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8BD47" w14:textId="77777777" w:rsidR="005A086F" w:rsidRPr="007D07D6" w:rsidRDefault="00922E7D" w:rsidP="00DA42A5">
      <w:pPr>
        <w:pStyle w:val="TOC9"/>
      </w:pPr>
      <w:r>
        <w:rPr>
          <w:noProof/>
        </w:rPr>
        <w:drawing>
          <wp:inline distT="114300" distB="114300" distL="114300" distR="114300" wp14:anchorId="55C6D5A3" wp14:editId="47FEB158">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07024834" w14:textId="77777777" w:rsidR="00922E7D" w:rsidRPr="00A90854" w:rsidRDefault="00922E7D" w:rsidP="00D57E26">
      <w:pPr>
        <w:pStyle w:val="Title"/>
      </w:pPr>
      <w:r w:rsidRPr="00A90854">
        <w:t>VCS</w:t>
      </w:r>
      <w:r w:rsidR="009B429D" w:rsidRPr="00A90854">
        <w:t xml:space="preserve"> </w:t>
      </w:r>
      <w:r w:rsidR="009B429D" w:rsidRPr="008F2919">
        <w:t>Methodology</w:t>
      </w:r>
      <w:r w:rsidRPr="00A90854">
        <w:t xml:space="preserve"> Template</w:t>
      </w:r>
      <w:r w:rsidR="002B58B1">
        <w:t xml:space="preserve">, </w:t>
      </w:r>
      <w:r w:rsidR="002B58B1" w:rsidRPr="00613F5D">
        <w:t>v</w:t>
      </w:r>
      <w:r w:rsidR="0002633A">
        <w:t>5.0</w:t>
      </w:r>
    </w:p>
    <w:p w14:paraId="7D98AC95" w14:textId="77777777" w:rsidR="00922E7D" w:rsidRDefault="009B429D" w:rsidP="007D07D6">
      <w:pPr>
        <w:pStyle w:val="NormalIndent"/>
        <w:ind w:left="0"/>
      </w:pPr>
      <w:r w:rsidRPr="00DA7D51">
        <w:t xml:space="preserve">This template is for </w:t>
      </w:r>
      <w:r w:rsidR="00FC3DB6">
        <w:t>developing</w:t>
      </w:r>
      <w:r w:rsidRPr="00DA7D51">
        <w:t xml:space="preserve"> methodologies and methodology revisions</w:t>
      </w:r>
      <w:r w:rsidR="006D512B">
        <w:t xml:space="preserve"> under the VCS Program</w:t>
      </w:r>
      <w:r w:rsidR="00922E7D" w:rsidRPr="00DA7D51">
        <w:t>.</w:t>
      </w:r>
    </w:p>
    <w:p w14:paraId="6521CB16" w14:textId="77777777" w:rsidR="00451C05" w:rsidRDefault="00451C05" w:rsidP="007D07D6">
      <w:pPr>
        <w:pStyle w:val="NormalIndent"/>
        <w:ind w:left="0"/>
        <w:rPr>
          <w:color w:val="000000" w:themeColor="text1"/>
        </w:rPr>
      </w:pPr>
      <w:r>
        <w:t>Follow the instructions in this template to draft the methodology</w:t>
      </w:r>
      <w:r w:rsidR="00DA166A">
        <w:t>.</w:t>
      </w:r>
      <w:r>
        <w:t xml:space="preserve"> </w:t>
      </w:r>
      <w:r w:rsidR="00DA166A">
        <w:t>E</w:t>
      </w:r>
      <w:r>
        <w:t>nsure the methodology meets the rules and requirements in the</w:t>
      </w:r>
      <w:r w:rsidR="00CA13AF">
        <w:t xml:space="preserve"> </w:t>
      </w:r>
      <w:r w:rsidR="00170188">
        <w:t>most recent</w:t>
      </w:r>
      <w:r w:rsidR="00CA13AF">
        <w:t xml:space="preserve"> versions of the</w:t>
      </w:r>
      <w:r>
        <w:t xml:space="preserve"> </w:t>
      </w:r>
      <w:r w:rsidR="00BA441A" w:rsidRPr="002241F2">
        <w:rPr>
          <w:i/>
          <w:iCs/>
          <w:color w:val="000000" w:themeColor="text1"/>
        </w:rPr>
        <w:t xml:space="preserve">VCS </w:t>
      </w:r>
      <w:r w:rsidRPr="002241F2">
        <w:rPr>
          <w:i/>
          <w:iCs/>
          <w:color w:val="000000" w:themeColor="text1"/>
        </w:rPr>
        <w:t>Standard</w:t>
      </w:r>
      <w:r>
        <w:rPr>
          <w:color w:val="000000" w:themeColor="text1"/>
        </w:rPr>
        <w:t xml:space="preserve"> and</w:t>
      </w:r>
      <w:r w:rsidR="00BA441A" w:rsidRPr="00BA441A">
        <w:rPr>
          <w:color w:val="000000" w:themeColor="text1"/>
        </w:rPr>
        <w:t xml:space="preserve"> </w:t>
      </w:r>
      <w:r w:rsidRPr="002241F2">
        <w:rPr>
          <w:i/>
          <w:iCs/>
          <w:color w:val="000000" w:themeColor="text1"/>
        </w:rPr>
        <w:t>VCS Methodology Requirements</w:t>
      </w:r>
      <w:r w:rsidR="00BA441A" w:rsidRPr="00BA441A">
        <w:rPr>
          <w:color w:val="000000" w:themeColor="text1"/>
        </w:rPr>
        <w:t xml:space="preserve">. </w:t>
      </w:r>
      <w:r>
        <w:rPr>
          <w:color w:val="000000" w:themeColor="text1"/>
        </w:rPr>
        <w:t>Refer to</w:t>
      </w:r>
      <w:r w:rsidR="002241F2">
        <w:rPr>
          <w:color w:val="000000" w:themeColor="text1"/>
        </w:rPr>
        <w:t xml:space="preserve"> </w:t>
      </w:r>
      <w:r w:rsidR="00BA441A" w:rsidRPr="00BA441A">
        <w:rPr>
          <w:color w:val="000000" w:themeColor="text1"/>
        </w:rPr>
        <w:t xml:space="preserve">these documents </w:t>
      </w:r>
      <w:r>
        <w:rPr>
          <w:color w:val="000000" w:themeColor="text1"/>
        </w:rPr>
        <w:t>when drafting the methodology</w:t>
      </w:r>
      <w:r w:rsidR="00BA441A" w:rsidRPr="00BA441A">
        <w:rPr>
          <w:color w:val="000000" w:themeColor="text1"/>
        </w:rPr>
        <w:t xml:space="preserve">. </w:t>
      </w:r>
    </w:p>
    <w:p w14:paraId="5C78E7AD" w14:textId="77777777" w:rsidR="00BA441A" w:rsidRPr="00DA7D51" w:rsidRDefault="00BA441A" w:rsidP="007D07D6">
      <w:pPr>
        <w:pStyle w:val="NormalIndent"/>
        <w:ind w:left="0"/>
      </w:pPr>
      <w:r w:rsidRPr="00BA441A">
        <w:rPr>
          <w:color w:val="000000" w:themeColor="text1"/>
        </w:rPr>
        <w:t xml:space="preserve">Note that the instructions in this template serve as a guide and do not necessarily represent an exhaustive list of the information the </w:t>
      </w:r>
      <w:r w:rsidR="005F0464">
        <w:rPr>
          <w:color w:val="000000" w:themeColor="text1"/>
        </w:rPr>
        <w:t>author</w:t>
      </w:r>
      <w:r w:rsidR="005F0464" w:rsidRPr="00BA441A">
        <w:rPr>
          <w:color w:val="000000" w:themeColor="text1"/>
        </w:rPr>
        <w:t xml:space="preserve"> </w:t>
      </w:r>
      <w:r w:rsidRPr="00BA441A">
        <w:rPr>
          <w:color w:val="000000" w:themeColor="text1"/>
        </w:rPr>
        <w:t>must provide under each template section.</w:t>
      </w:r>
    </w:p>
    <w:p w14:paraId="255CCC23" w14:textId="77777777" w:rsidR="00922E7D" w:rsidRPr="0079438F" w:rsidRDefault="00BA441A" w:rsidP="007D07D6">
      <w:pPr>
        <w:pStyle w:val="Intra-sectionheader"/>
        <w:spacing w:before="360" w:after="120"/>
      </w:pPr>
      <w:r>
        <w:t>INSTRUCTIONS FOR COMPLETING THE DRAFT METHODOLOGY</w:t>
      </w:r>
    </w:p>
    <w:p w14:paraId="741030F4" w14:textId="77777777" w:rsidR="00BD03B8" w:rsidRDefault="009A0DDB">
      <w:pPr>
        <w:pStyle w:val="NumberedList"/>
        <w:ind w:left="709"/>
      </w:pPr>
      <w:r>
        <w:t xml:space="preserve">On the title page, </w:t>
      </w:r>
      <w:r w:rsidR="00065A26">
        <w:t xml:space="preserve">replace the placeholders in square brackets with the relevant information. </w:t>
      </w:r>
      <w:r w:rsidR="00BD03B8">
        <w:t xml:space="preserve"> </w:t>
      </w:r>
    </w:p>
    <w:p w14:paraId="2C330378" w14:textId="77777777" w:rsidR="003C7DF4" w:rsidRDefault="003C7DF4">
      <w:pPr>
        <w:pStyle w:val="NumberedList"/>
        <w:ind w:left="709"/>
      </w:pPr>
      <w:r>
        <w:t xml:space="preserve">Complete the header </w:t>
      </w:r>
      <w:r w:rsidR="005D4AE8">
        <w:t>(to appear on each page) with the following information</w:t>
      </w:r>
      <w:r w:rsidR="006A647E">
        <w:t>, replacing the square bracket placeholders with the relevant information</w:t>
      </w:r>
      <w:r w:rsidR="005D4AE8">
        <w:t>, based on the methodology development stage:</w:t>
      </w:r>
    </w:p>
    <w:p w14:paraId="3C18CBC4" w14:textId="77777777" w:rsidR="005D4AE8" w:rsidRDefault="005D4AE8" w:rsidP="005D4AE8">
      <w:pPr>
        <w:pStyle w:val="NumberedList"/>
        <w:numPr>
          <w:ilvl w:val="1"/>
          <w:numId w:val="17"/>
        </w:numPr>
        <w:ind w:left="1276"/>
      </w:pPr>
      <w:r>
        <w:t xml:space="preserve">For draft methodologies: </w:t>
      </w:r>
      <w:r w:rsidR="00183694">
        <w:t>“</w:t>
      </w:r>
      <w:r>
        <w:t>[</w:t>
      </w:r>
      <w:r w:rsidR="00183694">
        <w:t>Development ID], Draft Methodology”</w:t>
      </w:r>
    </w:p>
    <w:p w14:paraId="1E4DE862" w14:textId="77777777" w:rsidR="00183694" w:rsidRDefault="00183694" w:rsidP="007D07D6">
      <w:pPr>
        <w:pStyle w:val="NumberedList"/>
        <w:numPr>
          <w:ilvl w:val="1"/>
          <w:numId w:val="17"/>
        </w:numPr>
        <w:ind w:left="1276"/>
      </w:pPr>
      <w:r>
        <w:t xml:space="preserve">For </w:t>
      </w:r>
      <w:r w:rsidR="009A0DDB">
        <w:t xml:space="preserve">approved </w:t>
      </w:r>
      <w:r>
        <w:t>methodologies: “</w:t>
      </w:r>
      <w:r w:rsidR="009C26CC">
        <w:t xml:space="preserve">[Methodology Number], </w:t>
      </w:r>
      <w:r w:rsidR="00331D02">
        <w:t>v[version number]”</w:t>
      </w:r>
    </w:p>
    <w:p w14:paraId="2DD8CAB3" w14:textId="77777777" w:rsidR="00B46C8D" w:rsidRDefault="00B46C8D" w:rsidP="007D07D6">
      <w:pPr>
        <w:pStyle w:val="NumberedList"/>
        <w:ind w:left="709"/>
      </w:pPr>
      <w:r>
        <w:t>Propose a clear and concise title using the following guidance:</w:t>
      </w:r>
    </w:p>
    <w:p w14:paraId="70E4F95C" w14:textId="77777777" w:rsidR="00B46C8D" w:rsidRDefault="00B46C8D" w:rsidP="007D07D6">
      <w:pPr>
        <w:pStyle w:val="NumberedList"/>
        <w:numPr>
          <w:ilvl w:val="1"/>
          <w:numId w:val="17"/>
        </w:numPr>
        <w:ind w:left="1276" w:hanging="425"/>
        <w:rPr>
          <w:i/>
        </w:rPr>
      </w:pPr>
      <w:r>
        <w:t>Do not include words like “project</w:t>
      </w:r>
      <w:r w:rsidR="00BB0758">
        <w:t>s</w:t>
      </w:r>
      <w:r w:rsidR="006A647E">
        <w:t>,</w:t>
      </w:r>
      <w:r>
        <w:t>” “activities</w:t>
      </w:r>
      <w:r w:rsidR="006A647E">
        <w:t>,</w:t>
      </w:r>
      <w:r>
        <w:t>”</w:t>
      </w:r>
      <w:r w:rsidR="00BB0758">
        <w:t xml:space="preserve"> “emission reductions</w:t>
      </w:r>
      <w:r w:rsidR="005A7BEF">
        <w:t>,</w:t>
      </w:r>
      <w:r w:rsidR="00BB0758">
        <w:t>” or “removals</w:t>
      </w:r>
      <w:r w:rsidR="007A078B">
        <w:t>.</w:t>
      </w:r>
      <w:r>
        <w:t>”</w:t>
      </w:r>
    </w:p>
    <w:p w14:paraId="1B3F3170" w14:textId="77777777" w:rsidR="00B46C8D" w:rsidRDefault="00B46C8D" w:rsidP="007D07D6">
      <w:pPr>
        <w:pStyle w:val="NumberedList"/>
        <w:numPr>
          <w:ilvl w:val="1"/>
          <w:numId w:val="17"/>
        </w:numPr>
        <w:ind w:left="1276" w:hanging="425"/>
        <w:rPr>
          <w:i/>
        </w:rPr>
      </w:pPr>
      <w:r>
        <w:t xml:space="preserve">Preferably, do not </w:t>
      </w:r>
      <w:r w:rsidR="0016340B">
        <w:t>include</w:t>
      </w:r>
      <w:r>
        <w:t xml:space="preserve"> “methodology</w:t>
      </w:r>
      <w:r w:rsidR="007A078B">
        <w:t>.</w:t>
      </w:r>
      <w:r>
        <w:t>”</w:t>
      </w:r>
    </w:p>
    <w:p w14:paraId="625868A2" w14:textId="77777777" w:rsidR="00B46C8D" w:rsidRDefault="00B46C8D" w:rsidP="007D07D6">
      <w:pPr>
        <w:pStyle w:val="NumberedList"/>
        <w:numPr>
          <w:ilvl w:val="1"/>
          <w:numId w:val="17"/>
        </w:numPr>
        <w:ind w:left="1276" w:hanging="425"/>
        <w:rPr>
          <w:i/>
        </w:rPr>
      </w:pPr>
      <w:r>
        <w:t xml:space="preserve">Do not include terms related to the quantification </w:t>
      </w:r>
      <w:r w:rsidR="007A078B">
        <w:t xml:space="preserve">or </w:t>
      </w:r>
      <w:r>
        <w:t>monitoring method</w:t>
      </w:r>
      <w:r w:rsidR="007A078B">
        <w:t>.</w:t>
      </w:r>
    </w:p>
    <w:p w14:paraId="74B2EB9C" w14:textId="77777777" w:rsidR="00BD03B8" w:rsidRDefault="00B46C8D" w:rsidP="007D07D6">
      <w:pPr>
        <w:pStyle w:val="Note"/>
        <w:spacing w:before="120" w:after="60" w:line="312" w:lineRule="auto"/>
        <w:ind w:left="709"/>
        <w:rPr>
          <w:i w:val="0"/>
          <w:color w:val="000000" w:themeColor="text1"/>
        </w:rPr>
      </w:pPr>
      <w:r w:rsidRPr="3704DDFE">
        <w:rPr>
          <w:i w:val="0"/>
          <w:color w:val="000000" w:themeColor="text1"/>
        </w:rPr>
        <w:t xml:space="preserve">Examples of appropriate titles are: </w:t>
      </w:r>
    </w:p>
    <w:p w14:paraId="0F05BAEF" w14:textId="77777777" w:rsidR="0005092A" w:rsidRDefault="15A74D8B" w:rsidP="007D07D6">
      <w:pPr>
        <w:pStyle w:val="NumberedList"/>
        <w:numPr>
          <w:ilvl w:val="2"/>
          <w:numId w:val="17"/>
        </w:numPr>
        <w:ind w:left="1276" w:hanging="283"/>
      </w:pPr>
      <w:r>
        <w:t>Refrigerant Leak Detection</w:t>
      </w:r>
    </w:p>
    <w:p w14:paraId="69E10EA8" w14:textId="77777777" w:rsidR="0005092A" w:rsidRPr="007D07D6" w:rsidRDefault="00975509" w:rsidP="007D07D6">
      <w:pPr>
        <w:pStyle w:val="Note"/>
        <w:numPr>
          <w:ilvl w:val="2"/>
          <w:numId w:val="17"/>
        </w:numPr>
        <w:spacing w:before="60" w:after="60" w:line="312" w:lineRule="auto"/>
        <w:ind w:left="1276" w:hanging="218"/>
        <w:rPr>
          <w:i w:val="0"/>
          <w:iCs/>
          <w:color w:val="auto"/>
        </w:rPr>
      </w:pPr>
      <w:r>
        <w:rPr>
          <w:i w:val="0"/>
          <w:iCs/>
          <w:color w:val="auto"/>
        </w:rPr>
        <w:t>Afforestation, Reforestation</w:t>
      </w:r>
      <w:r w:rsidR="003B019A">
        <w:rPr>
          <w:i w:val="0"/>
          <w:iCs/>
          <w:color w:val="auto"/>
        </w:rPr>
        <w:t>,</w:t>
      </w:r>
      <w:r>
        <w:rPr>
          <w:i w:val="0"/>
          <w:iCs/>
          <w:color w:val="auto"/>
        </w:rPr>
        <w:t xml:space="preserve"> and Revegetation</w:t>
      </w:r>
    </w:p>
    <w:p w14:paraId="79FC26D5" w14:textId="77777777" w:rsidR="00BD03B8" w:rsidRDefault="004A702E" w:rsidP="007D07D6">
      <w:pPr>
        <w:pStyle w:val="Note"/>
        <w:spacing w:before="60" w:after="60" w:line="312" w:lineRule="auto"/>
        <w:ind w:left="709"/>
        <w:rPr>
          <w:i w:val="0"/>
          <w:color w:val="000000" w:themeColor="text1"/>
        </w:rPr>
      </w:pPr>
      <w:r>
        <w:rPr>
          <w:i w:val="0"/>
          <w:color w:val="000000" w:themeColor="text1"/>
        </w:rPr>
        <w:t>R</w:t>
      </w:r>
      <w:r w:rsidR="009F2A2C">
        <w:rPr>
          <w:i w:val="0"/>
          <w:color w:val="000000" w:themeColor="text1"/>
        </w:rPr>
        <w:t>ather than</w:t>
      </w:r>
      <w:r w:rsidR="00B46C8D">
        <w:rPr>
          <w:i w:val="0"/>
          <w:color w:val="000000" w:themeColor="text1"/>
        </w:rPr>
        <w:t>:</w:t>
      </w:r>
    </w:p>
    <w:p w14:paraId="596AB77B" w14:textId="77777777" w:rsidR="00B46C8D" w:rsidRDefault="00B46C8D" w:rsidP="007D07D6">
      <w:pPr>
        <w:pStyle w:val="NumberedList"/>
        <w:numPr>
          <w:ilvl w:val="0"/>
          <w:numId w:val="56"/>
        </w:numPr>
        <w:ind w:left="1276" w:hanging="283"/>
      </w:pPr>
      <w:r>
        <w:t xml:space="preserve">Methodology for </w:t>
      </w:r>
      <w:r w:rsidR="28035DF0">
        <w:t xml:space="preserve">Refrigerant Leak Detection </w:t>
      </w:r>
      <w:r>
        <w:t>Project Activities</w:t>
      </w:r>
    </w:p>
    <w:p w14:paraId="6E0DDE7F" w14:textId="77777777" w:rsidR="00BD03B8" w:rsidRPr="00BD03B8" w:rsidRDefault="00BD03B8" w:rsidP="00FA4363">
      <w:pPr>
        <w:pStyle w:val="NumberedList"/>
        <w:numPr>
          <w:ilvl w:val="0"/>
          <w:numId w:val="56"/>
        </w:numPr>
        <w:ind w:left="1276" w:hanging="284"/>
      </w:pPr>
      <w:r>
        <w:t>Methodology for</w:t>
      </w:r>
      <w:r w:rsidR="24F002F9">
        <w:t xml:space="preserve"> </w:t>
      </w:r>
      <w:r w:rsidR="00807AB8">
        <w:t>Afforestation, Reforestation, and Reveg</w:t>
      </w:r>
      <w:r w:rsidR="002B667E">
        <w:t>e</w:t>
      </w:r>
      <w:r w:rsidR="00807AB8">
        <w:t xml:space="preserve">tation </w:t>
      </w:r>
      <w:r>
        <w:t xml:space="preserve">Using </w:t>
      </w:r>
      <w:r w:rsidDel="00BD03B8">
        <w:t>a Standardized Method</w:t>
      </w:r>
    </w:p>
    <w:p w14:paraId="251D8ECC" w14:textId="77777777" w:rsidR="00BA441A" w:rsidRDefault="00BA441A" w:rsidP="00FA4363">
      <w:pPr>
        <w:pStyle w:val="NumberedList"/>
        <w:ind w:left="709"/>
      </w:pPr>
      <w:r>
        <w:t>Follow the i</w:t>
      </w:r>
      <w:r w:rsidR="009B429D" w:rsidRPr="001B4934">
        <w:t xml:space="preserve">nstructions under </w:t>
      </w:r>
      <w:r>
        <w:t>each</w:t>
      </w:r>
      <w:r w:rsidRPr="001B4934">
        <w:t xml:space="preserve"> </w:t>
      </w:r>
      <w:r w:rsidR="009B429D" w:rsidRPr="001B4934">
        <w:t xml:space="preserve">section heading in this template. </w:t>
      </w:r>
    </w:p>
    <w:p w14:paraId="79FBE7DF" w14:textId="77777777" w:rsidR="00BA441A" w:rsidRDefault="00BA441A" w:rsidP="00FA4363">
      <w:pPr>
        <w:pStyle w:val="NumberedList"/>
        <w:numPr>
          <w:ilvl w:val="0"/>
          <w:numId w:val="17"/>
        </w:numPr>
        <w:ind w:left="709"/>
      </w:pPr>
      <w:r w:rsidRPr="008631B8">
        <w:lastRenderedPageBreak/>
        <w:t>Use</w:t>
      </w:r>
      <w:r w:rsidR="009B429D" w:rsidRPr="002241F2">
        <w:t xml:space="preserve"> clear, logical, </w:t>
      </w:r>
      <w:r w:rsidR="00276014" w:rsidRPr="002241F2">
        <w:t>concise</w:t>
      </w:r>
      <w:r w:rsidR="000F7529">
        <w:t>,</w:t>
      </w:r>
      <w:r w:rsidR="009B429D" w:rsidRPr="002241F2">
        <w:t xml:space="preserve"> and precise </w:t>
      </w:r>
      <w:r w:rsidR="0099018D" w:rsidRPr="002241F2">
        <w:t>language</w:t>
      </w:r>
      <w:r w:rsidR="009B429D" w:rsidRPr="002241F2">
        <w:t xml:space="preserve"> to aid readability and ensure consistent application </w:t>
      </w:r>
      <w:r>
        <w:t>and interpretation</w:t>
      </w:r>
      <w:r w:rsidR="009B429D" w:rsidRPr="002241F2">
        <w:t xml:space="preserve">. </w:t>
      </w:r>
    </w:p>
    <w:p w14:paraId="4FFB45F4" w14:textId="77777777" w:rsidR="00BA441A" w:rsidRDefault="00BA441A" w:rsidP="00FA4363">
      <w:pPr>
        <w:pStyle w:val="NumberedList"/>
        <w:numPr>
          <w:ilvl w:val="0"/>
          <w:numId w:val="17"/>
        </w:numPr>
        <w:ind w:left="709"/>
      </w:pPr>
      <w:r>
        <w:t>Only include relevant procedures and requirements in the main sections of the methodology.</w:t>
      </w:r>
      <w:r w:rsidR="002241F2">
        <w:t xml:space="preserve"> </w:t>
      </w:r>
      <w:r w:rsidR="00451C05">
        <w:t>Use</w:t>
      </w:r>
      <w:r w:rsidR="009B429D">
        <w:t xml:space="preserve"> appendices to provide detailed background</w:t>
      </w:r>
      <w:r w:rsidR="00451C05">
        <w:t xml:space="preserve"> information</w:t>
      </w:r>
      <w:r w:rsidR="009B429D">
        <w:t xml:space="preserve">, </w:t>
      </w:r>
      <w:r w:rsidR="00276014">
        <w:t>explanation,</w:t>
      </w:r>
      <w:r w:rsidR="009B429D">
        <w:t xml:space="preserve"> and justification of key methodological components</w:t>
      </w:r>
      <w:r w:rsidR="00AB253B">
        <w:t xml:space="preserve">. </w:t>
      </w:r>
      <w:r w:rsidR="0D8A4427" w:rsidRPr="3704DDFE">
        <w:rPr>
          <w:u w:val="single"/>
        </w:rPr>
        <w:t>B</w:t>
      </w:r>
      <w:r w:rsidR="00451C05" w:rsidRPr="007D07D6">
        <w:rPr>
          <w:u w:val="single"/>
        </w:rPr>
        <w:t>rief</w:t>
      </w:r>
      <w:r w:rsidR="00451C05">
        <w:t xml:space="preserve"> </w:t>
      </w:r>
      <w:r w:rsidR="009B429D">
        <w:t xml:space="preserve">summaries </w:t>
      </w:r>
      <w:r w:rsidR="00451C05">
        <w:t xml:space="preserve">of background information or explanations </w:t>
      </w:r>
      <w:r w:rsidR="66CD2E2B">
        <w:t xml:space="preserve">may be included </w:t>
      </w:r>
      <w:r w:rsidR="009B429D">
        <w:t xml:space="preserve">within the body </w:t>
      </w:r>
      <w:r w:rsidR="00451C05">
        <w:t xml:space="preserve">or footnotes of </w:t>
      </w:r>
      <w:r w:rsidR="009B429D">
        <w:t xml:space="preserve">the methodology </w:t>
      </w:r>
      <w:r w:rsidR="000F7529">
        <w:t xml:space="preserve">where </w:t>
      </w:r>
      <w:r w:rsidR="00451C05">
        <w:t>it is</w:t>
      </w:r>
      <w:r w:rsidR="009B429D">
        <w:t xml:space="preserve"> </w:t>
      </w:r>
      <w:r w:rsidR="00FE7BAB">
        <w:t>helpful for</w:t>
      </w:r>
      <w:r w:rsidR="009B429D">
        <w:t xml:space="preserve"> the reader </w:t>
      </w:r>
      <w:r w:rsidR="00FC3DB6">
        <w:t xml:space="preserve">to </w:t>
      </w:r>
      <w:r w:rsidR="009B429D">
        <w:t>follow the logic of the methodology</w:t>
      </w:r>
      <w:r w:rsidR="00451C05">
        <w:t xml:space="preserve"> when applying the procedures.</w:t>
      </w:r>
    </w:p>
    <w:p w14:paraId="75B789DD" w14:textId="77777777" w:rsidR="2CDA0391" w:rsidRDefault="2CDA0391" w:rsidP="00FA4363">
      <w:pPr>
        <w:pStyle w:val="NumberedList"/>
        <w:numPr>
          <w:ilvl w:val="0"/>
          <w:numId w:val="17"/>
        </w:numPr>
        <w:ind w:left="709"/>
      </w:pPr>
      <w:r>
        <w:t>Third</w:t>
      </w:r>
      <w:r w:rsidR="00427942">
        <w:t>-</w:t>
      </w:r>
      <w:r>
        <w:t xml:space="preserve">level (e.g., 8.1.1) </w:t>
      </w:r>
      <w:r w:rsidR="36CDE34D">
        <w:t>and fourth</w:t>
      </w:r>
      <w:r w:rsidR="00427942">
        <w:t>-</w:t>
      </w:r>
      <w:r w:rsidR="36CDE34D">
        <w:t xml:space="preserve">level (8.1.1.1) </w:t>
      </w:r>
      <w:r w:rsidR="00427942">
        <w:t xml:space="preserve">headings </w:t>
      </w:r>
      <w:r>
        <w:t>may be added where it is helpf</w:t>
      </w:r>
      <w:r w:rsidR="317F2CC5">
        <w:t>ul to the reader for information to be grouped in this way (e.g., if there are multiple options for one type of calculation</w:t>
      </w:r>
      <w:r w:rsidR="15489179">
        <w:t>)</w:t>
      </w:r>
      <w:r w:rsidR="317F2CC5">
        <w:t>.</w:t>
      </w:r>
      <w:r w:rsidR="005B4658">
        <w:t xml:space="preserve"> Do not change or add first-level headings</w:t>
      </w:r>
      <w:r w:rsidR="00042624">
        <w:t xml:space="preserve"> (except in Section </w:t>
      </w:r>
      <w:r w:rsidR="001C217E">
        <w:fldChar w:fldCharType="begin"/>
      </w:r>
      <w:r w:rsidR="001C217E">
        <w:instrText xml:space="preserve"> REF _Ref155693072 \n \h </w:instrText>
      </w:r>
      <w:r w:rsidR="001C217E">
        <w:fldChar w:fldCharType="separate"/>
      </w:r>
      <w:r w:rsidR="00873CAB">
        <w:t>7</w:t>
      </w:r>
      <w:r w:rsidR="001C217E">
        <w:fldChar w:fldCharType="end"/>
      </w:r>
      <w:r w:rsidR="001C217E">
        <w:t xml:space="preserve"> as per the instructions)</w:t>
      </w:r>
      <w:r w:rsidR="005B4658">
        <w:t>.</w:t>
      </w:r>
      <w:r w:rsidR="00EA59F4">
        <w:t xml:space="preserve"> Do not change second-level headings.</w:t>
      </w:r>
      <w:r w:rsidR="007764C0">
        <w:t xml:space="preserve"> Try to avoid adding second-level headings</w:t>
      </w:r>
      <w:r w:rsidR="00417C0E">
        <w:t>. If you must add second-level headings, only add them at the end of a first-level section, to avoid the other heading numbers changing.</w:t>
      </w:r>
    </w:p>
    <w:p w14:paraId="1D30D687" w14:textId="77777777" w:rsidR="005E4406" w:rsidRPr="002241F2" w:rsidRDefault="005E4406" w:rsidP="00FA4363">
      <w:pPr>
        <w:pStyle w:val="NumberedList"/>
        <w:numPr>
          <w:ilvl w:val="0"/>
          <w:numId w:val="17"/>
        </w:numPr>
        <w:ind w:left="709"/>
      </w:pPr>
      <w:r>
        <w:t xml:space="preserve">When citing references, give the author(s) and </w:t>
      </w:r>
      <w:r w:rsidR="007710EE">
        <w:t>year of publication</w:t>
      </w:r>
      <w:r>
        <w:t xml:space="preserve"> in parentheses and then provide the full reference information in Section </w:t>
      </w:r>
      <w:r w:rsidR="004D5FE8">
        <w:fldChar w:fldCharType="begin"/>
      </w:r>
      <w:r w:rsidR="004D5FE8">
        <w:instrText xml:space="preserve"> REF _Ref200466652 \r \h </w:instrText>
      </w:r>
      <w:r w:rsidR="004D5FE8">
        <w:fldChar w:fldCharType="separate"/>
      </w:r>
      <w:r w:rsidR="00873CAB">
        <w:t>10</w:t>
      </w:r>
      <w:r w:rsidR="004D5FE8">
        <w:fldChar w:fldCharType="end"/>
      </w:r>
      <w:r>
        <w:t>.</w:t>
      </w:r>
      <w:r w:rsidR="00DC28ED">
        <w:t xml:space="preserve"> If giving more than one citation in a set of parentheses, separate each citation with a semi-colon.</w:t>
      </w:r>
      <w:r>
        <w:t xml:space="preserve"> Do not </w:t>
      </w:r>
      <w:r w:rsidR="00834638">
        <w:t>use footnotes to provide full reference information.</w:t>
      </w:r>
    </w:p>
    <w:p w14:paraId="75A2BA9A" w14:textId="77777777" w:rsidR="002241F2" w:rsidRDefault="009B429D" w:rsidP="00FA4363">
      <w:pPr>
        <w:pStyle w:val="NumberedList"/>
        <w:numPr>
          <w:ilvl w:val="0"/>
          <w:numId w:val="17"/>
        </w:numPr>
        <w:ind w:left="709"/>
      </w:pPr>
      <w:r>
        <w:t xml:space="preserve">The methodology must use </w:t>
      </w:r>
      <w:r w:rsidR="0013191B">
        <w:t xml:space="preserve">the </w:t>
      </w:r>
      <w:r w:rsidR="00902F7A">
        <w:t>keywords</w:t>
      </w:r>
      <w:r>
        <w:t xml:space="preserve"> </w:t>
      </w:r>
      <w:r w:rsidR="0099018D">
        <w:t>“</w:t>
      </w:r>
      <w:r>
        <w:t>must,</w:t>
      </w:r>
      <w:r w:rsidR="0099018D">
        <w:t>”</w:t>
      </w:r>
      <w:r>
        <w:t xml:space="preserve"> </w:t>
      </w:r>
      <w:r w:rsidR="0099018D">
        <w:t>“</w:t>
      </w:r>
      <w:r>
        <w:t>should</w:t>
      </w:r>
      <w:r w:rsidR="00DE55C0">
        <w:t>,</w:t>
      </w:r>
      <w:r w:rsidR="0099018D">
        <w:t>”</w:t>
      </w:r>
      <w:r>
        <w:t xml:space="preserve"> and </w:t>
      </w:r>
      <w:r w:rsidR="0099018D">
        <w:t>“</w:t>
      </w:r>
      <w:r>
        <w:t>may</w:t>
      </w:r>
      <w:r w:rsidR="0099018D">
        <w:t>”</w:t>
      </w:r>
      <w:r>
        <w:t xml:space="preserve"> appropriately</w:t>
      </w:r>
      <w:r w:rsidR="002241F2">
        <w:t>:</w:t>
      </w:r>
    </w:p>
    <w:p w14:paraId="7EDDA3AC" w14:textId="77777777" w:rsidR="002241F2" w:rsidRDefault="009B429D" w:rsidP="00FA4363">
      <w:pPr>
        <w:pStyle w:val="NumberedList"/>
        <w:numPr>
          <w:ilvl w:val="1"/>
          <w:numId w:val="17"/>
        </w:numPr>
        <w:ind w:left="1276" w:hanging="425"/>
      </w:pPr>
      <w:r w:rsidRPr="002241F2">
        <w:rPr>
          <w:b/>
          <w:bCs/>
        </w:rPr>
        <w:t>must</w:t>
      </w:r>
      <w:r w:rsidR="002241F2">
        <w:t>:</w:t>
      </w:r>
      <w:r w:rsidRPr="002241F2">
        <w:t xml:space="preserve"> </w:t>
      </w:r>
      <w:r w:rsidR="002241F2">
        <w:t>indicates</w:t>
      </w:r>
      <w:r w:rsidRPr="002241F2">
        <w:t xml:space="preserve"> a firm requirement</w:t>
      </w:r>
    </w:p>
    <w:p w14:paraId="17DCF5E6" w14:textId="77777777" w:rsidR="002241F2" w:rsidRDefault="009B429D" w:rsidP="00FA4363">
      <w:pPr>
        <w:pStyle w:val="NumberedList"/>
        <w:numPr>
          <w:ilvl w:val="1"/>
          <w:numId w:val="17"/>
        </w:numPr>
        <w:ind w:left="1276" w:hanging="425"/>
      </w:pPr>
      <w:r w:rsidRPr="002241F2">
        <w:rPr>
          <w:b/>
          <w:bCs/>
        </w:rPr>
        <w:t>should</w:t>
      </w:r>
      <w:r w:rsidR="002241F2">
        <w:t>:</w:t>
      </w:r>
      <w:r w:rsidRPr="002241F2">
        <w:t xml:space="preserve"> </w:t>
      </w:r>
      <w:r w:rsidR="002241F2">
        <w:t>indicates</w:t>
      </w:r>
      <w:r w:rsidRPr="002241F2">
        <w:t xml:space="preserve"> a (non-mandatory) recommendation</w:t>
      </w:r>
    </w:p>
    <w:p w14:paraId="12D22823" w14:textId="77777777" w:rsidR="002241F2" w:rsidRDefault="009B429D" w:rsidP="00FA4363">
      <w:pPr>
        <w:pStyle w:val="NumberedList"/>
        <w:numPr>
          <w:ilvl w:val="1"/>
          <w:numId w:val="17"/>
        </w:numPr>
        <w:ind w:left="1276" w:hanging="425"/>
      </w:pPr>
      <w:r w:rsidRPr="002241F2">
        <w:rPr>
          <w:b/>
          <w:bCs/>
        </w:rPr>
        <w:t>may</w:t>
      </w:r>
      <w:r w:rsidR="002241F2">
        <w:t>:</w:t>
      </w:r>
      <w:r w:rsidRPr="002241F2">
        <w:t xml:space="preserve"> </w:t>
      </w:r>
      <w:r w:rsidR="002241F2">
        <w:t>indicates</w:t>
      </w:r>
      <w:r w:rsidRPr="002241F2">
        <w:t xml:space="preserve"> a permissible or allowable option</w:t>
      </w:r>
    </w:p>
    <w:p w14:paraId="235A874E" w14:textId="77777777" w:rsidR="00BA441A" w:rsidRPr="002241F2" w:rsidRDefault="002241F2" w:rsidP="00FA4363">
      <w:pPr>
        <w:pStyle w:val="NumberedList"/>
        <w:numPr>
          <w:ilvl w:val="1"/>
          <w:numId w:val="17"/>
        </w:numPr>
        <w:ind w:left="1276" w:hanging="425"/>
      </w:pPr>
      <w:r w:rsidRPr="002241F2">
        <w:rPr>
          <w:b/>
          <w:bCs/>
        </w:rPr>
        <w:t>shall</w:t>
      </w:r>
      <w:r>
        <w:t>:</w:t>
      </w:r>
      <w:r w:rsidR="009B429D" w:rsidRPr="002241F2">
        <w:t xml:space="preserve"> </w:t>
      </w:r>
      <w:r>
        <w:t xml:space="preserve">do not use </w:t>
      </w:r>
      <w:r w:rsidR="00AA5888">
        <w:t>“</w:t>
      </w:r>
      <w:r w:rsidR="00C7699E">
        <w:t>shall”</w:t>
      </w:r>
      <w:r>
        <w:t xml:space="preserve"> </w:t>
      </w:r>
      <w:r w:rsidR="004D5FE8">
        <w:t>in</w:t>
      </w:r>
      <w:r w:rsidR="004D5FE8" w:rsidRPr="002241F2">
        <w:t xml:space="preserve"> </w:t>
      </w:r>
      <w:r w:rsidR="009B429D" w:rsidRPr="002241F2">
        <w:t>methodologies</w:t>
      </w:r>
      <w:r w:rsidR="00CA13AF">
        <w:rPr>
          <w:i/>
        </w:rPr>
        <w:t>;</w:t>
      </w:r>
      <w:r>
        <w:t xml:space="preserve"> “</w:t>
      </w:r>
      <w:r w:rsidR="00CA13AF">
        <w:rPr>
          <w:i/>
        </w:rPr>
        <w:t>s</w:t>
      </w:r>
      <w:r>
        <w:t xml:space="preserve">hall” is </w:t>
      </w:r>
      <w:r w:rsidRPr="002241F2">
        <w:t>reserved for VCS Program documents</w:t>
      </w:r>
      <w:r>
        <w:t>.</w:t>
      </w:r>
    </w:p>
    <w:p w14:paraId="630584D7" w14:textId="77777777" w:rsidR="00BA441A" w:rsidRDefault="002241F2" w:rsidP="00FA4363">
      <w:pPr>
        <w:pStyle w:val="NumberedList"/>
        <w:numPr>
          <w:ilvl w:val="0"/>
          <w:numId w:val="17"/>
        </w:numPr>
        <w:ind w:left="709"/>
      </w:pPr>
      <w:r>
        <w:t>C</w:t>
      </w:r>
      <w:r w:rsidR="0099018D">
        <w:t>omplete all sections using Franklin Gothic Book 10.5 point, black, regular (non-italic) font.</w:t>
      </w:r>
    </w:p>
    <w:p w14:paraId="65C60D36" w14:textId="77777777" w:rsidR="002241F2" w:rsidRPr="002241F2" w:rsidRDefault="002241F2" w:rsidP="00FA4363">
      <w:pPr>
        <w:pStyle w:val="NumberedList"/>
        <w:numPr>
          <w:ilvl w:val="0"/>
          <w:numId w:val="17"/>
        </w:numPr>
        <w:ind w:left="709"/>
      </w:pPr>
      <w:r>
        <w:t>Use italic font to reference VCS Program documents, methodologies</w:t>
      </w:r>
      <w:r w:rsidR="00F17AB4">
        <w:t>,</w:t>
      </w:r>
      <w:r>
        <w:t xml:space="preserve"> </w:t>
      </w:r>
      <w:r w:rsidR="004341D3">
        <w:t xml:space="preserve">and </w:t>
      </w:r>
      <w:r>
        <w:t xml:space="preserve">tools </w:t>
      </w:r>
      <w:r w:rsidR="00B10E13">
        <w:t>(</w:t>
      </w:r>
      <w:r>
        <w:t xml:space="preserve">e.g., “the </w:t>
      </w:r>
      <w:r w:rsidR="00170188">
        <w:t xml:space="preserve">most recent </w:t>
      </w:r>
      <w:r>
        <w:t xml:space="preserve">version of the </w:t>
      </w:r>
      <w:r w:rsidRPr="007D07D6">
        <w:rPr>
          <w:i/>
          <w:iCs/>
        </w:rPr>
        <w:t>VCS Methodology Requirements</w:t>
      </w:r>
      <w:r w:rsidR="00FC3DB6">
        <w:t>”</w:t>
      </w:r>
      <w:r w:rsidR="00B10E13">
        <w:t>).</w:t>
      </w:r>
    </w:p>
    <w:p w14:paraId="79F5BA0A" w14:textId="77777777" w:rsidR="0099018D" w:rsidRPr="00A148EF" w:rsidRDefault="0099018D" w:rsidP="00FA4363">
      <w:pPr>
        <w:pStyle w:val="NumberedList"/>
        <w:numPr>
          <w:ilvl w:val="0"/>
          <w:numId w:val="17"/>
        </w:numPr>
        <w:ind w:left="709"/>
        <w:sectPr w:rsidR="0099018D" w:rsidRPr="00A148EF" w:rsidSect="00D56B85">
          <w:headerReference w:type="default" r:id="rId12"/>
          <w:footerReference w:type="default" r:id="rId13"/>
          <w:headerReference w:type="first" r:id="rId14"/>
          <w:footerReference w:type="first" r:id="rId15"/>
          <w:pgSz w:w="12240" w:h="15840"/>
          <w:pgMar w:top="864" w:right="1440" w:bottom="1440" w:left="1440" w:header="720" w:footer="720" w:gutter="0"/>
          <w:cols w:space="720"/>
          <w:docGrid w:linePitch="286"/>
        </w:sectPr>
      </w:pPr>
      <w:r>
        <w:t>Delete all instructions, including this introductory text, from the final document.</w:t>
      </w:r>
    </w:p>
    <w:p w14:paraId="62EF0146" w14:textId="77777777" w:rsidR="00922E7D" w:rsidRPr="00D109C1" w:rsidRDefault="00922E7D" w:rsidP="00922E7D"/>
    <w:p w14:paraId="0610CD26" w14:textId="77777777" w:rsidR="00922E7D" w:rsidRDefault="00922E7D" w:rsidP="00922E7D">
      <w:pPr>
        <w:jc w:val="center"/>
        <w:rPr>
          <w:rFonts w:cs="Arial"/>
          <w:caps/>
          <w:sz w:val="48"/>
        </w:rPr>
      </w:pPr>
      <w:bookmarkStart w:id="0" w:name="_x84r14w3g9r7" w:colFirst="0" w:colLast="0"/>
      <w:bookmarkStart w:id="1" w:name="_houq13783nr7" w:colFirst="0" w:colLast="0"/>
      <w:bookmarkEnd w:id="0"/>
      <w:bookmarkEnd w:id="1"/>
    </w:p>
    <w:p w14:paraId="4D9AE1CD" w14:textId="77777777" w:rsidR="004E112F" w:rsidRDefault="004E112F" w:rsidP="000C2839"/>
    <w:p w14:paraId="49D55BC0" w14:textId="77777777" w:rsidR="000C2839" w:rsidRDefault="000C2839" w:rsidP="007D07D6"/>
    <w:p w14:paraId="192DAC45" w14:textId="77777777" w:rsidR="00CE0B1F" w:rsidRPr="001D3F54" w:rsidRDefault="00CE0B1F" w:rsidP="00CE0B1F">
      <w:pPr>
        <w:tabs>
          <w:tab w:val="left" w:pos="3050"/>
        </w:tabs>
        <w:spacing w:before="240" w:after="0" w:line="288" w:lineRule="auto"/>
        <w:rPr>
          <w:rFonts w:ascii="Arial" w:eastAsia="Cambria" w:hAnsi="Arial" w:cs="Arial"/>
          <w:caps/>
          <w:sz w:val="28"/>
          <w:szCs w:val="28"/>
        </w:rPr>
      </w:pPr>
    </w:p>
    <w:p w14:paraId="08368C8A" w14:textId="77777777" w:rsidR="00CE0B1F" w:rsidRPr="001D3F54" w:rsidRDefault="00CE0B1F" w:rsidP="00CE0B1F">
      <w:pPr>
        <w:tabs>
          <w:tab w:val="left" w:pos="3050"/>
        </w:tabs>
        <w:spacing w:before="240" w:after="0" w:line="288" w:lineRule="auto"/>
        <w:rPr>
          <w:rFonts w:ascii="Century Gothic" w:eastAsia="Cambria" w:hAnsi="Century Gothic" w:cs="Arial"/>
          <w:color w:val="2B3A57"/>
          <w:sz w:val="28"/>
          <w:szCs w:val="28"/>
        </w:rPr>
      </w:pPr>
      <w:r>
        <w:rPr>
          <w:rFonts w:ascii="Century Gothic" w:eastAsia="Cambria" w:hAnsi="Century Gothic" w:cs="Arial"/>
          <w:color w:val="2B3A57"/>
          <w:sz w:val="28"/>
          <w:szCs w:val="28"/>
        </w:rPr>
        <w:t>Draft</w:t>
      </w:r>
      <w:r w:rsidRPr="001D3F54">
        <w:rPr>
          <w:rFonts w:ascii="Century Gothic" w:eastAsia="Cambria" w:hAnsi="Century Gothic" w:cs="Arial"/>
          <w:color w:val="2B3A57"/>
          <w:sz w:val="28"/>
          <w:szCs w:val="28"/>
        </w:rPr>
        <w:t xml:space="preserve"> </w:t>
      </w:r>
      <w:r w:rsidR="003106D0">
        <w:rPr>
          <w:rFonts w:ascii="Century Gothic" w:eastAsia="Cambria" w:hAnsi="Century Gothic" w:cs="Arial"/>
          <w:color w:val="2B3A57"/>
          <w:sz w:val="28"/>
          <w:szCs w:val="28"/>
        </w:rPr>
        <w:t xml:space="preserve">VCS </w:t>
      </w:r>
      <w:r w:rsidRPr="00C8791C">
        <w:rPr>
          <w:rFonts w:ascii="Century Gothic" w:eastAsia="Cambria" w:hAnsi="Century Gothic" w:cs="Arial"/>
          <w:color w:val="2B3A57"/>
          <w:sz w:val="28"/>
          <w:szCs w:val="28"/>
        </w:rPr>
        <w:t>Methodology</w:t>
      </w:r>
    </w:p>
    <w:p w14:paraId="2FBA49D3" w14:textId="77777777" w:rsidR="00CE0B1F" w:rsidRPr="001D3F54" w:rsidRDefault="00CE0B1F" w:rsidP="00CE0B1F">
      <w:pPr>
        <w:tabs>
          <w:tab w:val="left" w:pos="3050"/>
        </w:tabs>
        <w:spacing w:before="240" w:after="0" w:line="288" w:lineRule="auto"/>
        <w:rPr>
          <w:rFonts w:ascii="Century Gothic" w:eastAsia="Cambria" w:hAnsi="Century Gothic" w:cs="Arial"/>
          <w:color w:val="2B3A57"/>
          <w:sz w:val="28"/>
          <w:szCs w:val="28"/>
        </w:rPr>
      </w:pPr>
    </w:p>
    <w:p w14:paraId="18AEE644" w14:textId="77777777" w:rsidR="00CE0B1F" w:rsidRPr="00D57E26" w:rsidRDefault="00CE0B1F" w:rsidP="00B7385A">
      <w:pPr>
        <w:pStyle w:val="Title"/>
        <w:spacing w:line="240" w:lineRule="auto"/>
      </w:pPr>
      <w:r w:rsidRPr="00D57E26">
        <w:t>[Development ID</w:t>
      </w:r>
      <w:r w:rsidR="000C3EA4" w:rsidRPr="00D57E26">
        <w:t>]</w:t>
      </w:r>
    </w:p>
    <w:p w14:paraId="08C4848A" w14:textId="77777777" w:rsidR="00CE0B1F" w:rsidRPr="00B7385A" w:rsidRDefault="00CE0B1F" w:rsidP="00B7385A">
      <w:pPr>
        <w:pStyle w:val="Title"/>
        <w:spacing w:before="0" w:line="240" w:lineRule="auto"/>
      </w:pPr>
      <w:r w:rsidRPr="00B7385A">
        <w:rPr>
          <w:noProof/>
        </w:rPr>
        <mc:AlternateContent>
          <mc:Choice Requires="wps">
            <w:drawing>
              <wp:inline distT="0" distB="0" distL="0" distR="0" wp14:anchorId="10E662B9" wp14:editId="7166204E">
                <wp:extent cx="5943600" cy="635"/>
                <wp:effectExtent l="0" t="0" r="19050" b="37465"/>
                <wp:docPr id="1435160702" name="Rectangle 1435160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solidFill>
                          <a:srgbClr val="00AEC6"/>
                        </a:solidFill>
                        <a:ln w="9525">
                          <a:solidFill>
                            <a:srgbClr val="00AEC6"/>
                          </a:solidFill>
                          <a:miter lim="800000"/>
                          <a:headEnd/>
                          <a:tailEnd/>
                        </a:ln>
                      </wps:spPr>
                      <wps:bodyPr rot="0" vert="horz" wrap="square" lIns="91440" tIns="45720" rIns="91440" bIns="45720" anchor="t" anchorCtr="0" upright="1">
                        <a:noAutofit/>
                      </wps:bodyPr>
                    </wps:wsp>
                  </a:graphicData>
                </a:graphic>
              </wp:inline>
            </w:drawing>
          </mc:Choice>
          <mc:Fallback>
            <w:pict>
              <v:rect w14:anchorId="1BA4714D" id="Rectangle 1435160702"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" fillcolor="#00aec6" strokecolor="#00aec6">
                <o:lock v:ext="edit" rotation="t" aspectratio="t" verticies="t" text="t" shapetype="t"/>
                <w10:anchorlock/>
              </v:rect>
            </w:pict>
          </mc:Fallback>
        </mc:AlternateContent>
      </w:r>
    </w:p>
    <w:p w14:paraId="761D60B2" w14:textId="77777777" w:rsidR="00CE0B1F" w:rsidRPr="00A02313" w:rsidRDefault="000C3EA4" w:rsidP="00B7385A">
      <w:pPr>
        <w:pStyle w:val="Title"/>
        <w:rPr>
          <w:caps/>
          <w:sz w:val="48"/>
        </w:rPr>
      </w:pPr>
      <w:r w:rsidRPr="00B7385A">
        <w:t>[Methodology Title]</w:t>
      </w:r>
    </w:p>
    <w:p w14:paraId="60138034" w14:textId="77777777" w:rsidR="00CE0B1F" w:rsidRDefault="00CE0B1F" w:rsidP="00CE0B1F">
      <w:pPr>
        <w:rPr>
          <w:rFonts w:eastAsia="MS Gothic"/>
          <w:bCs/>
          <w:caps/>
          <w:sz w:val="48"/>
          <w:szCs w:val="72"/>
        </w:rPr>
      </w:pPr>
    </w:p>
    <w:p w14:paraId="672A2853" w14:textId="77777777" w:rsidR="00CE0B1F" w:rsidRDefault="00CE0B1F" w:rsidP="00CE0B1F">
      <w:pPr>
        <w:rPr>
          <w:rFonts w:eastAsia="MS Gothic"/>
          <w:bCs/>
          <w:caps/>
          <w:sz w:val="48"/>
          <w:szCs w:val="72"/>
        </w:rPr>
      </w:pPr>
    </w:p>
    <w:p w14:paraId="5759E566" w14:textId="77777777" w:rsidR="00CE0B1F" w:rsidRDefault="00CE0B1F" w:rsidP="00CE0B1F">
      <w:pPr>
        <w:rPr>
          <w:rFonts w:eastAsia="MS Gothic"/>
          <w:sz w:val="28"/>
          <w:szCs w:val="28"/>
        </w:rPr>
      </w:pPr>
    </w:p>
    <w:p w14:paraId="2EC24D74" w14:textId="77777777" w:rsidR="00CE0B1F" w:rsidRDefault="00CE0B1F" w:rsidP="007D07D6">
      <w:pPr>
        <w:spacing w:before="240" w:line="288" w:lineRule="auto"/>
        <w:jc w:val="right"/>
        <w:rPr>
          <w:rFonts w:ascii="Century Gothic" w:eastAsia="MS Gothic" w:hAnsi="Century Gothic"/>
          <w:color w:val="2B3A57"/>
          <w:sz w:val="28"/>
          <w:szCs w:val="28"/>
        </w:rPr>
      </w:pPr>
    </w:p>
    <w:p w14:paraId="6F2214FC" w14:textId="77777777" w:rsidR="009D2D64" w:rsidRDefault="009D2D64" w:rsidP="007D07D6">
      <w:pPr>
        <w:spacing w:before="240" w:line="288" w:lineRule="auto"/>
        <w:jc w:val="right"/>
        <w:rPr>
          <w:rFonts w:ascii="Century Gothic" w:eastAsia="MS Gothic" w:hAnsi="Century Gothic"/>
          <w:color w:val="2B3A57"/>
          <w:sz w:val="28"/>
          <w:szCs w:val="28"/>
        </w:rPr>
      </w:pPr>
    </w:p>
    <w:p w14:paraId="098BEA15" w14:textId="77777777" w:rsidR="00CE0B1F" w:rsidRPr="0064319A" w:rsidRDefault="00CE0B1F" w:rsidP="007D07D6">
      <w:pPr>
        <w:spacing w:before="240" w:line="288" w:lineRule="auto"/>
        <w:jc w:val="right"/>
        <w:rPr>
          <w:rFonts w:ascii="Century Gothic" w:eastAsia="MS Gothic" w:hAnsi="Century Gothic" w:cs="Times New Roman"/>
          <w:color w:val="2B3A57"/>
          <w:spacing w:val="0"/>
          <w:kern w:val="0"/>
          <w:sz w:val="28"/>
          <w:szCs w:val="28"/>
          <w:lang w:eastAsia="en-GB"/>
        </w:rPr>
      </w:pPr>
      <w:r>
        <w:rPr>
          <w:rFonts w:ascii="Century Gothic" w:eastAsia="MS Gothic" w:hAnsi="Century Gothic" w:cs="Times New Roman"/>
          <w:color w:val="2B3A57"/>
          <w:spacing w:val="0"/>
          <w:kern w:val="0"/>
          <w:sz w:val="28"/>
          <w:szCs w:val="28"/>
          <w:lang w:eastAsia="en-GB"/>
        </w:rPr>
        <w:t>Draft Version</w:t>
      </w:r>
    </w:p>
    <w:p w14:paraId="579FD5B5" w14:textId="77777777" w:rsidR="00CE0B1F" w:rsidRPr="0064319A" w:rsidRDefault="000C3EA4" w:rsidP="007D07D6">
      <w:pPr>
        <w:spacing w:before="240" w:line="288" w:lineRule="auto"/>
        <w:jc w:val="right"/>
        <w:rPr>
          <w:rFonts w:ascii="Century Gothic" w:eastAsia="MS Gothic" w:hAnsi="Century Gothic" w:cs="Times New Roman"/>
          <w:color w:val="2B3A57"/>
          <w:spacing w:val="0"/>
          <w:kern w:val="0"/>
          <w:sz w:val="28"/>
          <w:szCs w:val="28"/>
          <w:lang w:eastAsia="en-GB"/>
        </w:rPr>
      </w:pPr>
      <w:r>
        <w:rPr>
          <w:rFonts w:ascii="Century Gothic" w:eastAsia="MS Gothic" w:hAnsi="Century Gothic" w:cs="Times New Roman"/>
          <w:color w:val="2B3A57"/>
          <w:spacing w:val="0"/>
          <w:kern w:val="0"/>
          <w:sz w:val="28"/>
          <w:szCs w:val="28"/>
          <w:lang w:eastAsia="en-GB"/>
        </w:rPr>
        <w:t>[Date of version release]</w:t>
      </w:r>
    </w:p>
    <w:p w14:paraId="29D675CB" w14:textId="77777777" w:rsidR="00740FDB" w:rsidRDefault="00CE0B1F" w:rsidP="00C45BCD">
      <w:pPr>
        <w:spacing w:before="240" w:line="288" w:lineRule="auto"/>
        <w:jc w:val="right"/>
        <w:rPr>
          <w:rFonts w:ascii="Century Gothic" w:eastAsia="MS Gothic" w:hAnsi="Century Gothic" w:cs="Times New Roman"/>
          <w:color w:val="2B3A57"/>
          <w:spacing w:val="0"/>
          <w:kern w:val="0"/>
          <w:sz w:val="28"/>
          <w:szCs w:val="28"/>
          <w:lang w:eastAsia="en-GB"/>
        </w:rPr>
        <w:sectPr w:rsidR="00740FDB" w:rsidSect="005A15EE">
          <w:headerReference w:type="default" r:id="rId16"/>
          <w:footerReference w:type="default" r:id="rId17"/>
          <w:headerReference w:type="first" r:id="rId18"/>
          <w:pgSz w:w="12240" w:h="15840" w:code="1"/>
          <w:pgMar w:top="1440" w:right="1440" w:bottom="1440" w:left="1440" w:header="720" w:footer="720" w:gutter="0"/>
          <w:cols w:space="708"/>
          <w:titlePg/>
          <w:docGrid w:linePitch="360"/>
        </w:sectPr>
      </w:pPr>
      <w:r w:rsidRPr="0064319A">
        <w:rPr>
          <w:rFonts w:ascii="Century Gothic" w:eastAsia="MS Gothic" w:hAnsi="Century Gothic" w:cs="Times New Roman"/>
          <w:color w:val="2B3A57"/>
          <w:spacing w:val="0"/>
          <w:kern w:val="0"/>
          <w:sz w:val="28"/>
          <w:szCs w:val="28"/>
          <w:lang w:eastAsia="en-GB"/>
        </w:rPr>
        <w:t xml:space="preserve">Sectoral Scope </w:t>
      </w:r>
      <w:r w:rsidR="000C3EA4">
        <w:rPr>
          <w:rFonts w:ascii="Century Gothic" w:eastAsia="MS Gothic" w:hAnsi="Century Gothic" w:cs="Times New Roman"/>
          <w:color w:val="2B3A57"/>
          <w:spacing w:val="0"/>
          <w:kern w:val="0"/>
          <w:sz w:val="28"/>
          <w:szCs w:val="28"/>
          <w:lang w:eastAsia="en-GB"/>
        </w:rPr>
        <w:t>[number]</w:t>
      </w:r>
      <w:r w:rsidR="00A35D64">
        <w:rPr>
          <w:rFonts w:ascii="Century Gothic" w:eastAsia="MS Gothic" w:hAnsi="Century Gothic" w:cs="Times New Roman"/>
          <w:color w:val="2B3A57"/>
          <w:spacing w:val="0"/>
          <w:kern w:val="0"/>
          <w:sz w:val="28"/>
          <w:szCs w:val="28"/>
          <w:lang w:eastAsia="en-GB"/>
        </w:rPr>
        <w:t>: [</w:t>
      </w:r>
      <w:r w:rsidR="005E6680">
        <w:rPr>
          <w:rFonts w:ascii="Century Gothic" w:eastAsia="MS Gothic" w:hAnsi="Century Gothic" w:cs="Times New Roman"/>
          <w:color w:val="2B3A57"/>
          <w:spacing w:val="0"/>
          <w:kern w:val="0"/>
          <w:sz w:val="28"/>
          <w:szCs w:val="28"/>
          <w:lang w:eastAsia="en-GB"/>
        </w:rPr>
        <w:t>N</w:t>
      </w:r>
      <w:r w:rsidR="00A35D64">
        <w:rPr>
          <w:rFonts w:ascii="Century Gothic" w:eastAsia="MS Gothic" w:hAnsi="Century Gothic" w:cs="Times New Roman"/>
          <w:color w:val="2B3A57"/>
          <w:spacing w:val="0"/>
          <w:kern w:val="0"/>
          <w:sz w:val="28"/>
          <w:szCs w:val="28"/>
          <w:lang w:eastAsia="en-GB"/>
        </w:rPr>
        <w:t>ame of sectoral scope]</w:t>
      </w:r>
    </w:p>
    <w:p w14:paraId="2371BBF3" w14:textId="77777777" w:rsidR="00CE0B1F" w:rsidRDefault="00CE0B1F" w:rsidP="007D07D6">
      <w:pPr>
        <w:pStyle w:val="NormalIndent"/>
        <w:ind w:left="0"/>
      </w:pPr>
      <w:r>
        <w:lastRenderedPageBreak/>
        <w:t>This draft methodology</w:t>
      </w:r>
      <w:r w:rsidRPr="005C5799">
        <w:t xml:space="preserve"> was developed</w:t>
      </w:r>
      <w:r w:rsidRPr="00A02313">
        <w:t xml:space="preserve"> by</w:t>
      </w:r>
      <w:r w:rsidRPr="005C5799">
        <w:t xml:space="preserve"> </w:t>
      </w:r>
      <w:r w:rsidR="000C3EA4">
        <w:t>[name(s) of developer(s)]</w:t>
      </w:r>
      <w:r w:rsidRPr="0031791D">
        <w:t>.</w:t>
      </w:r>
      <w:r>
        <w:br/>
      </w:r>
    </w:p>
    <w:p w14:paraId="5D440C87" w14:textId="77777777" w:rsidR="00922E7D" w:rsidRPr="00030969" w:rsidRDefault="000C3EA4" w:rsidP="007D07D6">
      <w:pPr>
        <w:pStyle w:val="NormalIndent"/>
        <w:ind w:left="0"/>
      </w:pPr>
      <w:r>
        <w:t>[add any relevant developer logos here]</w:t>
      </w:r>
    </w:p>
    <w:p w14:paraId="16A17A2D" w14:textId="77777777" w:rsidR="00C97A99" w:rsidRDefault="00C97A99" w:rsidP="00A36171">
      <w:pPr>
        <w:spacing w:before="240" w:line="288" w:lineRule="auto"/>
        <w:rPr>
          <w:rFonts w:ascii="Arial Bold" w:hAnsi="Arial Bold"/>
          <w:color w:val="005B82"/>
          <w:sz w:val="22"/>
        </w:rPr>
      </w:pPr>
    </w:p>
    <w:p w14:paraId="4BD8CFBD" w14:textId="77777777" w:rsidR="00922E7D" w:rsidRDefault="00922E7D" w:rsidP="00A36171">
      <w:pPr>
        <w:spacing w:before="240" w:line="288" w:lineRule="auto"/>
        <w:rPr>
          <w:rFonts w:ascii="Arial Bold" w:hAnsi="Arial Bold"/>
          <w:color w:val="005B82"/>
          <w:sz w:val="22"/>
        </w:rPr>
        <w:sectPr w:rsidR="00922E7D" w:rsidSect="00D56B85">
          <w:headerReference w:type="default" r:id="rId19"/>
          <w:footerReference w:type="default" r:id="rId20"/>
          <w:pgSz w:w="12240" w:h="15840" w:code="1"/>
          <w:pgMar w:top="1440" w:right="1440" w:bottom="1440" w:left="1440" w:header="720" w:footer="720" w:gutter="0"/>
          <w:cols w:space="708"/>
          <w:docGrid w:linePitch="360"/>
        </w:sectPr>
      </w:pPr>
    </w:p>
    <w:p w14:paraId="57A652C3" w14:textId="77777777" w:rsidR="00DE55C0" w:rsidRDefault="00922E7D" w:rsidP="005E0313">
      <w:pPr>
        <w:pStyle w:val="TOC"/>
        <w:ind w:left="0" w:firstLine="0"/>
      </w:pPr>
      <w:bookmarkStart w:id="2" w:name="_Toc535492837"/>
      <w:bookmarkStart w:id="3" w:name="_Toc535493049"/>
      <w:r w:rsidRPr="0099018D">
        <w:lastRenderedPageBreak/>
        <w:t>Contents</w:t>
      </w:r>
      <w:bookmarkEnd w:id="2"/>
      <w:bookmarkEnd w:id="3"/>
    </w:p>
    <w:p w14:paraId="22C1D929" w14:textId="77777777" w:rsidR="00264EE8" w:rsidRDefault="00922E7D">
      <w:pPr>
        <w:pStyle w:val="TOC1"/>
        <w:rPr>
          <w:rFonts w:asciiTheme="minorHAnsi" w:eastAsiaTheme="minorEastAsia" w:hAnsiTheme="minorHAnsi"/>
          <w:b w:val="0"/>
          <w:caps w:val="0"/>
          <w:noProof/>
          <w:color w:val="auto"/>
          <w:kern w:val="2"/>
          <w:szCs w:val="24"/>
          <w:lang w:val="es-ES" w:eastAsia="es-ES"/>
          <w14:ligatures w14:val="standardContextual"/>
        </w:rPr>
      </w:pPr>
      <w:r>
        <w:rPr>
          <w:rStyle w:val="Hyperlink"/>
          <w:rFonts w:eastAsiaTheme="majorEastAsia" w:cstheme="majorBidi"/>
          <w:noProof/>
          <w:color w:val="2B3A57"/>
          <w:szCs w:val="72"/>
        </w:rPr>
        <w:fldChar w:fldCharType="begin"/>
      </w:r>
      <w:r w:rsidRPr="0099018D">
        <w:rPr>
          <w:rStyle w:val="Hyperlink"/>
          <w:noProof/>
          <w:color w:val="2B3A57"/>
        </w:rPr>
        <w:instrText xml:space="preserve"> TOC \o "2-2" \h \z \t "Heading 1,1" </w:instrText>
      </w:r>
      <w:r>
        <w:rPr>
          <w:rStyle w:val="Hyperlink"/>
          <w:rFonts w:eastAsiaTheme="majorEastAsia" w:cstheme="majorBidi"/>
          <w:noProof/>
          <w:color w:val="2B3A57"/>
          <w:szCs w:val="72"/>
        </w:rPr>
        <w:fldChar w:fldCharType="separate"/>
      </w:r>
      <w:hyperlink w:anchor="_Toc199783701" w:history="1">
        <w:r w:rsidR="00264EE8" w:rsidRPr="00F25ED2">
          <w:rPr>
            <w:rStyle w:val="Hyperlink"/>
            <w:noProof/>
          </w:rPr>
          <w:t>1</w:t>
        </w:r>
        <w:r w:rsidR="00264EE8">
          <w:rPr>
            <w:rFonts w:asciiTheme="minorHAnsi" w:eastAsiaTheme="minorEastAsia" w:hAnsiTheme="minorHAnsi"/>
            <w:b w:val="0"/>
            <w:caps w:val="0"/>
            <w:noProof/>
            <w:color w:val="auto"/>
            <w:kern w:val="2"/>
            <w:szCs w:val="24"/>
            <w:lang w:val="es-ES" w:eastAsia="es-ES"/>
            <w14:ligatures w14:val="standardContextual"/>
          </w:rPr>
          <w:tab/>
        </w:r>
        <w:r w:rsidR="00264EE8" w:rsidRPr="00F25ED2">
          <w:rPr>
            <w:rStyle w:val="Hyperlink"/>
            <w:noProof/>
          </w:rPr>
          <w:t>Summary Description</w:t>
        </w:r>
        <w:r w:rsidR="00264EE8">
          <w:rPr>
            <w:noProof/>
            <w:webHidden/>
          </w:rPr>
          <w:tab/>
        </w:r>
        <w:r w:rsidR="00264EE8">
          <w:rPr>
            <w:noProof/>
            <w:webHidden/>
          </w:rPr>
          <w:fldChar w:fldCharType="begin"/>
        </w:r>
        <w:r w:rsidR="00264EE8">
          <w:rPr>
            <w:noProof/>
            <w:webHidden/>
          </w:rPr>
          <w:instrText xml:space="preserve"> PAGEREF _Toc199783701 \h </w:instrText>
        </w:r>
        <w:r w:rsidR="00264EE8">
          <w:rPr>
            <w:noProof/>
            <w:webHidden/>
          </w:rPr>
        </w:r>
        <w:r w:rsidR="00264EE8">
          <w:rPr>
            <w:noProof/>
            <w:webHidden/>
          </w:rPr>
          <w:fldChar w:fldCharType="separate"/>
        </w:r>
        <w:r w:rsidR="00CF7C0A">
          <w:rPr>
            <w:noProof/>
            <w:webHidden/>
          </w:rPr>
          <w:t>7</w:t>
        </w:r>
        <w:r w:rsidR="00264EE8">
          <w:rPr>
            <w:noProof/>
            <w:webHidden/>
          </w:rPr>
          <w:fldChar w:fldCharType="end"/>
        </w:r>
      </w:hyperlink>
    </w:p>
    <w:p w14:paraId="01B4B6F7"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02" w:history="1">
        <w:r w:rsidRPr="00F25ED2">
          <w:rPr>
            <w:rStyle w:val="Hyperlink"/>
            <w:noProof/>
          </w:rPr>
          <w:t>2</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Sources</w:t>
        </w:r>
        <w:r>
          <w:rPr>
            <w:noProof/>
            <w:webHidden/>
          </w:rPr>
          <w:tab/>
        </w:r>
        <w:r>
          <w:rPr>
            <w:noProof/>
            <w:webHidden/>
          </w:rPr>
          <w:fldChar w:fldCharType="begin"/>
        </w:r>
        <w:r>
          <w:rPr>
            <w:noProof/>
            <w:webHidden/>
          </w:rPr>
          <w:instrText xml:space="preserve"> PAGEREF _Toc199783702 \h </w:instrText>
        </w:r>
        <w:r>
          <w:rPr>
            <w:noProof/>
            <w:webHidden/>
          </w:rPr>
        </w:r>
        <w:r>
          <w:rPr>
            <w:noProof/>
            <w:webHidden/>
          </w:rPr>
          <w:fldChar w:fldCharType="separate"/>
        </w:r>
        <w:r w:rsidR="00CF7C0A">
          <w:rPr>
            <w:noProof/>
            <w:webHidden/>
          </w:rPr>
          <w:t>7</w:t>
        </w:r>
        <w:r>
          <w:rPr>
            <w:noProof/>
            <w:webHidden/>
          </w:rPr>
          <w:fldChar w:fldCharType="end"/>
        </w:r>
      </w:hyperlink>
    </w:p>
    <w:p w14:paraId="0CDBD6A2"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03" w:history="1">
        <w:r w:rsidRPr="00F25ED2">
          <w:rPr>
            <w:rStyle w:val="Hyperlink"/>
            <w:noProof/>
          </w:rPr>
          <w:t>3</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Definitions</w:t>
        </w:r>
        <w:r>
          <w:rPr>
            <w:noProof/>
            <w:webHidden/>
          </w:rPr>
          <w:tab/>
        </w:r>
        <w:r>
          <w:rPr>
            <w:noProof/>
            <w:webHidden/>
          </w:rPr>
          <w:fldChar w:fldCharType="begin"/>
        </w:r>
        <w:r>
          <w:rPr>
            <w:noProof/>
            <w:webHidden/>
          </w:rPr>
          <w:instrText xml:space="preserve"> PAGEREF _Toc199783703 \h </w:instrText>
        </w:r>
        <w:r>
          <w:rPr>
            <w:noProof/>
            <w:webHidden/>
          </w:rPr>
        </w:r>
        <w:r>
          <w:rPr>
            <w:noProof/>
            <w:webHidden/>
          </w:rPr>
          <w:fldChar w:fldCharType="separate"/>
        </w:r>
        <w:r w:rsidR="00CF7C0A">
          <w:rPr>
            <w:noProof/>
            <w:webHidden/>
          </w:rPr>
          <w:t>8</w:t>
        </w:r>
        <w:r>
          <w:rPr>
            <w:noProof/>
            <w:webHidden/>
          </w:rPr>
          <w:fldChar w:fldCharType="end"/>
        </w:r>
      </w:hyperlink>
    </w:p>
    <w:p w14:paraId="68C5C178"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04" w:history="1">
        <w:r w:rsidRPr="00F25ED2">
          <w:rPr>
            <w:rStyle w:val="Hyperlink"/>
            <w:noProof/>
          </w:rPr>
          <w:t>4</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Applicability Conditions</w:t>
        </w:r>
        <w:r>
          <w:rPr>
            <w:noProof/>
            <w:webHidden/>
          </w:rPr>
          <w:tab/>
        </w:r>
        <w:r>
          <w:rPr>
            <w:noProof/>
            <w:webHidden/>
          </w:rPr>
          <w:fldChar w:fldCharType="begin"/>
        </w:r>
        <w:r>
          <w:rPr>
            <w:noProof/>
            <w:webHidden/>
          </w:rPr>
          <w:instrText xml:space="preserve"> PAGEREF _Toc199783704 \h </w:instrText>
        </w:r>
        <w:r>
          <w:rPr>
            <w:noProof/>
            <w:webHidden/>
          </w:rPr>
        </w:r>
        <w:r>
          <w:rPr>
            <w:noProof/>
            <w:webHidden/>
          </w:rPr>
          <w:fldChar w:fldCharType="separate"/>
        </w:r>
        <w:r w:rsidR="00CF7C0A">
          <w:rPr>
            <w:noProof/>
            <w:webHidden/>
          </w:rPr>
          <w:t>8</w:t>
        </w:r>
        <w:r>
          <w:rPr>
            <w:noProof/>
            <w:webHidden/>
          </w:rPr>
          <w:fldChar w:fldCharType="end"/>
        </w:r>
      </w:hyperlink>
    </w:p>
    <w:p w14:paraId="059C0768"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05" w:history="1">
        <w:r w:rsidRPr="00F25ED2">
          <w:rPr>
            <w:rStyle w:val="Hyperlink"/>
            <w:noProof/>
          </w:rPr>
          <w:t>5</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Project Boundary</w:t>
        </w:r>
        <w:r>
          <w:rPr>
            <w:noProof/>
            <w:webHidden/>
          </w:rPr>
          <w:tab/>
        </w:r>
        <w:r>
          <w:rPr>
            <w:noProof/>
            <w:webHidden/>
          </w:rPr>
          <w:fldChar w:fldCharType="begin"/>
        </w:r>
        <w:r>
          <w:rPr>
            <w:noProof/>
            <w:webHidden/>
          </w:rPr>
          <w:instrText xml:space="preserve"> PAGEREF _Toc199783705 \h </w:instrText>
        </w:r>
        <w:r>
          <w:rPr>
            <w:noProof/>
            <w:webHidden/>
          </w:rPr>
        </w:r>
        <w:r>
          <w:rPr>
            <w:noProof/>
            <w:webHidden/>
          </w:rPr>
          <w:fldChar w:fldCharType="separate"/>
        </w:r>
        <w:r w:rsidR="00CF7C0A">
          <w:rPr>
            <w:noProof/>
            <w:webHidden/>
          </w:rPr>
          <w:t>9</w:t>
        </w:r>
        <w:r>
          <w:rPr>
            <w:noProof/>
            <w:webHidden/>
          </w:rPr>
          <w:fldChar w:fldCharType="end"/>
        </w:r>
      </w:hyperlink>
    </w:p>
    <w:p w14:paraId="4DD4DDC6"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06" w:history="1">
        <w:r w:rsidRPr="00F25ED2">
          <w:rPr>
            <w:rStyle w:val="Hyperlink"/>
            <w:noProof/>
          </w:rPr>
          <w:t>6</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Baseline Scenario</w:t>
        </w:r>
        <w:r>
          <w:rPr>
            <w:noProof/>
            <w:webHidden/>
          </w:rPr>
          <w:tab/>
        </w:r>
        <w:r>
          <w:rPr>
            <w:noProof/>
            <w:webHidden/>
          </w:rPr>
          <w:fldChar w:fldCharType="begin"/>
        </w:r>
        <w:r>
          <w:rPr>
            <w:noProof/>
            <w:webHidden/>
          </w:rPr>
          <w:instrText xml:space="preserve"> PAGEREF _Toc199783706 \h </w:instrText>
        </w:r>
        <w:r>
          <w:rPr>
            <w:noProof/>
            <w:webHidden/>
          </w:rPr>
        </w:r>
        <w:r>
          <w:rPr>
            <w:noProof/>
            <w:webHidden/>
          </w:rPr>
          <w:fldChar w:fldCharType="separate"/>
        </w:r>
        <w:r w:rsidR="00CF7C0A">
          <w:rPr>
            <w:noProof/>
            <w:webHidden/>
          </w:rPr>
          <w:t>12</w:t>
        </w:r>
        <w:r>
          <w:rPr>
            <w:noProof/>
            <w:webHidden/>
          </w:rPr>
          <w:fldChar w:fldCharType="end"/>
        </w:r>
      </w:hyperlink>
    </w:p>
    <w:p w14:paraId="7A4CC939"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07" w:history="1">
        <w:r w:rsidRPr="00F25ED2">
          <w:rPr>
            <w:rStyle w:val="Hyperlink"/>
            <w:noProof/>
          </w:rPr>
          <w:t>7</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Additionality</w:t>
        </w:r>
        <w:r>
          <w:rPr>
            <w:noProof/>
            <w:webHidden/>
          </w:rPr>
          <w:tab/>
        </w:r>
        <w:r>
          <w:rPr>
            <w:noProof/>
            <w:webHidden/>
          </w:rPr>
          <w:fldChar w:fldCharType="begin"/>
        </w:r>
        <w:r>
          <w:rPr>
            <w:noProof/>
            <w:webHidden/>
          </w:rPr>
          <w:instrText xml:space="preserve"> PAGEREF _Toc199783707 \h </w:instrText>
        </w:r>
        <w:r>
          <w:rPr>
            <w:noProof/>
            <w:webHidden/>
          </w:rPr>
        </w:r>
        <w:r>
          <w:rPr>
            <w:noProof/>
            <w:webHidden/>
          </w:rPr>
          <w:fldChar w:fldCharType="separate"/>
        </w:r>
        <w:r w:rsidR="00CF7C0A">
          <w:rPr>
            <w:noProof/>
            <w:webHidden/>
          </w:rPr>
          <w:t>12</w:t>
        </w:r>
        <w:r>
          <w:rPr>
            <w:noProof/>
            <w:webHidden/>
          </w:rPr>
          <w:fldChar w:fldCharType="end"/>
        </w:r>
      </w:hyperlink>
    </w:p>
    <w:p w14:paraId="6ED076CE"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08" w:history="1">
        <w:r w:rsidRPr="00F25ED2">
          <w:rPr>
            <w:rStyle w:val="Hyperlink"/>
            <w:noProof/>
          </w:rPr>
          <w:t>8</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Quantification of Reductions and Removals</w:t>
        </w:r>
        <w:r>
          <w:rPr>
            <w:noProof/>
            <w:webHidden/>
          </w:rPr>
          <w:tab/>
        </w:r>
        <w:r>
          <w:rPr>
            <w:noProof/>
            <w:webHidden/>
          </w:rPr>
          <w:fldChar w:fldCharType="begin"/>
        </w:r>
        <w:r>
          <w:rPr>
            <w:noProof/>
            <w:webHidden/>
          </w:rPr>
          <w:instrText xml:space="preserve"> PAGEREF _Toc199783708 \h </w:instrText>
        </w:r>
        <w:r>
          <w:rPr>
            <w:noProof/>
            <w:webHidden/>
          </w:rPr>
        </w:r>
        <w:r>
          <w:rPr>
            <w:noProof/>
            <w:webHidden/>
          </w:rPr>
          <w:fldChar w:fldCharType="separate"/>
        </w:r>
        <w:r w:rsidR="00CF7C0A">
          <w:rPr>
            <w:noProof/>
            <w:webHidden/>
          </w:rPr>
          <w:t>15</w:t>
        </w:r>
        <w:r>
          <w:rPr>
            <w:noProof/>
            <w:webHidden/>
          </w:rPr>
          <w:fldChar w:fldCharType="end"/>
        </w:r>
      </w:hyperlink>
    </w:p>
    <w:p w14:paraId="4E6ABAA4" w14:textId="77777777" w:rsidR="00264EE8" w:rsidRDefault="00264EE8">
      <w:pPr>
        <w:pStyle w:val="TOC2"/>
        <w:rPr>
          <w:rFonts w:asciiTheme="minorHAnsi" w:eastAsiaTheme="minorEastAsia" w:hAnsiTheme="minorHAnsi"/>
          <w:noProof/>
          <w:color w:val="auto"/>
          <w:kern w:val="2"/>
          <w:sz w:val="24"/>
          <w:szCs w:val="24"/>
          <w:lang w:val="es-ES" w:eastAsia="es-ES"/>
          <w14:ligatures w14:val="standardContextual"/>
        </w:rPr>
      </w:pPr>
      <w:hyperlink w:anchor="_Toc199783709" w:history="1">
        <w:r w:rsidRPr="00F25ED2">
          <w:rPr>
            <w:rStyle w:val="Hyperlink"/>
            <w:noProof/>
          </w:rPr>
          <w:t>8.1</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Baseline Emissions</w:t>
        </w:r>
        <w:r>
          <w:rPr>
            <w:noProof/>
            <w:webHidden/>
          </w:rPr>
          <w:tab/>
        </w:r>
        <w:r>
          <w:rPr>
            <w:noProof/>
            <w:webHidden/>
          </w:rPr>
          <w:fldChar w:fldCharType="begin"/>
        </w:r>
        <w:r>
          <w:rPr>
            <w:noProof/>
            <w:webHidden/>
          </w:rPr>
          <w:instrText xml:space="preserve"> PAGEREF _Toc199783709 \h </w:instrText>
        </w:r>
        <w:r>
          <w:rPr>
            <w:noProof/>
            <w:webHidden/>
          </w:rPr>
        </w:r>
        <w:r>
          <w:rPr>
            <w:noProof/>
            <w:webHidden/>
          </w:rPr>
          <w:fldChar w:fldCharType="separate"/>
        </w:r>
        <w:r w:rsidR="00CF7C0A">
          <w:rPr>
            <w:noProof/>
            <w:webHidden/>
          </w:rPr>
          <w:t>15</w:t>
        </w:r>
        <w:r>
          <w:rPr>
            <w:noProof/>
            <w:webHidden/>
          </w:rPr>
          <w:fldChar w:fldCharType="end"/>
        </w:r>
      </w:hyperlink>
    </w:p>
    <w:p w14:paraId="6F86FE84" w14:textId="77777777" w:rsidR="00264EE8" w:rsidRDefault="00264EE8">
      <w:pPr>
        <w:pStyle w:val="TOC2"/>
        <w:rPr>
          <w:rFonts w:asciiTheme="minorHAnsi" w:eastAsiaTheme="minorEastAsia" w:hAnsiTheme="minorHAnsi"/>
          <w:noProof/>
          <w:color w:val="auto"/>
          <w:kern w:val="2"/>
          <w:sz w:val="24"/>
          <w:szCs w:val="24"/>
          <w:lang w:val="es-ES" w:eastAsia="es-ES"/>
          <w14:ligatures w14:val="standardContextual"/>
        </w:rPr>
      </w:pPr>
      <w:hyperlink w:anchor="_Toc199783710" w:history="1">
        <w:r w:rsidRPr="00F25ED2">
          <w:rPr>
            <w:rStyle w:val="Hyperlink"/>
            <w:noProof/>
          </w:rPr>
          <w:t>8.2</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Project Emissions</w:t>
        </w:r>
        <w:r>
          <w:rPr>
            <w:noProof/>
            <w:webHidden/>
          </w:rPr>
          <w:tab/>
        </w:r>
        <w:r>
          <w:rPr>
            <w:noProof/>
            <w:webHidden/>
          </w:rPr>
          <w:fldChar w:fldCharType="begin"/>
        </w:r>
        <w:r>
          <w:rPr>
            <w:noProof/>
            <w:webHidden/>
          </w:rPr>
          <w:instrText xml:space="preserve"> PAGEREF _Toc199783710 \h </w:instrText>
        </w:r>
        <w:r>
          <w:rPr>
            <w:noProof/>
            <w:webHidden/>
          </w:rPr>
        </w:r>
        <w:r>
          <w:rPr>
            <w:noProof/>
            <w:webHidden/>
          </w:rPr>
          <w:fldChar w:fldCharType="separate"/>
        </w:r>
        <w:r w:rsidR="00CF7C0A">
          <w:rPr>
            <w:noProof/>
            <w:webHidden/>
          </w:rPr>
          <w:t>17</w:t>
        </w:r>
        <w:r>
          <w:rPr>
            <w:noProof/>
            <w:webHidden/>
          </w:rPr>
          <w:fldChar w:fldCharType="end"/>
        </w:r>
      </w:hyperlink>
    </w:p>
    <w:p w14:paraId="28DEFF19" w14:textId="77777777" w:rsidR="00264EE8" w:rsidRDefault="00264EE8">
      <w:pPr>
        <w:pStyle w:val="TOC2"/>
        <w:rPr>
          <w:rFonts w:asciiTheme="minorHAnsi" w:eastAsiaTheme="minorEastAsia" w:hAnsiTheme="minorHAnsi"/>
          <w:noProof/>
          <w:color w:val="auto"/>
          <w:kern w:val="2"/>
          <w:sz w:val="24"/>
          <w:szCs w:val="24"/>
          <w:lang w:val="es-ES" w:eastAsia="es-ES"/>
          <w14:ligatures w14:val="standardContextual"/>
        </w:rPr>
      </w:pPr>
      <w:hyperlink w:anchor="_Toc199783711" w:history="1">
        <w:r w:rsidRPr="00F25ED2">
          <w:rPr>
            <w:rStyle w:val="Hyperlink"/>
            <w:noProof/>
          </w:rPr>
          <w:t>8.3</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Leakage Emissions</w:t>
        </w:r>
        <w:r>
          <w:rPr>
            <w:noProof/>
            <w:webHidden/>
          </w:rPr>
          <w:tab/>
        </w:r>
        <w:r>
          <w:rPr>
            <w:noProof/>
            <w:webHidden/>
          </w:rPr>
          <w:fldChar w:fldCharType="begin"/>
        </w:r>
        <w:r>
          <w:rPr>
            <w:noProof/>
            <w:webHidden/>
          </w:rPr>
          <w:instrText xml:space="preserve"> PAGEREF _Toc199783711 \h </w:instrText>
        </w:r>
        <w:r>
          <w:rPr>
            <w:noProof/>
            <w:webHidden/>
          </w:rPr>
        </w:r>
        <w:r>
          <w:rPr>
            <w:noProof/>
            <w:webHidden/>
          </w:rPr>
          <w:fldChar w:fldCharType="separate"/>
        </w:r>
        <w:r w:rsidR="00CF7C0A">
          <w:rPr>
            <w:noProof/>
            <w:webHidden/>
          </w:rPr>
          <w:t>18</w:t>
        </w:r>
        <w:r>
          <w:rPr>
            <w:noProof/>
            <w:webHidden/>
          </w:rPr>
          <w:fldChar w:fldCharType="end"/>
        </w:r>
      </w:hyperlink>
    </w:p>
    <w:p w14:paraId="0DED205A" w14:textId="77777777" w:rsidR="00264EE8" w:rsidRDefault="00264EE8">
      <w:pPr>
        <w:pStyle w:val="TOC2"/>
        <w:rPr>
          <w:rFonts w:asciiTheme="minorHAnsi" w:eastAsiaTheme="minorEastAsia" w:hAnsiTheme="minorHAnsi"/>
          <w:noProof/>
          <w:color w:val="auto"/>
          <w:kern w:val="2"/>
          <w:sz w:val="24"/>
          <w:szCs w:val="24"/>
          <w:lang w:val="es-ES" w:eastAsia="es-ES"/>
          <w14:ligatures w14:val="standardContextual"/>
        </w:rPr>
      </w:pPr>
      <w:hyperlink w:anchor="_Toc199783712" w:history="1">
        <w:r w:rsidRPr="00F25ED2">
          <w:rPr>
            <w:rStyle w:val="Hyperlink"/>
            <w:noProof/>
          </w:rPr>
          <w:t>8.4</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Net Reductions and Removals</w:t>
        </w:r>
        <w:r>
          <w:rPr>
            <w:noProof/>
            <w:webHidden/>
          </w:rPr>
          <w:tab/>
        </w:r>
        <w:r>
          <w:rPr>
            <w:noProof/>
            <w:webHidden/>
          </w:rPr>
          <w:fldChar w:fldCharType="begin"/>
        </w:r>
        <w:r>
          <w:rPr>
            <w:noProof/>
            <w:webHidden/>
          </w:rPr>
          <w:instrText xml:space="preserve"> PAGEREF _Toc199783712 \h </w:instrText>
        </w:r>
        <w:r>
          <w:rPr>
            <w:noProof/>
            <w:webHidden/>
          </w:rPr>
        </w:r>
        <w:r>
          <w:rPr>
            <w:noProof/>
            <w:webHidden/>
          </w:rPr>
          <w:fldChar w:fldCharType="separate"/>
        </w:r>
        <w:r w:rsidR="00CF7C0A">
          <w:rPr>
            <w:noProof/>
            <w:webHidden/>
          </w:rPr>
          <w:t>19</w:t>
        </w:r>
        <w:r>
          <w:rPr>
            <w:noProof/>
            <w:webHidden/>
          </w:rPr>
          <w:fldChar w:fldCharType="end"/>
        </w:r>
      </w:hyperlink>
    </w:p>
    <w:p w14:paraId="5CFECDFF"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13" w:history="1">
        <w:r w:rsidRPr="00F25ED2">
          <w:rPr>
            <w:rStyle w:val="Hyperlink"/>
            <w:noProof/>
          </w:rPr>
          <w:t>9</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Monitoring</w:t>
        </w:r>
        <w:r>
          <w:rPr>
            <w:noProof/>
            <w:webHidden/>
          </w:rPr>
          <w:tab/>
        </w:r>
        <w:r>
          <w:rPr>
            <w:noProof/>
            <w:webHidden/>
          </w:rPr>
          <w:fldChar w:fldCharType="begin"/>
        </w:r>
        <w:r>
          <w:rPr>
            <w:noProof/>
            <w:webHidden/>
          </w:rPr>
          <w:instrText xml:space="preserve"> PAGEREF _Toc199783713 \h </w:instrText>
        </w:r>
        <w:r>
          <w:rPr>
            <w:noProof/>
            <w:webHidden/>
          </w:rPr>
        </w:r>
        <w:r>
          <w:rPr>
            <w:noProof/>
            <w:webHidden/>
          </w:rPr>
          <w:fldChar w:fldCharType="separate"/>
        </w:r>
        <w:r w:rsidR="00CF7C0A">
          <w:rPr>
            <w:noProof/>
            <w:webHidden/>
          </w:rPr>
          <w:t>21</w:t>
        </w:r>
        <w:r>
          <w:rPr>
            <w:noProof/>
            <w:webHidden/>
          </w:rPr>
          <w:fldChar w:fldCharType="end"/>
        </w:r>
      </w:hyperlink>
    </w:p>
    <w:p w14:paraId="36319D68" w14:textId="77777777" w:rsidR="00264EE8" w:rsidRDefault="00264EE8">
      <w:pPr>
        <w:pStyle w:val="TOC2"/>
        <w:rPr>
          <w:rFonts w:asciiTheme="minorHAnsi" w:eastAsiaTheme="minorEastAsia" w:hAnsiTheme="minorHAnsi"/>
          <w:noProof/>
          <w:color w:val="auto"/>
          <w:kern w:val="2"/>
          <w:sz w:val="24"/>
          <w:szCs w:val="24"/>
          <w:lang w:val="es-ES" w:eastAsia="es-ES"/>
          <w14:ligatures w14:val="standardContextual"/>
        </w:rPr>
      </w:pPr>
      <w:hyperlink w:anchor="_Toc199783714" w:history="1">
        <w:r w:rsidRPr="00F25ED2">
          <w:rPr>
            <w:rStyle w:val="Hyperlink"/>
            <w:noProof/>
          </w:rPr>
          <w:t>9.1</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Data and Parameters Available at Validation</w:t>
        </w:r>
        <w:r>
          <w:rPr>
            <w:noProof/>
            <w:webHidden/>
          </w:rPr>
          <w:tab/>
        </w:r>
        <w:r>
          <w:rPr>
            <w:noProof/>
            <w:webHidden/>
          </w:rPr>
          <w:fldChar w:fldCharType="begin"/>
        </w:r>
        <w:r>
          <w:rPr>
            <w:noProof/>
            <w:webHidden/>
          </w:rPr>
          <w:instrText xml:space="preserve"> PAGEREF _Toc199783714 \h </w:instrText>
        </w:r>
        <w:r>
          <w:rPr>
            <w:noProof/>
            <w:webHidden/>
          </w:rPr>
        </w:r>
        <w:r>
          <w:rPr>
            <w:noProof/>
            <w:webHidden/>
          </w:rPr>
          <w:fldChar w:fldCharType="separate"/>
        </w:r>
        <w:r w:rsidR="00CF7C0A">
          <w:rPr>
            <w:noProof/>
            <w:webHidden/>
          </w:rPr>
          <w:t>21</w:t>
        </w:r>
        <w:r>
          <w:rPr>
            <w:noProof/>
            <w:webHidden/>
          </w:rPr>
          <w:fldChar w:fldCharType="end"/>
        </w:r>
      </w:hyperlink>
    </w:p>
    <w:p w14:paraId="28707C98" w14:textId="77777777" w:rsidR="00264EE8" w:rsidRDefault="00264EE8">
      <w:pPr>
        <w:pStyle w:val="TOC2"/>
        <w:rPr>
          <w:rFonts w:asciiTheme="minorHAnsi" w:eastAsiaTheme="minorEastAsia" w:hAnsiTheme="minorHAnsi"/>
          <w:noProof/>
          <w:color w:val="auto"/>
          <w:kern w:val="2"/>
          <w:sz w:val="24"/>
          <w:szCs w:val="24"/>
          <w:lang w:val="es-ES" w:eastAsia="es-ES"/>
          <w14:ligatures w14:val="standardContextual"/>
        </w:rPr>
      </w:pPr>
      <w:hyperlink w:anchor="_Toc199783715" w:history="1">
        <w:r w:rsidRPr="00F25ED2">
          <w:rPr>
            <w:rStyle w:val="Hyperlink"/>
            <w:noProof/>
          </w:rPr>
          <w:t>9.2</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Data and Parameters Monitored</w:t>
        </w:r>
        <w:r>
          <w:rPr>
            <w:noProof/>
            <w:webHidden/>
          </w:rPr>
          <w:tab/>
        </w:r>
        <w:r>
          <w:rPr>
            <w:noProof/>
            <w:webHidden/>
          </w:rPr>
          <w:fldChar w:fldCharType="begin"/>
        </w:r>
        <w:r>
          <w:rPr>
            <w:noProof/>
            <w:webHidden/>
          </w:rPr>
          <w:instrText xml:space="preserve"> PAGEREF _Toc199783715 \h </w:instrText>
        </w:r>
        <w:r>
          <w:rPr>
            <w:noProof/>
            <w:webHidden/>
          </w:rPr>
        </w:r>
        <w:r>
          <w:rPr>
            <w:noProof/>
            <w:webHidden/>
          </w:rPr>
          <w:fldChar w:fldCharType="separate"/>
        </w:r>
        <w:r w:rsidR="00CF7C0A">
          <w:rPr>
            <w:noProof/>
            <w:webHidden/>
          </w:rPr>
          <w:t>23</w:t>
        </w:r>
        <w:r>
          <w:rPr>
            <w:noProof/>
            <w:webHidden/>
          </w:rPr>
          <w:fldChar w:fldCharType="end"/>
        </w:r>
      </w:hyperlink>
    </w:p>
    <w:p w14:paraId="7E689693" w14:textId="77777777" w:rsidR="00264EE8" w:rsidRDefault="00264EE8">
      <w:pPr>
        <w:pStyle w:val="TOC2"/>
        <w:rPr>
          <w:rFonts w:asciiTheme="minorHAnsi" w:eastAsiaTheme="minorEastAsia" w:hAnsiTheme="minorHAnsi"/>
          <w:noProof/>
          <w:color w:val="auto"/>
          <w:kern w:val="2"/>
          <w:sz w:val="24"/>
          <w:szCs w:val="24"/>
          <w:lang w:val="es-ES" w:eastAsia="es-ES"/>
          <w14:ligatures w14:val="standardContextual"/>
        </w:rPr>
      </w:pPr>
      <w:hyperlink w:anchor="_Toc199783716" w:history="1">
        <w:r w:rsidRPr="00F25ED2">
          <w:rPr>
            <w:rStyle w:val="Hyperlink"/>
            <w:noProof/>
          </w:rPr>
          <w:t>9.3</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Description of the Monitoring Plan</w:t>
        </w:r>
        <w:r>
          <w:rPr>
            <w:noProof/>
            <w:webHidden/>
          </w:rPr>
          <w:tab/>
        </w:r>
        <w:r>
          <w:rPr>
            <w:noProof/>
            <w:webHidden/>
          </w:rPr>
          <w:fldChar w:fldCharType="begin"/>
        </w:r>
        <w:r>
          <w:rPr>
            <w:noProof/>
            <w:webHidden/>
          </w:rPr>
          <w:instrText xml:space="preserve"> PAGEREF _Toc199783716 \h </w:instrText>
        </w:r>
        <w:r>
          <w:rPr>
            <w:noProof/>
            <w:webHidden/>
          </w:rPr>
        </w:r>
        <w:r>
          <w:rPr>
            <w:noProof/>
            <w:webHidden/>
          </w:rPr>
          <w:fldChar w:fldCharType="separate"/>
        </w:r>
        <w:r w:rsidR="00CF7C0A">
          <w:rPr>
            <w:noProof/>
            <w:webHidden/>
          </w:rPr>
          <w:t>25</w:t>
        </w:r>
        <w:r>
          <w:rPr>
            <w:noProof/>
            <w:webHidden/>
          </w:rPr>
          <w:fldChar w:fldCharType="end"/>
        </w:r>
      </w:hyperlink>
    </w:p>
    <w:p w14:paraId="0D6590EC"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17" w:history="1">
        <w:r w:rsidRPr="00F25ED2">
          <w:rPr>
            <w:rStyle w:val="Hyperlink"/>
            <w:noProof/>
          </w:rPr>
          <w:t>10</w:t>
        </w:r>
        <w:r>
          <w:rPr>
            <w:rFonts w:asciiTheme="minorHAnsi" w:eastAsiaTheme="minorEastAsia" w:hAnsiTheme="minorHAnsi"/>
            <w:b w:val="0"/>
            <w:caps w:val="0"/>
            <w:noProof/>
            <w:color w:val="auto"/>
            <w:kern w:val="2"/>
            <w:szCs w:val="24"/>
            <w:lang w:val="es-ES" w:eastAsia="es-ES"/>
            <w14:ligatures w14:val="standardContextual"/>
          </w:rPr>
          <w:tab/>
        </w:r>
        <w:r w:rsidRPr="00F25ED2">
          <w:rPr>
            <w:rStyle w:val="Hyperlink"/>
            <w:noProof/>
          </w:rPr>
          <w:t>References</w:t>
        </w:r>
        <w:r>
          <w:rPr>
            <w:noProof/>
            <w:webHidden/>
          </w:rPr>
          <w:tab/>
        </w:r>
        <w:r>
          <w:rPr>
            <w:noProof/>
            <w:webHidden/>
          </w:rPr>
          <w:fldChar w:fldCharType="begin"/>
        </w:r>
        <w:r>
          <w:rPr>
            <w:noProof/>
            <w:webHidden/>
          </w:rPr>
          <w:instrText xml:space="preserve"> PAGEREF _Toc199783717 \h </w:instrText>
        </w:r>
        <w:r>
          <w:rPr>
            <w:noProof/>
            <w:webHidden/>
          </w:rPr>
        </w:r>
        <w:r>
          <w:rPr>
            <w:noProof/>
            <w:webHidden/>
          </w:rPr>
          <w:fldChar w:fldCharType="separate"/>
        </w:r>
        <w:r w:rsidR="00CF7C0A">
          <w:rPr>
            <w:noProof/>
            <w:webHidden/>
          </w:rPr>
          <w:t>26</w:t>
        </w:r>
        <w:r>
          <w:rPr>
            <w:noProof/>
            <w:webHidden/>
          </w:rPr>
          <w:fldChar w:fldCharType="end"/>
        </w:r>
      </w:hyperlink>
    </w:p>
    <w:p w14:paraId="0C75699B"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18" w:history="1">
        <w:r w:rsidRPr="00F25ED2">
          <w:rPr>
            <w:rStyle w:val="Hyperlink"/>
            <w:noProof/>
          </w:rPr>
          <w:t>APPENDIX X: Performance Method</w:t>
        </w:r>
        <w:r>
          <w:rPr>
            <w:noProof/>
            <w:webHidden/>
          </w:rPr>
          <w:tab/>
        </w:r>
        <w:r>
          <w:rPr>
            <w:noProof/>
            <w:webHidden/>
          </w:rPr>
          <w:fldChar w:fldCharType="begin"/>
        </w:r>
        <w:r>
          <w:rPr>
            <w:noProof/>
            <w:webHidden/>
          </w:rPr>
          <w:instrText xml:space="preserve"> PAGEREF _Toc199783718 \h </w:instrText>
        </w:r>
        <w:r>
          <w:rPr>
            <w:noProof/>
            <w:webHidden/>
          </w:rPr>
        </w:r>
        <w:r>
          <w:rPr>
            <w:noProof/>
            <w:webHidden/>
          </w:rPr>
          <w:fldChar w:fldCharType="separate"/>
        </w:r>
        <w:r w:rsidR="00CF7C0A">
          <w:rPr>
            <w:noProof/>
            <w:webHidden/>
          </w:rPr>
          <w:t>27</w:t>
        </w:r>
        <w:r>
          <w:rPr>
            <w:noProof/>
            <w:webHidden/>
          </w:rPr>
          <w:fldChar w:fldCharType="end"/>
        </w:r>
      </w:hyperlink>
    </w:p>
    <w:p w14:paraId="0F6117CF" w14:textId="77777777" w:rsidR="00264EE8" w:rsidRDefault="00264EE8">
      <w:pPr>
        <w:pStyle w:val="TOC2"/>
        <w:tabs>
          <w:tab w:val="left" w:pos="990"/>
        </w:tabs>
        <w:rPr>
          <w:rFonts w:asciiTheme="minorHAnsi" w:eastAsiaTheme="minorEastAsia" w:hAnsiTheme="minorHAnsi"/>
          <w:noProof/>
          <w:color w:val="auto"/>
          <w:kern w:val="2"/>
          <w:sz w:val="24"/>
          <w:szCs w:val="24"/>
          <w:lang w:val="es-ES" w:eastAsia="es-ES"/>
          <w14:ligatures w14:val="standardContextual"/>
        </w:rPr>
      </w:pPr>
      <w:hyperlink w:anchor="_Toc199783719" w:history="1">
        <w:r w:rsidRPr="00F25ED2">
          <w:rPr>
            <w:rStyle w:val="Hyperlink"/>
            <w:noProof/>
          </w:rPr>
          <w:t>AX.1</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Applicability Conditions</w:t>
        </w:r>
        <w:r>
          <w:rPr>
            <w:noProof/>
            <w:webHidden/>
          </w:rPr>
          <w:tab/>
        </w:r>
        <w:r>
          <w:rPr>
            <w:noProof/>
            <w:webHidden/>
          </w:rPr>
          <w:fldChar w:fldCharType="begin"/>
        </w:r>
        <w:r>
          <w:rPr>
            <w:noProof/>
            <w:webHidden/>
          </w:rPr>
          <w:instrText xml:space="preserve"> PAGEREF _Toc199783719 \h </w:instrText>
        </w:r>
        <w:r>
          <w:rPr>
            <w:noProof/>
            <w:webHidden/>
          </w:rPr>
        </w:r>
        <w:r>
          <w:rPr>
            <w:noProof/>
            <w:webHidden/>
          </w:rPr>
          <w:fldChar w:fldCharType="separate"/>
        </w:r>
        <w:r w:rsidR="00CF7C0A">
          <w:rPr>
            <w:noProof/>
            <w:webHidden/>
          </w:rPr>
          <w:t>27</w:t>
        </w:r>
        <w:r>
          <w:rPr>
            <w:noProof/>
            <w:webHidden/>
          </w:rPr>
          <w:fldChar w:fldCharType="end"/>
        </w:r>
      </w:hyperlink>
    </w:p>
    <w:p w14:paraId="1ADB1207" w14:textId="77777777" w:rsidR="00264EE8" w:rsidRDefault="00264EE8">
      <w:pPr>
        <w:pStyle w:val="TOC2"/>
        <w:tabs>
          <w:tab w:val="left" w:pos="990"/>
        </w:tabs>
        <w:rPr>
          <w:rFonts w:asciiTheme="minorHAnsi" w:eastAsiaTheme="minorEastAsia" w:hAnsiTheme="minorHAnsi"/>
          <w:noProof/>
          <w:color w:val="auto"/>
          <w:kern w:val="2"/>
          <w:sz w:val="24"/>
          <w:szCs w:val="24"/>
          <w:lang w:val="es-ES" w:eastAsia="es-ES"/>
          <w14:ligatures w14:val="standardContextual"/>
        </w:rPr>
      </w:pPr>
      <w:hyperlink w:anchor="_Toc199783720" w:history="1">
        <w:r w:rsidRPr="00F25ED2">
          <w:rPr>
            <w:rStyle w:val="Hyperlink"/>
            <w:noProof/>
          </w:rPr>
          <w:t>AX.2</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Baseline Scenario</w:t>
        </w:r>
        <w:r>
          <w:rPr>
            <w:noProof/>
            <w:webHidden/>
          </w:rPr>
          <w:tab/>
        </w:r>
        <w:r>
          <w:rPr>
            <w:noProof/>
            <w:webHidden/>
          </w:rPr>
          <w:fldChar w:fldCharType="begin"/>
        </w:r>
        <w:r>
          <w:rPr>
            <w:noProof/>
            <w:webHidden/>
          </w:rPr>
          <w:instrText xml:space="preserve"> PAGEREF _Toc199783720 \h </w:instrText>
        </w:r>
        <w:r>
          <w:rPr>
            <w:noProof/>
            <w:webHidden/>
          </w:rPr>
        </w:r>
        <w:r>
          <w:rPr>
            <w:noProof/>
            <w:webHidden/>
          </w:rPr>
          <w:fldChar w:fldCharType="separate"/>
        </w:r>
        <w:r w:rsidR="00CF7C0A">
          <w:rPr>
            <w:noProof/>
            <w:webHidden/>
          </w:rPr>
          <w:t>27</w:t>
        </w:r>
        <w:r>
          <w:rPr>
            <w:noProof/>
            <w:webHidden/>
          </w:rPr>
          <w:fldChar w:fldCharType="end"/>
        </w:r>
      </w:hyperlink>
    </w:p>
    <w:p w14:paraId="614F685D" w14:textId="77777777" w:rsidR="00264EE8" w:rsidRDefault="00264EE8">
      <w:pPr>
        <w:pStyle w:val="TOC2"/>
        <w:tabs>
          <w:tab w:val="left" w:pos="990"/>
        </w:tabs>
        <w:rPr>
          <w:rFonts w:asciiTheme="minorHAnsi" w:eastAsiaTheme="minorEastAsia" w:hAnsiTheme="minorHAnsi"/>
          <w:noProof/>
          <w:color w:val="auto"/>
          <w:kern w:val="2"/>
          <w:sz w:val="24"/>
          <w:szCs w:val="24"/>
          <w:lang w:val="es-ES" w:eastAsia="es-ES"/>
          <w14:ligatures w14:val="standardContextual"/>
        </w:rPr>
      </w:pPr>
      <w:hyperlink w:anchor="_Toc199783721" w:history="1">
        <w:r w:rsidRPr="00F25ED2">
          <w:rPr>
            <w:rStyle w:val="Hyperlink"/>
            <w:noProof/>
          </w:rPr>
          <w:t>AX.3</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Performance Benchmark</w:t>
        </w:r>
        <w:r>
          <w:rPr>
            <w:noProof/>
            <w:webHidden/>
          </w:rPr>
          <w:tab/>
        </w:r>
        <w:r>
          <w:rPr>
            <w:noProof/>
            <w:webHidden/>
          </w:rPr>
          <w:fldChar w:fldCharType="begin"/>
        </w:r>
        <w:r>
          <w:rPr>
            <w:noProof/>
            <w:webHidden/>
          </w:rPr>
          <w:instrText xml:space="preserve"> PAGEREF _Toc199783721 \h </w:instrText>
        </w:r>
        <w:r>
          <w:rPr>
            <w:noProof/>
            <w:webHidden/>
          </w:rPr>
        </w:r>
        <w:r>
          <w:rPr>
            <w:noProof/>
            <w:webHidden/>
          </w:rPr>
          <w:fldChar w:fldCharType="separate"/>
        </w:r>
        <w:r w:rsidR="00CF7C0A">
          <w:rPr>
            <w:noProof/>
            <w:webHidden/>
          </w:rPr>
          <w:t>28</w:t>
        </w:r>
        <w:r>
          <w:rPr>
            <w:noProof/>
            <w:webHidden/>
          </w:rPr>
          <w:fldChar w:fldCharType="end"/>
        </w:r>
      </w:hyperlink>
    </w:p>
    <w:p w14:paraId="3E639F1D"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22" w:history="1">
        <w:r w:rsidRPr="00F25ED2">
          <w:rPr>
            <w:rStyle w:val="Hyperlink"/>
            <w:noProof/>
          </w:rPr>
          <w:t>APPENDIX X: Activity Method</w:t>
        </w:r>
        <w:r>
          <w:rPr>
            <w:noProof/>
            <w:webHidden/>
          </w:rPr>
          <w:tab/>
        </w:r>
        <w:r>
          <w:rPr>
            <w:noProof/>
            <w:webHidden/>
          </w:rPr>
          <w:fldChar w:fldCharType="begin"/>
        </w:r>
        <w:r>
          <w:rPr>
            <w:noProof/>
            <w:webHidden/>
          </w:rPr>
          <w:instrText xml:space="preserve"> PAGEREF _Toc199783722 \h </w:instrText>
        </w:r>
        <w:r>
          <w:rPr>
            <w:noProof/>
            <w:webHidden/>
          </w:rPr>
        </w:r>
        <w:r>
          <w:rPr>
            <w:noProof/>
            <w:webHidden/>
          </w:rPr>
          <w:fldChar w:fldCharType="separate"/>
        </w:r>
        <w:r w:rsidR="00CF7C0A">
          <w:rPr>
            <w:noProof/>
            <w:webHidden/>
          </w:rPr>
          <w:t>29</w:t>
        </w:r>
        <w:r>
          <w:rPr>
            <w:noProof/>
            <w:webHidden/>
          </w:rPr>
          <w:fldChar w:fldCharType="end"/>
        </w:r>
      </w:hyperlink>
    </w:p>
    <w:p w14:paraId="0EDBE186" w14:textId="77777777" w:rsidR="00264EE8" w:rsidRDefault="00264EE8">
      <w:pPr>
        <w:pStyle w:val="TOC2"/>
        <w:tabs>
          <w:tab w:val="left" w:pos="990"/>
        </w:tabs>
        <w:rPr>
          <w:rFonts w:asciiTheme="minorHAnsi" w:eastAsiaTheme="minorEastAsia" w:hAnsiTheme="minorHAnsi"/>
          <w:noProof/>
          <w:color w:val="auto"/>
          <w:kern w:val="2"/>
          <w:sz w:val="24"/>
          <w:szCs w:val="24"/>
          <w:lang w:val="es-ES" w:eastAsia="es-ES"/>
          <w14:ligatures w14:val="standardContextual"/>
        </w:rPr>
      </w:pPr>
      <w:hyperlink w:anchor="_Toc199783723" w:history="1">
        <w:r w:rsidRPr="00F25ED2">
          <w:rPr>
            <w:rStyle w:val="Hyperlink"/>
            <w:noProof/>
          </w:rPr>
          <w:t>AX.1</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Applicability Conditions</w:t>
        </w:r>
        <w:r>
          <w:rPr>
            <w:noProof/>
            <w:webHidden/>
          </w:rPr>
          <w:tab/>
        </w:r>
        <w:r>
          <w:rPr>
            <w:noProof/>
            <w:webHidden/>
          </w:rPr>
          <w:fldChar w:fldCharType="begin"/>
        </w:r>
        <w:r>
          <w:rPr>
            <w:noProof/>
            <w:webHidden/>
          </w:rPr>
          <w:instrText xml:space="preserve"> PAGEREF _Toc199783723 \h </w:instrText>
        </w:r>
        <w:r>
          <w:rPr>
            <w:noProof/>
            <w:webHidden/>
          </w:rPr>
        </w:r>
        <w:r>
          <w:rPr>
            <w:noProof/>
            <w:webHidden/>
          </w:rPr>
          <w:fldChar w:fldCharType="separate"/>
        </w:r>
        <w:r w:rsidR="00CF7C0A">
          <w:rPr>
            <w:noProof/>
            <w:webHidden/>
          </w:rPr>
          <w:t>29</w:t>
        </w:r>
        <w:r>
          <w:rPr>
            <w:noProof/>
            <w:webHidden/>
          </w:rPr>
          <w:fldChar w:fldCharType="end"/>
        </w:r>
      </w:hyperlink>
    </w:p>
    <w:p w14:paraId="246777D2" w14:textId="77777777" w:rsidR="00264EE8" w:rsidRDefault="00264EE8">
      <w:pPr>
        <w:pStyle w:val="TOC2"/>
        <w:tabs>
          <w:tab w:val="left" w:pos="990"/>
        </w:tabs>
        <w:rPr>
          <w:rFonts w:asciiTheme="minorHAnsi" w:eastAsiaTheme="minorEastAsia" w:hAnsiTheme="minorHAnsi"/>
          <w:noProof/>
          <w:color w:val="auto"/>
          <w:kern w:val="2"/>
          <w:sz w:val="24"/>
          <w:szCs w:val="24"/>
          <w:lang w:val="es-ES" w:eastAsia="es-ES"/>
          <w14:ligatures w14:val="standardContextual"/>
        </w:rPr>
      </w:pPr>
      <w:hyperlink w:anchor="_Toc199783724" w:history="1">
        <w:r w:rsidRPr="00F25ED2">
          <w:rPr>
            <w:rStyle w:val="Hyperlink"/>
            <w:noProof/>
          </w:rPr>
          <w:t>AX.2</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Baseline Scenario</w:t>
        </w:r>
        <w:r>
          <w:rPr>
            <w:noProof/>
            <w:webHidden/>
          </w:rPr>
          <w:tab/>
        </w:r>
        <w:r>
          <w:rPr>
            <w:noProof/>
            <w:webHidden/>
          </w:rPr>
          <w:fldChar w:fldCharType="begin"/>
        </w:r>
        <w:r>
          <w:rPr>
            <w:noProof/>
            <w:webHidden/>
          </w:rPr>
          <w:instrText xml:space="preserve"> PAGEREF _Toc199783724 \h </w:instrText>
        </w:r>
        <w:r>
          <w:rPr>
            <w:noProof/>
            <w:webHidden/>
          </w:rPr>
        </w:r>
        <w:r>
          <w:rPr>
            <w:noProof/>
            <w:webHidden/>
          </w:rPr>
          <w:fldChar w:fldCharType="separate"/>
        </w:r>
        <w:r w:rsidR="00CF7C0A">
          <w:rPr>
            <w:noProof/>
            <w:webHidden/>
          </w:rPr>
          <w:t>29</w:t>
        </w:r>
        <w:r>
          <w:rPr>
            <w:noProof/>
            <w:webHidden/>
          </w:rPr>
          <w:fldChar w:fldCharType="end"/>
        </w:r>
      </w:hyperlink>
    </w:p>
    <w:p w14:paraId="306C7839" w14:textId="77777777" w:rsidR="00264EE8" w:rsidRDefault="00264EE8">
      <w:pPr>
        <w:pStyle w:val="TOC2"/>
        <w:tabs>
          <w:tab w:val="left" w:pos="990"/>
        </w:tabs>
        <w:rPr>
          <w:rFonts w:asciiTheme="minorHAnsi" w:eastAsiaTheme="minorEastAsia" w:hAnsiTheme="minorHAnsi"/>
          <w:noProof/>
          <w:color w:val="auto"/>
          <w:kern w:val="2"/>
          <w:sz w:val="24"/>
          <w:szCs w:val="24"/>
          <w:lang w:val="es-ES" w:eastAsia="es-ES"/>
          <w14:ligatures w14:val="standardContextual"/>
        </w:rPr>
      </w:pPr>
      <w:hyperlink w:anchor="_Toc199783725" w:history="1">
        <w:r w:rsidRPr="00F25ED2">
          <w:rPr>
            <w:rStyle w:val="Hyperlink"/>
            <w:noProof/>
          </w:rPr>
          <w:t>AX.3</w:t>
        </w:r>
        <w:r>
          <w:rPr>
            <w:rFonts w:asciiTheme="minorHAnsi" w:eastAsiaTheme="minorEastAsia" w:hAnsiTheme="minorHAnsi"/>
            <w:noProof/>
            <w:color w:val="auto"/>
            <w:kern w:val="2"/>
            <w:sz w:val="24"/>
            <w:szCs w:val="24"/>
            <w:lang w:val="es-ES" w:eastAsia="es-ES"/>
            <w14:ligatures w14:val="standardContextual"/>
          </w:rPr>
          <w:tab/>
        </w:r>
        <w:r w:rsidRPr="00F25ED2">
          <w:rPr>
            <w:rStyle w:val="Hyperlink"/>
            <w:noProof/>
          </w:rPr>
          <w:t>Positive List</w:t>
        </w:r>
        <w:r>
          <w:rPr>
            <w:noProof/>
            <w:webHidden/>
          </w:rPr>
          <w:tab/>
        </w:r>
        <w:r>
          <w:rPr>
            <w:noProof/>
            <w:webHidden/>
          </w:rPr>
          <w:fldChar w:fldCharType="begin"/>
        </w:r>
        <w:r>
          <w:rPr>
            <w:noProof/>
            <w:webHidden/>
          </w:rPr>
          <w:instrText xml:space="preserve"> PAGEREF _Toc199783725 \h </w:instrText>
        </w:r>
        <w:r>
          <w:rPr>
            <w:noProof/>
            <w:webHidden/>
          </w:rPr>
        </w:r>
        <w:r>
          <w:rPr>
            <w:noProof/>
            <w:webHidden/>
          </w:rPr>
          <w:fldChar w:fldCharType="separate"/>
        </w:r>
        <w:r w:rsidR="00CF7C0A">
          <w:rPr>
            <w:noProof/>
            <w:webHidden/>
          </w:rPr>
          <w:t>29</w:t>
        </w:r>
        <w:r>
          <w:rPr>
            <w:noProof/>
            <w:webHidden/>
          </w:rPr>
          <w:fldChar w:fldCharType="end"/>
        </w:r>
      </w:hyperlink>
    </w:p>
    <w:p w14:paraId="4C4D00BE"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26" w:history="1">
        <w:r w:rsidRPr="00F25ED2">
          <w:rPr>
            <w:rStyle w:val="Hyperlink"/>
            <w:noProof/>
          </w:rPr>
          <w:t>APPENDIX X: Justification for Upstream Displacement Discount Factor</w:t>
        </w:r>
        <w:r>
          <w:rPr>
            <w:noProof/>
            <w:webHidden/>
          </w:rPr>
          <w:tab/>
        </w:r>
        <w:r>
          <w:rPr>
            <w:noProof/>
            <w:webHidden/>
          </w:rPr>
          <w:fldChar w:fldCharType="begin"/>
        </w:r>
        <w:r>
          <w:rPr>
            <w:noProof/>
            <w:webHidden/>
          </w:rPr>
          <w:instrText xml:space="preserve"> PAGEREF _Toc199783726 \h </w:instrText>
        </w:r>
        <w:r>
          <w:rPr>
            <w:noProof/>
            <w:webHidden/>
          </w:rPr>
        </w:r>
        <w:r>
          <w:rPr>
            <w:noProof/>
            <w:webHidden/>
          </w:rPr>
          <w:fldChar w:fldCharType="separate"/>
        </w:r>
        <w:r w:rsidR="00CF7C0A">
          <w:rPr>
            <w:noProof/>
            <w:webHidden/>
          </w:rPr>
          <w:t>31</w:t>
        </w:r>
        <w:r>
          <w:rPr>
            <w:noProof/>
            <w:webHidden/>
          </w:rPr>
          <w:fldChar w:fldCharType="end"/>
        </w:r>
      </w:hyperlink>
    </w:p>
    <w:p w14:paraId="4122514A"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27" w:history="1">
        <w:r w:rsidRPr="00F25ED2">
          <w:rPr>
            <w:rStyle w:val="Hyperlink"/>
            <w:noProof/>
          </w:rPr>
          <w:t>APPENDIX X: Justification of Compatibility with Transition to Net Zero</w:t>
        </w:r>
        <w:r>
          <w:rPr>
            <w:noProof/>
            <w:webHidden/>
          </w:rPr>
          <w:tab/>
        </w:r>
        <w:r>
          <w:rPr>
            <w:noProof/>
            <w:webHidden/>
          </w:rPr>
          <w:fldChar w:fldCharType="begin"/>
        </w:r>
        <w:r>
          <w:rPr>
            <w:noProof/>
            <w:webHidden/>
          </w:rPr>
          <w:instrText xml:space="preserve"> PAGEREF _Toc199783727 \h </w:instrText>
        </w:r>
        <w:r>
          <w:rPr>
            <w:noProof/>
            <w:webHidden/>
          </w:rPr>
        </w:r>
        <w:r>
          <w:rPr>
            <w:noProof/>
            <w:webHidden/>
          </w:rPr>
          <w:fldChar w:fldCharType="separate"/>
        </w:r>
        <w:r w:rsidR="00CF7C0A">
          <w:rPr>
            <w:noProof/>
            <w:webHidden/>
          </w:rPr>
          <w:t>32</w:t>
        </w:r>
        <w:r>
          <w:rPr>
            <w:noProof/>
            <w:webHidden/>
          </w:rPr>
          <w:fldChar w:fldCharType="end"/>
        </w:r>
      </w:hyperlink>
    </w:p>
    <w:p w14:paraId="5C955CAC"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28" w:history="1">
        <w:r w:rsidRPr="00F25ED2">
          <w:rPr>
            <w:rStyle w:val="Hyperlink"/>
            <w:noProof/>
          </w:rPr>
          <w:t>APPENDIX X: Uncertainty Assessment</w:t>
        </w:r>
        <w:r>
          <w:rPr>
            <w:noProof/>
            <w:webHidden/>
          </w:rPr>
          <w:tab/>
        </w:r>
        <w:r>
          <w:rPr>
            <w:noProof/>
            <w:webHidden/>
          </w:rPr>
          <w:fldChar w:fldCharType="begin"/>
        </w:r>
        <w:r>
          <w:rPr>
            <w:noProof/>
            <w:webHidden/>
          </w:rPr>
          <w:instrText xml:space="preserve"> PAGEREF _Toc199783728 \h </w:instrText>
        </w:r>
        <w:r>
          <w:rPr>
            <w:noProof/>
            <w:webHidden/>
          </w:rPr>
        </w:r>
        <w:r>
          <w:rPr>
            <w:noProof/>
            <w:webHidden/>
          </w:rPr>
          <w:fldChar w:fldCharType="separate"/>
        </w:r>
        <w:r w:rsidR="00CF7C0A">
          <w:rPr>
            <w:noProof/>
            <w:webHidden/>
          </w:rPr>
          <w:t>33</w:t>
        </w:r>
        <w:r>
          <w:rPr>
            <w:noProof/>
            <w:webHidden/>
          </w:rPr>
          <w:fldChar w:fldCharType="end"/>
        </w:r>
      </w:hyperlink>
    </w:p>
    <w:p w14:paraId="691115B0"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29" w:history="1">
        <w:r w:rsidRPr="00F25ED2">
          <w:rPr>
            <w:rStyle w:val="Hyperlink"/>
            <w:noProof/>
          </w:rPr>
          <w:t>APPENDIX X: Background Information</w:t>
        </w:r>
        <w:r>
          <w:rPr>
            <w:noProof/>
            <w:webHidden/>
          </w:rPr>
          <w:tab/>
        </w:r>
        <w:r>
          <w:rPr>
            <w:noProof/>
            <w:webHidden/>
          </w:rPr>
          <w:fldChar w:fldCharType="begin"/>
        </w:r>
        <w:r>
          <w:rPr>
            <w:noProof/>
            <w:webHidden/>
          </w:rPr>
          <w:instrText xml:space="preserve"> PAGEREF _Toc199783729 \h </w:instrText>
        </w:r>
        <w:r>
          <w:rPr>
            <w:noProof/>
            <w:webHidden/>
          </w:rPr>
        </w:r>
        <w:r>
          <w:rPr>
            <w:noProof/>
            <w:webHidden/>
          </w:rPr>
          <w:fldChar w:fldCharType="separate"/>
        </w:r>
        <w:r w:rsidR="00CF7C0A">
          <w:rPr>
            <w:noProof/>
            <w:webHidden/>
          </w:rPr>
          <w:t>34</w:t>
        </w:r>
        <w:r>
          <w:rPr>
            <w:noProof/>
            <w:webHidden/>
          </w:rPr>
          <w:fldChar w:fldCharType="end"/>
        </w:r>
      </w:hyperlink>
    </w:p>
    <w:p w14:paraId="4F79EDA8" w14:textId="77777777" w:rsidR="00264EE8" w:rsidRDefault="00264EE8">
      <w:pPr>
        <w:pStyle w:val="TOC1"/>
        <w:rPr>
          <w:rFonts w:asciiTheme="minorHAnsi" w:eastAsiaTheme="minorEastAsia" w:hAnsiTheme="minorHAnsi"/>
          <w:b w:val="0"/>
          <w:caps w:val="0"/>
          <w:noProof/>
          <w:color w:val="auto"/>
          <w:kern w:val="2"/>
          <w:szCs w:val="24"/>
          <w:lang w:val="es-ES" w:eastAsia="es-ES"/>
          <w14:ligatures w14:val="standardContextual"/>
        </w:rPr>
      </w:pPr>
      <w:hyperlink w:anchor="_Toc199783730" w:history="1">
        <w:r w:rsidRPr="00F25ED2">
          <w:rPr>
            <w:rStyle w:val="Hyperlink"/>
            <w:noProof/>
          </w:rPr>
          <w:t>Document History</w:t>
        </w:r>
        <w:r>
          <w:rPr>
            <w:noProof/>
            <w:webHidden/>
          </w:rPr>
          <w:tab/>
        </w:r>
        <w:r>
          <w:rPr>
            <w:noProof/>
            <w:webHidden/>
          </w:rPr>
          <w:fldChar w:fldCharType="begin"/>
        </w:r>
        <w:r>
          <w:rPr>
            <w:noProof/>
            <w:webHidden/>
          </w:rPr>
          <w:instrText xml:space="preserve"> PAGEREF _Toc199783730 \h </w:instrText>
        </w:r>
        <w:r>
          <w:rPr>
            <w:noProof/>
            <w:webHidden/>
          </w:rPr>
        </w:r>
        <w:r>
          <w:rPr>
            <w:noProof/>
            <w:webHidden/>
          </w:rPr>
          <w:fldChar w:fldCharType="separate"/>
        </w:r>
        <w:r w:rsidR="00CF7C0A">
          <w:rPr>
            <w:noProof/>
            <w:webHidden/>
          </w:rPr>
          <w:t>35</w:t>
        </w:r>
        <w:r>
          <w:rPr>
            <w:noProof/>
            <w:webHidden/>
          </w:rPr>
          <w:fldChar w:fldCharType="end"/>
        </w:r>
      </w:hyperlink>
    </w:p>
    <w:p w14:paraId="139F3561" w14:textId="77777777" w:rsidR="00922E7D" w:rsidRDefault="00922E7D" w:rsidP="00DE55C0">
      <w:pPr>
        <w:pStyle w:val="TOC1"/>
        <w:rPr>
          <w:rStyle w:val="Hyperlink"/>
          <w:b w:val="0"/>
          <w:noProof/>
        </w:rPr>
        <w:sectPr w:rsidR="00922E7D" w:rsidSect="00D56B85">
          <w:footerReference w:type="default" r:id="rId21"/>
          <w:pgSz w:w="12240" w:h="15840"/>
          <w:pgMar w:top="1440" w:right="1440" w:bottom="1440" w:left="1440" w:header="720" w:footer="720" w:gutter="0"/>
          <w:cols w:space="720"/>
          <w:docGrid w:linePitch="286"/>
        </w:sectPr>
      </w:pPr>
      <w:r>
        <w:rPr>
          <w:rStyle w:val="Hyperlink"/>
          <w:b w:val="0"/>
          <w:noProof/>
        </w:rPr>
        <w:fldChar w:fldCharType="end"/>
      </w:r>
    </w:p>
    <w:p w14:paraId="5DCF7A91" w14:textId="77777777" w:rsidR="003850BE" w:rsidRPr="00565FBC" w:rsidRDefault="003850BE" w:rsidP="005E0313">
      <w:pPr>
        <w:pStyle w:val="Heading1"/>
      </w:pPr>
      <w:bookmarkStart w:id="4" w:name="_Toc199783701"/>
      <w:bookmarkStart w:id="5" w:name="_Toc267652402"/>
      <w:bookmarkStart w:id="6" w:name="_Toc268164822"/>
      <w:bookmarkStart w:id="7" w:name="_Toc268165404"/>
      <w:bookmarkStart w:id="8" w:name="_Toc277142723"/>
      <w:bookmarkStart w:id="9" w:name="_Toc277174422"/>
      <w:bookmarkStart w:id="10" w:name="_Toc382836582"/>
      <w:r w:rsidRPr="00565FBC">
        <w:lastRenderedPageBreak/>
        <w:t>Summary Description</w:t>
      </w:r>
      <w:bookmarkEnd w:id="4"/>
    </w:p>
    <w:tbl>
      <w:tblPr>
        <w:tblStyle w:val="GridTable5Dark-Accent2"/>
        <w:tblW w:w="5850" w:type="dxa"/>
        <w:tblInd w:w="720" w:type="dxa"/>
        <w:tblCellMar>
          <w:top w:w="28" w:type="dxa"/>
          <w:bottom w:w="28" w:type="dxa"/>
        </w:tblCellMar>
        <w:tblLook w:val="0680" w:firstRow="0" w:lastRow="0" w:firstColumn="1" w:lastColumn="0" w:noHBand="1" w:noVBand="1"/>
      </w:tblPr>
      <w:tblGrid>
        <w:gridCol w:w="2070"/>
        <w:gridCol w:w="3780"/>
      </w:tblGrid>
      <w:tr w:rsidR="003850BE" w:rsidRPr="001B340D" w14:paraId="7489FD26" w14:textId="77777777" w:rsidTr="001F5E90">
        <w:trPr>
          <w:trHeight w:val="421"/>
        </w:trPr>
        <w:tc>
          <w:tcPr>
            <w:cnfStyle w:val="001000000000" w:firstRow="0" w:lastRow="0" w:firstColumn="1" w:lastColumn="0" w:oddVBand="0" w:evenVBand="0" w:oddHBand="0" w:evenHBand="0" w:firstRowFirstColumn="0" w:firstRowLastColumn="0" w:lastRowFirstColumn="0" w:lastRowLastColumn="0"/>
            <w:tcW w:w="5850" w:type="dxa"/>
            <w:gridSpan w:val="2"/>
          </w:tcPr>
          <w:p w14:paraId="7B9DEC95" w14:textId="77777777" w:rsidR="003850BE" w:rsidRPr="00AC2A4A" w:rsidRDefault="003850BE" w:rsidP="001F5E90">
            <w:pPr>
              <w:pStyle w:val="TableHeader"/>
              <w:jc w:val="center"/>
              <w:rPr>
                <w:i/>
              </w:rPr>
            </w:pPr>
            <w:r w:rsidRPr="003429C9">
              <w:rPr>
                <w:b/>
                <w:bCs/>
                <w:lang w:val="en-CA"/>
              </w:rPr>
              <w:t>Additionality</w:t>
            </w:r>
            <w:r w:rsidR="0027197E">
              <w:rPr>
                <w:b/>
                <w:bCs/>
                <w:lang w:val="en-CA"/>
              </w:rPr>
              <w:t>,</w:t>
            </w:r>
            <w:r w:rsidRPr="003429C9">
              <w:rPr>
                <w:b/>
                <w:bCs/>
                <w:lang w:val="en-CA"/>
              </w:rPr>
              <w:t xml:space="preserve"> Crediting Method</w:t>
            </w:r>
            <w:r w:rsidR="0027197E">
              <w:rPr>
                <w:b/>
                <w:bCs/>
                <w:lang w:val="en-CA"/>
              </w:rPr>
              <w:t>, and Mitigation Outcome</w:t>
            </w:r>
          </w:p>
        </w:tc>
      </w:tr>
      <w:tr w:rsidR="003850BE" w:rsidRPr="001B340D" w14:paraId="0DAA0B31" w14:textId="77777777" w:rsidTr="001F5E90">
        <w:trPr>
          <w:trHeight w:val="288"/>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6CC17FBB" w14:textId="77777777" w:rsidR="003850BE" w:rsidRPr="004A7C74" w:rsidRDefault="003850BE" w:rsidP="001F5E90">
            <w:pPr>
              <w:pStyle w:val="TableText"/>
              <w:spacing w:before="60" w:after="60"/>
              <w:rPr>
                <w:b w:val="0"/>
                <w:color w:val="404040"/>
                <w:lang w:val="en-CA"/>
              </w:rPr>
            </w:pPr>
            <w:r w:rsidRPr="004A7C74">
              <w:rPr>
                <w:b w:val="0"/>
                <w:color w:val="404040"/>
                <w:lang w:val="en-CA"/>
              </w:rPr>
              <w:t>Additionality</w:t>
            </w:r>
          </w:p>
        </w:tc>
        <w:tc>
          <w:tcPr>
            <w:tcW w:w="3780" w:type="dxa"/>
            <w:shd w:val="clear" w:color="auto" w:fill="F2F2F2" w:themeFill="background1" w:themeFillShade="F2"/>
          </w:tcPr>
          <w:p w14:paraId="564E1C8C" w14:textId="77777777" w:rsidR="003850BE" w:rsidRPr="004A7C74" w:rsidRDefault="003850BE" w:rsidP="001F5E90">
            <w:pPr>
              <w:pStyle w:val="TableText"/>
              <w:spacing w:before="60" w:after="60"/>
              <w:cnfStyle w:val="000000000000" w:firstRow="0" w:lastRow="0" w:firstColumn="0" w:lastColumn="0" w:oddVBand="0" w:evenVBand="0" w:oddHBand="0" w:evenHBand="0" w:firstRowFirstColumn="0" w:firstRowLastColumn="0" w:lastRowFirstColumn="0" w:lastRowLastColumn="0"/>
              <w:rPr>
                <w:color w:val="404040"/>
                <w:lang w:val="en-CA"/>
              </w:rPr>
            </w:pPr>
            <w:r w:rsidRPr="004A7C74">
              <w:rPr>
                <w:color w:val="404040"/>
                <w:lang w:val="en-CA"/>
              </w:rPr>
              <w:t>&lt;Project/Performance/Activity Method&gt;</w:t>
            </w:r>
          </w:p>
        </w:tc>
      </w:tr>
      <w:tr w:rsidR="003850BE" w:rsidRPr="001B340D" w14:paraId="304FF37C" w14:textId="77777777" w:rsidTr="001F5E90">
        <w:trPr>
          <w:trHeight w:val="288"/>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4F7C1298" w14:textId="77777777" w:rsidR="003850BE" w:rsidRPr="004A7C74" w:rsidRDefault="003850BE" w:rsidP="001F5E90">
            <w:pPr>
              <w:pStyle w:val="TableText"/>
              <w:spacing w:before="60" w:after="60"/>
              <w:rPr>
                <w:b w:val="0"/>
                <w:color w:val="404040"/>
                <w:lang w:val="en-CA"/>
              </w:rPr>
            </w:pPr>
            <w:r w:rsidRPr="004A7C74">
              <w:rPr>
                <w:b w:val="0"/>
                <w:color w:val="404040"/>
                <w:lang w:val="en-CA"/>
              </w:rPr>
              <w:t>Crediting Baseline</w:t>
            </w:r>
          </w:p>
        </w:tc>
        <w:tc>
          <w:tcPr>
            <w:tcW w:w="3780" w:type="dxa"/>
            <w:shd w:val="clear" w:color="auto" w:fill="F2F2F2" w:themeFill="background1" w:themeFillShade="F2"/>
          </w:tcPr>
          <w:p w14:paraId="65E2291C" w14:textId="77777777" w:rsidR="003850BE" w:rsidRPr="004A7C74" w:rsidRDefault="003850BE" w:rsidP="001F5E90">
            <w:pPr>
              <w:pStyle w:val="TableText"/>
              <w:spacing w:before="60" w:after="60"/>
              <w:cnfStyle w:val="000000000000" w:firstRow="0" w:lastRow="0" w:firstColumn="0" w:lastColumn="0" w:oddVBand="0" w:evenVBand="0" w:oddHBand="0" w:evenHBand="0" w:firstRowFirstColumn="0" w:firstRowLastColumn="0" w:lastRowFirstColumn="0" w:lastRowLastColumn="0"/>
              <w:rPr>
                <w:color w:val="404040"/>
                <w:lang w:val="en-CA"/>
              </w:rPr>
            </w:pPr>
            <w:r w:rsidRPr="004A7C74">
              <w:rPr>
                <w:color w:val="404040"/>
                <w:lang w:val="en-CA"/>
              </w:rPr>
              <w:t>&lt;Project/Performance Method&gt;</w:t>
            </w:r>
          </w:p>
        </w:tc>
      </w:tr>
      <w:tr w:rsidR="0027197E" w:rsidRPr="001B340D" w14:paraId="72569F59" w14:textId="77777777" w:rsidTr="001F5E90">
        <w:trPr>
          <w:trHeight w:val="288"/>
        </w:trPr>
        <w:tc>
          <w:tcPr>
            <w:cnfStyle w:val="001000000000" w:firstRow="0" w:lastRow="0" w:firstColumn="1" w:lastColumn="0" w:oddVBand="0" w:evenVBand="0" w:oddHBand="0" w:evenHBand="0" w:firstRowFirstColumn="0" w:firstRowLastColumn="0" w:lastRowFirstColumn="0" w:lastRowLastColumn="0"/>
            <w:tcW w:w="2070" w:type="dxa"/>
            <w:shd w:val="clear" w:color="auto" w:fill="F2F2F2" w:themeFill="background1" w:themeFillShade="F2"/>
          </w:tcPr>
          <w:p w14:paraId="063CAD7F" w14:textId="77777777" w:rsidR="0027197E" w:rsidRPr="00BD706E" w:rsidRDefault="0027197E" w:rsidP="001F5E90">
            <w:pPr>
              <w:pStyle w:val="TableText"/>
              <w:spacing w:before="60" w:after="60"/>
              <w:rPr>
                <w:b w:val="0"/>
                <w:bCs w:val="0"/>
                <w:color w:val="404040"/>
                <w:lang w:val="en-CA"/>
              </w:rPr>
            </w:pPr>
            <w:r w:rsidRPr="00BD706E">
              <w:rPr>
                <w:b w:val="0"/>
                <w:bCs w:val="0"/>
                <w:color w:val="404040"/>
                <w:lang w:val="en-CA"/>
              </w:rPr>
              <w:t>Mitigation Outcome</w:t>
            </w:r>
          </w:p>
        </w:tc>
        <w:tc>
          <w:tcPr>
            <w:tcW w:w="3780" w:type="dxa"/>
            <w:shd w:val="clear" w:color="auto" w:fill="F2F2F2" w:themeFill="background1" w:themeFillShade="F2"/>
          </w:tcPr>
          <w:p w14:paraId="60D8A59F" w14:textId="77777777" w:rsidR="0027197E" w:rsidRPr="004A7C74" w:rsidRDefault="0027197E" w:rsidP="001F5E90">
            <w:pPr>
              <w:pStyle w:val="TableText"/>
              <w:spacing w:before="60" w:after="60"/>
              <w:cnfStyle w:val="000000000000" w:firstRow="0" w:lastRow="0" w:firstColumn="0" w:lastColumn="0" w:oddVBand="0" w:evenVBand="0" w:oddHBand="0" w:evenHBand="0" w:firstRowFirstColumn="0" w:firstRowLastColumn="0" w:lastRowFirstColumn="0" w:lastRowLastColumn="0"/>
              <w:rPr>
                <w:color w:val="404040"/>
                <w:lang w:val="en-CA"/>
              </w:rPr>
            </w:pPr>
            <w:r>
              <w:rPr>
                <w:color w:val="404040"/>
                <w:lang w:val="en-CA"/>
              </w:rPr>
              <w:t>&lt;Reductions/Removals/Reductions and Removals&gt;</w:t>
            </w:r>
          </w:p>
        </w:tc>
      </w:tr>
    </w:tbl>
    <w:p w14:paraId="002C0A54" w14:textId="77777777" w:rsidR="003850BE" w:rsidRPr="006D512B" w:rsidRDefault="003850BE" w:rsidP="003850BE">
      <w:pPr>
        <w:spacing w:before="240" w:after="120" w:line="288" w:lineRule="auto"/>
        <w:ind w:left="720"/>
        <w:rPr>
          <w:rStyle w:val="SubtleEmphasis"/>
        </w:rPr>
      </w:pPr>
      <w:r w:rsidRPr="006D512B">
        <w:rPr>
          <w:rStyle w:val="SubtleEmphasis"/>
        </w:rPr>
        <w:t>Indicate using the above table whether the methodology uses a project, performance</w:t>
      </w:r>
      <w:r>
        <w:rPr>
          <w:rStyle w:val="SubtleEmphasis"/>
        </w:rPr>
        <w:t>,</w:t>
      </w:r>
      <w:r w:rsidRPr="006D512B">
        <w:rPr>
          <w:rStyle w:val="SubtleEmphasis"/>
        </w:rPr>
        <w:t xml:space="preserve"> or activity method for determining additionality, and a project or performance method for determining the crediting baseline (see the </w:t>
      </w:r>
      <w:r w:rsidRPr="006D512B">
        <w:rPr>
          <w:rStyle w:val="SubtleEmphasis"/>
          <w:i w:val="0"/>
        </w:rPr>
        <w:t>VCS Methodology Requirements</w:t>
      </w:r>
      <w:r w:rsidRPr="006D512B">
        <w:rPr>
          <w:rStyle w:val="SubtleEmphasis"/>
        </w:rPr>
        <w:t xml:space="preserve"> for further information on these methods). </w:t>
      </w:r>
      <w:r w:rsidR="00685DC1">
        <w:rPr>
          <w:rStyle w:val="SubtleEmphasis"/>
        </w:rPr>
        <w:t xml:space="preserve">If </w:t>
      </w:r>
      <w:r w:rsidR="00E036B1">
        <w:rPr>
          <w:rStyle w:val="SubtleEmphasis"/>
        </w:rPr>
        <w:t>not wor</w:t>
      </w:r>
      <w:r w:rsidR="00522160">
        <w:rPr>
          <w:rStyle w:val="SubtleEmphasis"/>
        </w:rPr>
        <w:t>l</w:t>
      </w:r>
      <w:r w:rsidR="00E036B1">
        <w:rPr>
          <w:rStyle w:val="SubtleEmphasis"/>
        </w:rPr>
        <w:t>dwide</w:t>
      </w:r>
      <w:r w:rsidR="00685DC1">
        <w:rPr>
          <w:rStyle w:val="SubtleEmphasis"/>
        </w:rPr>
        <w:t>, indicate the country/regions where the standardized approach applies</w:t>
      </w:r>
      <w:r w:rsidR="0027197E">
        <w:rPr>
          <w:rStyle w:val="SubtleEmphasis"/>
        </w:rPr>
        <w:t>. Indicate the mitigation outcome</w:t>
      </w:r>
      <w:r w:rsidR="002D2AE8">
        <w:rPr>
          <w:rStyle w:val="SubtleEmphasis"/>
        </w:rPr>
        <w:t xml:space="preserve"> </w:t>
      </w:r>
      <w:r w:rsidR="0006520C">
        <w:rPr>
          <w:rStyle w:val="SubtleEmphasis"/>
        </w:rPr>
        <w:t xml:space="preserve">(reductions, removals, or both) </w:t>
      </w:r>
      <w:r w:rsidR="00E33F54">
        <w:rPr>
          <w:rStyle w:val="SubtleEmphasis"/>
        </w:rPr>
        <w:t xml:space="preserve">quantified </w:t>
      </w:r>
      <w:r w:rsidR="007B7943">
        <w:rPr>
          <w:rStyle w:val="SubtleEmphasis"/>
        </w:rPr>
        <w:t xml:space="preserve">by the </w:t>
      </w:r>
      <w:r w:rsidR="00E33F54">
        <w:rPr>
          <w:rStyle w:val="SubtleEmphasis"/>
        </w:rPr>
        <w:t>methodology.</w:t>
      </w:r>
    </w:p>
    <w:p w14:paraId="3494E8B2" w14:textId="77777777" w:rsidR="003850BE" w:rsidRPr="006D512B" w:rsidRDefault="003850BE" w:rsidP="003850BE">
      <w:pPr>
        <w:spacing w:before="240" w:after="0" w:line="288" w:lineRule="auto"/>
        <w:ind w:left="720"/>
        <w:contextualSpacing/>
        <w:rPr>
          <w:rStyle w:val="SubtleEmphasis"/>
        </w:rPr>
      </w:pPr>
      <w:r w:rsidRPr="006D512B">
        <w:rPr>
          <w:rStyle w:val="SubtleEmphasis"/>
        </w:rPr>
        <w:t>Provide a brief summary description of the methodology, including a description of the project activit</w:t>
      </w:r>
      <w:r>
        <w:rPr>
          <w:rStyle w:val="SubtleEmphasis"/>
        </w:rPr>
        <w:t>ie</w:t>
      </w:r>
      <w:r w:rsidRPr="006D512B">
        <w:rPr>
          <w:rStyle w:val="SubtleEmphasis"/>
        </w:rPr>
        <w:t>s to which the methodology applies</w:t>
      </w:r>
      <w:r>
        <w:rPr>
          <w:rStyle w:val="SubtleEmphasis"/>
        </w:rPr>
        <w:t xml:space="preserve"> and the methodological approach (e.g., general GHG quantification and monitoring approach)</w:t>
      </w:r>
      <w:r w:rsidRPr="006D512B">
        <w:rPr>
          <w:rStyle w:val="SubtleEmphasis"/>
        </w:rPr>
        <w:t>. The summary should be concise</w:t>
      </w:r>
      <w:r>
        <w:rPr>
          <w:rStyle w:val="SubtleEmphasis"/>
        </w:rPr>
        <w:t xml:space="preserve"> (aim for no more than two pages)</w:t>
      </w:r>
      <w:r w:rsidRPr="006D512B">
        <w:rPr>
          <w:rStyle w:val="SubtleEmphasis"/>
        </w:rPr>
        <w:t xml:space="preserve">. </w:t>
      </w:r>
    </w:p>
    <w:p w14:paraId="4FAFC6A3" w14:textId="77777777" w:rsidR="00FA73B5" w:rsidRDefault="00FA73B5" w:rsidP="003850BE">
      <w:pPr>
        <w:spacing w:before="240" w:after="0" w:line="288" w:lineRule="auto"/>
        <w:ind w:left="720"/>
        <w:contextualSpacing/>
        <w:rPr>
          <w:rStyle w:val="SubtleEmphasis"/>
        </w:rPr>
      </w:pPr>
    </w:p>
    <w:p w14:paraId="25643881" w14:textId="77777777" w:rsidR="00FA73B5" w:rsidRPr="006D512B" w:rsidRDefault="00FA73B5" w:rsidP="003850BE">
      <w:pPr>
        <w:spacing w:before="240" w:after="0" w:line="288" w:lineRule="auto"/>
        <w:ind w:left="720"/>
        <w:contextualSpacing/>
        <w:rPr>
          <w:rStyle w:val="SubtleEmphasis"/>
        </w:rPr>
      </w:pPr>
    </w:p>
    <w:p w14:paraId="10D865D0" w14:textId="77777777" w:rsidR="004F0DE9" w:rsidRPr="006D2D18" w:rsidRDefault="004F0DE9" w:rsidP="005E0313">
      <w:pPr>
        <w:pStyle w:val="Heading1"/>
      </w:pPr>
      <w:bookmarkStart w:id="11" w:name="_Toc199783702"/>
      <w:r w:rsidRPr="006D2D18">
        <w:t>Sources</w:t>
      </w:r>
      <w:bookmarkEnd w:id="11"/>
    </w:p>
    <w:p w14:paraId="58C691D6" w14:textId="77777777" w:rsidR="0019465B" w:rsidRDefault="00565FBC" w:rsidP="007D07D6">
      <w:pPr>
        <w:pStyle w:val="NormalIndent"/>
        <w:rPr>
          <w:rStyle w:val="SubtleEmphasis"/>
        </w:rPr>
      </w:pPr>
      <w:r w:rsidRPr="006D512B">
        <w:rPr>
          <w:rStyle w:val="SubtleEmphasis"/>
        </w:rPr>
        <w:t>Indicate key methodologies,</w:t>
      </w:r>
      <w:r w:rsidR="00EF006B">
        <w:rPr>
          <w:rStyle w:val="SubtleEmphasis"/>
        </w:rPr>
        <w:t xml:space="preserve"> modules, tools, guidance</w:t>
      </w:r>
      <w:r w:rsidR="002874D3">
        <w:rPr>
          <w:rStyle w:val="SubtleEmphasis"/>
        </w:rPr>
        <w:t>,</w:t>
      </w:r>
      <w:r w:rsidR="00EF006B">
        <w:rPr>
          <w:rStyle w:val="SubtleEmphasis"/>
        </w:rPr>
        <w:t xml:space="preserve"> and other</w:t>
      </w:r>
      <w:r w:rsidRPr="006D512B">
        <w:rPr>
          <w:rStyle w:val="SubtleEmphasis"/>
        </w:rPr>
        <w:t xml:space="preserve"> documents upon which the proposed methodology is based. </w:t>
      </w:r>
      <w:r w:rsidR="00DE4D0E">
        <w:rPr>
          <w:rStyle w:val="SubtleEmphasis"/>
        </w:rPr>
        <w:t>Here, o</w:t>
      </w:r>
      <w:r w:rsidR="00130B7D">
        <w:rPr>
          <w:rStyle w:val="SubtleEmphasis"/>
        </w:rPr>
        <w:t xml:space="preserve">nly include documents that </w:t>
      </w:r>
      <w:r w:rsidR="00DE4D0E">
        <w:rPr>
          <w:rStyle w:val="SubtleEmphasis"/>
        </w:rPr>
        <w:t>have informed large parts of the methodolog</w:t>
      </w:r>
      <w:r w:rsidR="008E582C">
        <w:rPr>
          <w:rStyle w:val="SubtleEmphasis"/>
        </w:rPr>
        <w:t>y (e.g., if all of the ideas in th</w:t>
      </w:r>
      <w:r w:rsidR="0051788B">
        <w:rPr>
          <w:rStyle w:val="SubtleEmphasis"/>
        </w:rPr>
        <w:t>e</w:t>
      </w:r>
      <w:r w:rsidR="008E582C">
        <w:rPr>
          <w:rStyle w:val="SubtleEmphasis"/>
        </w:rPr>
        <w:t xml:space="preserve"> methodology have come from a single document). </w:t>
      </w:r>
      <w:r w:rsidR="00253EF9">
        <w:rPr>
          <w:rStyle w:val="SubtleEmphasis"/>
        </w:rPr>
        <w:t xml:space="preserve">Any documents that were generally used </w:t>
      </w:r>
      <w:r w:rsidR="0008572B">
        <w:rPr>
          <w:rStyle w:val="SubtleEmphasis"/>
        </w:rPr>
        <w:t xml:space="preserve">for information </w:t>
      </w:r>
      <w:r w:rsidR="00253EF9">
        <w:rPr>
          <w:rStyle w:val="SubtleEmphasis"/>
        </w:rPr>
        <w:t xml:space="preserve">while writing the methodology or that should be referred to for certain specific aspects (e.g., emission factors) should be listed in Section </w:t>
      </w:r>
      <w:r w:rsidR="00253EF9">
        <w:rPr>
          <w:rStyle w:val="SubtleEmphasis"/>
        </w:rPr>
        <w:fldChar w:fldCharType="begin"/>
      </w:r>
      <w:r w:rsidR="00253EF9">
        <w:rPr>
          <w:rStyle w:val="SubtleEmphasis"/>
        </w:rPr>
        <w:instrText xml:space="preserve"> REF _Ref200444447 \r \h </w:instrText>
      </w:r>
      <w:r w:rsidR="00253EF9">
        <w:rPr>
          <w:rStyle w:val="SubtleEmphasis"/>
        </w:rPr>
      </w:r>
      <w:r w:rsidR="00253EF9">
        <w:rPr>
          <w:rStyle w:val="SubtleEmphasis"/>
        </w:rPr>
        <w:fldChar w:fldCharType="separate"/>
      </w:r>
      <w:r w:rsidR="00873CAB">
        <w:rPr>
          <w:rStyle w:val="SubtleEmphasis"/>
        </w:rPr>
        <w:t>10</w:t>
      </w:r>
      <w:r w:rsidR="00253EF9">
        <w:rPr>
          <w:rStyle w:val="SubtleEmphasis"/>
        </w:rPr>
        <w:fldChar w:fldCharType="end"/>
      </w:r>
      <w:r w:rsidR="00C63F03">
        <w:rPr>
          <w:rStyle w:val="SubtleEmphasis"/>
        </w:rPr>
        <w:t xml:space="preserve"> (</w:t>
      </w:r>
      <w:r w:rsidR="00C63F03">
        <w:rPr>
          <w:rStyle w:val="SubtleEmphasis"/>
        </w:rPr>
        <w:fldChar w:fldCharType="begin"/>
      </w:r>
      <w:r w:rsidR="00C63F03">
        <w:rPr>
          <w:rStyle w:val="SubtleEmphasis"/>
        </w:rPr>
        <w:instrText xml:space="preserve"> REF  _Ref200446962 \h  \* MERGEFORMAT </w:instrText>
      </w:r>
      <w:r w:rsidR="00C63F03">
        <w:rPr>
          <w:rStyle w:val="SubtleEmphasis"/>
        </w:rPr>
      </w:r>
      <w:r w:rsidR="00C63F03">
        <w:rPr>
          <w:rStyle w:val="SubtleEmphasis"/>
        </w:rPr>
        <w:fldChar w:fldCharType="separate"/>
      </w:r>
      <w:r w:rsidR="00873CAB" w:rsidRPr="00873CAB">
        <w:rPr>
          <w:rStyle w:val="SubtleEmphasis"/>
        </w:rPr>
        <w:t>References</w:t>
      </w:r>
      <w:r w:rsidR="00C63F03">
        <w:rPr>
          <w:rStyle w:val="SubtleEmphasis"/>
        </w:rPr>
        <w:fldChar w:fldCharType="end"/>
      </w:r>
      <w:r w:rsidR="00C63F03">
        <w:rPr>
          <w:rStyle w:val="SubtleEmphasis"/>
        </w:rPr>
        <w:t>)</w:t>
      </w:r>
      <w:r w:rsidR="0051788B">
        <w:rPr>
          <w:rStyle w:val="SubtleEmphasis"/>
        </w:rPr>
        <w:t xml:space="preserve"> instead</w:t>
      </w:r>
      <w:r w:rsidR="00253EF9">
        <w:rPr>
          <w:rStyle w:val="SubtleEmphasis"/>
        </w:rPr>
        <w:t>.</w:t>
      </w:r>
    </w:p>
    <w:p w14:paraId="54D59E33" w14:textId="77777777" w:rsidR="00565FBC" w:rsidRPr="007D07D6" w:rsidRDefault="00565FBC" w:rsidP="007D07D6">
      <w:pPr>
        <w:pStyle w:val="NormalIndent"/>
      </w:pPr>
      <w:r w:rsidRPr="006D512B">
        <w:rPr>
          <w:rStyle w:val="SubtleEmphasis"/>
        </w:rPr>
        <w:t xml:space="preserve">For methodology revisions, identify the methodology and the associated GHG program upon which the revision is based. </w:t>
      </w:r>
    </w:p>
    <w:p w14:paraId="2222F41A" w14:textId="77777777" w:rsidR="00565FBC" w:rsidRDefault="00565FBC" w:rsidP="007D07D6">
      <w:pPr>
        <w:pStyle w:val="NormalIndent"/>
        <w:rPr>
          <w:rStyle w:val="SubtleEmphasis"/>
        </w:rPr>
      </w:pPr>
      <w:r w:rsidRPr="006D512B">
        <w:rPr>
          <w:rStyle w:val="SubtleEmphasis"/>
        </w:rPr>
        <w:t xml:space="preserve">Identify any modules or tools used by the methodology. </w:t>
      </w:r>
    </w:p>
    <w:p w14:paraId="31FB60AA" w14:textId="77777777" w:rsidR="00C94C02" w:rsidRDefault="00C94C02" w:rsidP="007D07D6">
      <w:pPr>
        <w:pStyle w:val="NormalIndent"/>
        <w:rPr>
          <w:rStyle w:val="SubtleEmphasis"/>
        </w:rPr>
      </w:pPr>
      <w:r>
        <w:rPr>
          <w:rStyle w:val="SubtleEmphasis"/>
        </w:rPr>
        <w:t xml:space="preserve">Use </w:t>
      </w:r>
      <w:r w:rsidRPr="00E256F2">
        <w:rPr>
          <w:rStyle w:val="SubtleEmphasis"/>
        </w:rPr>
        <w:t>italics</w:t>
      </w:r>
      <w:r>
        <w:rPr>
          <w:rStyle w:val="SubtleEmphasis"/>
        </w:rPr>
        <w:t xml:space="preserve"> for document names in the sources</w:t>
      </w:r>
      <w:r w:rsidR="00B077F6">
        <w:rPr>
          <w:rStyle w:val="SubtleEmphasis"/>
        </w:rPr>
        <w:t>, as shown in the example below.</w:t>
      </w:r>
    </w:p>
    <w:p w14:paraId="13B81DB9" w14:textId="77777777" w:rsidR="0079661D" w:rsidRPr="00A57479" w:rsidRDefault="0079661D" w:rsidP="007D07D6">
      <w:pPr>
        <w:pStyle w:val="NormalIndent"/>
        <w:rPr>
          <w:rStyle w:val="SubtleEmphasis"/>
          <w:i w:val="0"/>
          <w:iCs/>
        </w:rPr>
      </w:pPr>
      <w:r w:rsidRPr="007D07D6">
        <w:rPr>
          <w:rStyle w:val="SubtleEmphasis"/>
          <w:i w:val="0"/>
          <w:iCs/>
          <w:color w:val="auto"/>
          <w:u w:val="single"/>
        </w:rPr>
        <w:t>Example</w:t>
      </w:r>
    </w:p>
    <w:p w14:paraId="1958EC05" w14:textId="77777777" w:rsidR="00565FBC" w:rsidRPr="007D07D6" w:rsidRDefault="00565FBC" w:rsidP="007D07D6">
      <w:pPr>
        <w:pStyle w:val="NormalIndent"/>
      </w:pPr>
      <w:r w:rsidRPr="007D07D6">
        <w:t xml:space="preserve">This methodology is based on the following </w:t>
      </w:r>
      <w:r w:rsidR="00764EB4">
        <w:t>[</w:t>
      </w:r>
      <w:r w:rsidRPr="007D07D6">
        <w:t>methodologies</w:t>
      </w:r>
      <w:r w:rsidR="00764EB4">
        <w:t>/documents]</w:t>
      </w:r>
      <w:r w:rsidRPr="007D07D6">
        <w:t>:</w:t>
      </w:r>
    </w:p>
    <w:p w14:paraId="03633CEF" w14:textId="77777777" w:rsidR="00995BAB" w:rsidRPr="007D07D6" w:rsidRDefault="00995BAB" w:rsidP="00FA4363">
      <w:pPr>
        <w:pStyle w:val="ListBullet5"/>
        <w:rPr>
          <w:i/>
          <w:iCs/>
        </w:rPr>
      </w:pPr>
      <w:r w:rsidRPr="007D07D6">
        <w:rPr>
          <w:i/>
          <w:iCs/>
        </w:rPr>
        <w:t>VM0042 Methodology for Improved Agricultural Land Management, v2.0</w:t>
      </w:r>
    </w:p>
    <w:p w14:paraId="11254A62" w14:textId="77777777" w:rsidR="00F508EA" w:rsidRPr="007D07D6" w:rsidRDefault="789C8006" w:rsidP="007D07D6">
      <w:pPr>
        <w:pStyle w:val="NormalIndent"/>
      </w:pPr>
      <w:r w:rsidRPr="007D07D6">
        <w:lastRenderedPageBreak/>
        <w:t>This</w:t>
      </w:r>
      <w:r w:rsidR="509A27BA" w:rsidRPr="007D07D6">
        <w:t xml:space="preserve"> methodology uses the </w:t>
      </w:r>
      <w:r w:rsidR="00170188">
        <w:t>most recent</w:t>
      </w:r>
      <w:r w:rsidR="00170188" w:rsidRPr="007D07D6">
        <w:t xml:space="preserve"> </w:t>
      </w:r>
      <w:r w:rsidR="509A27BA" w:rsidRPr="007D07D6">
        <w:t>versions of the</w:t>
      </w:r>
      <w:r w:rsidRPr="007D07D6">
        <w:t xml:space="preserve"> following tools</w:t>
      </w:r>
      <w:r w:rsidR="5BB9F989" w:rsidRPr="007D07D6">
        <w:t xml:space="preserve"> and modules</w:t>
      </w:r>
      <w:r w:rsidRPr="007D07D6">
        <w:t>:</w:t>
      </w:r>
    </w:p>
    <w:p w14:paraId="5EA355DC" w14:textId="77777777" w:rsidR="00155671" w:rsidRPr="007D07D6" w:rsidRDefault="00155671" w:rsidP="00FA4363">
      <w:pPr>
        <w:pStyle w:val="ListBullet5"/>
        <w:rPr>
          <w:i/>
          <w:iCs/>
        </w:rPr>
      </w:pPr>
      <w:r w:rsidRPr="007D07D6">
        <w:rPr>
          <w:i/>
          <w:iCs/>
        </w:rPr>
        <w:t xml:space="preserve">VMD0053 Model Calibration, Validation, and Uncertainty Guidance for </w:t>
      </w:r>
      <w:r w:rsidR="001D7BE7">
        <w:rPr>
          <w:i/>
          <w:iCs/>
        </w:rPr>
        <w:t xml:space="preserve">Biogeochemical </w:t>
      </w:r>
      <w:r w:rsidR="009835BB">
        <w:rPr>
          <w:i/>
          <w:iCs/>
        </w:rPr>
        <w:t xml:space="preserve">Modeling </w:t>
      </w:r>
      <w:r w:rsidRPr="007D07D6">
        <w:rPr>
          <w:i/>
          <w:iCs/>
        </w:rPr>
        <w:t>for Agricultural Land Management</w:t>
      </w:r>
      <w:r w:rsidR="009835BB">
        <w:rPr>
          <w:i/>
          <w:iCs/>
        </w:rPr>
        <w:t xml:space="preserve"> Projects</w:t>
      </w:r>
    </w:p>
    <w:p w14:paraId="3B21C4F8" w14:textId="77777777" w:rsidR="00FA2115" w:rsidRPr="007D07D6" w:rsidRDefault="00155671" w:rsidP="00FA4363">
      <w:pPr>
        <w:pStyle w:val="ListBullet5"/>
        <w:rPr>
          <w:i/>
          <w:iCs/>
        </w:rPr>
      </w:pPr>
      <w:r w:rsidRPr="007D07D6">
        <w:rPr>
          <w:i/>
          <w:iCs/>
        </w:rPr>
        <w:t xml:space="preserve">CDM </w:t>
      </w:r>
      <w:r w:rsidR="00FA2115" w:rsidRPr="007D07D6">
        <w:rPr>
          <w:i/>
          <w:iCs/>
        </w:rPr>
        <w:t>T</w:t>
      </w:r>
      <w:r w:rsidRPr="007D07D6">
        <w:rPr>
          <w:i/>
          <w:iCs/>
        </w:rPr>
        <w:t>OOL</w:t>
      </w:r>
      <w:r w:rsidR="00FA2115" w:rsidRPr="007D07D6">
        <w:rPr>
          <w:i/>
          <w:iCs/>
        </w:rPr>
        <w:t xml:space="preserve">16 Project and </w:t>
      </w:r>
      <w:r w:rsidR="00FA39E4" w:rsidRPr="007D07D6">
        <w:rPr>
          <w:i/>
          <w:iCs/>
        </w:rPr>
        <w:t xml:space="preserve">Leakage Emissions </w:t>
      </w:r>
      <w:r w:rsidR="00FA2115" w:rsidRPr="007D07D6">
        <w:rPr>
          <w:i/>
          <w:iCs/>
        </w:rPr>
        <w:t xml:space="preserve">from </w:t>
      </w:r>
      <w:r w:rsidR="00FA39E4" w:rsidRPr="007D07D6">
        <w:rPr>
          <w:i/>
          <w:iCs/>
        </w:rPr>
        <w:t>Biomass</w:t>
      </w:r>
    </w:p>
    <w:p w14:paraId="198E3517" w14:textId="77777777" w:rsidR="00F508EA" w:rsidRPr="008B47FB" w:rsidRDefault="0079661D" w:rsidP="00FA4363">
      <w:pPr>
        <w:pStyle w:val="ListBullet5"/>
        <w:rPr>
          <w:rStyle w:val="SubtleEmphasis"/>
          <w:iCs/>
          <w:color w:val="000000"/>
        </w:rPr>
      </w:pPr>
      <w:r w:rsidRPr="007D07D6">
        <w:rPr>
          <w:i/>
          <w:iCs/>
        </w:rPr>
        <w:t>CDM TOOL24</w:t>
      </w:r>
      <w:r w:rsidR="00DF22D7" w:rsidRPr="007D07D6">
        <w:rPr>
          <w:i/>
          <w:iCs/>
        </w:rPr>
        <w:t xml:space="preserve"> Common </w:t>
      </w:r>
      <w:r w:rsidR="00FA39E4" w:rsidRPr="007D07D6">
        <w:rPr>
          <w:i/>
          <w:iCs/>
        </w:rPr>
        <w:t>Practice</w:t>
      </w:r>
    </w:p>
    <w:p w14:paraId="7F976268" w14:textId="77777777" w:rsidR="00FA73B5" w:rsidRPr="008B47FB" w:rsidRDefault="00FA73B5" w:rsidP="00764EB4">
      <w:pPr>
        <w:pStyle w:val="ListBullet5"/>
        <w:numPr>
          <w:ilvl w:val="0"/>
          <w:numId w:val="0"/>
        </w:numPr>
        <w:ind w:left="1491" w:hanging="357"/>
        <w:rPr>
          <w:rStyle w:val="SubtleEmphasis"/>
          <w:i w:val="0"/>
          <w:color w:val="000000"/>
        </w:rPr>
      </w:pPr>
    </w:p>
    <w:p w14:paraId="6DA732AE" w14:textId="77777777" w:rsidR="00565FBC" w:rsidRPr="005E0313" w:rsidRDefault="00565FBC" w:rsidP="005E0313">
      <w:pPr>
        <w:pStyle w:val="Heading1"/>
      </w:pPr>
      <w:bookmarkStart w:id="12" w:name="_Toc169702259"/>
      <w:bookmarkStart w:id="13" w:name="_Toc169702268"/>
      <w:bookmarkStart w:id="14" w:name="_Toc169702269"/>
      <w:bookmarkStart w:id="15" w:name="_Toc199783703"/>
      <w:bookmarkStart w:id="16" w:name="_Toc277142726"/>
      <w:bookmarkStart w:id="17" w:name="_Toc277174425"/>
      <w:bookmarkStart w:id="18" w:name="_Toc382836585"/>
      <w:bookmarkEnd w:id="5"/>
      <w:bookmarkEnd w:id="6"/>
      <w:bookmarkEnd w:id="7"/>
      <w:bookmarkEnd w:id="8"/>
      <w:bookmarkEnd w:id="9"/>
      <w:bookmarkEnd w:id="10"/>
      <w:bookmarkEnd w:id="12"/>
      <w:bookmarkEnd w:id="13"/>
      <w:bookmarkEnd w:id="14"/>
      <w:r w:rsidRPr="005E0313">
        <w:t>Definitions</w:t>
      </w:r>
      <w:bookmarkEnd w:id="15"/>
    </w:p>
    <w:p w14:paraId="425023A3" w14:textId="77777777" w:rsidR="00565FBC" w:rsidRPr="000D04D7" w:rsidRDefault="00565FBC" w:rsidP="00565FBC">
      <w:pPr>
        <w:spacing w:before="240" w:after="0" w:line="288" w:lineRule="auto"/>
        <w:ind w:left="720"/>
        <w:contextualSpacing/>
        <w:rPr>
          <w:rStyle w:val="SubtleEmphasis"/>
        </w:rPr>
      </w:pPr>
      <w:r w:rsidRPr="006D512B">
        <w:rPr>
          <w:rStyle w:val="SubtleEmphasis"/>
        </w:rPr>
        <w:t xml:space="preserve">Using the format in the example below, provide, in alphabetical order, definitions of key terms and acronyms that are used in the methodology. Ensure all defined terms are used in the methodology. Do not include terms already defined </w:t>
      </w:r>
      <w:r w:rsidR="00CA13AF">
        <w:rPr>
          <w:rStyle w:val="SubtleEmphasis"/>
        </w:rPr>
        <w:t>in</w:t>
      </w:r>
      <w:r w:rsidR="00CA13AF" w:rsidRPr="006D512B">
        <w:rPr>
          <w:rStyle w:val="SubtleEmphasis"/>
        </w:rPr>
        <w:t xml:space="preserve"> </w:t>
      </w:r>
      <w:r w:rsidRPr="006D512B">
        <w:rPr>
          <w:rStyle w:val="SubtleEmphasis"/>
        </w:rPr>
        <w:t xml:space="preserve">the </w:t>
      </w:r>
      <w:r w:rsidRPr="007D07D6">
        <w:rPr>
          <w:rStyle w:val="SubtleEmphasis"/>
          <w:i w:val="0"/>
        </w:rPr>
        <w:t>VCS</w:t>
      </w:r>
      <w:r w:rsidR="009B6145" w:rsidRPr="007D07D6">
        <w:rPr>
          <w:rStyle w:val="SubtleEmphasis"/>
          <w:i w:val="0"/>
        </w:rPr>
        <w:t xml:space="preserve"> Program</w:t>
      </w:r>
      <w:r w:rsidR="00CA13AF" w:rsidRPr="007D07D6">
        <w:rPr>
          <w:rStyle w:val="SubtleEmphasis"/>
          <w:i w:val="0"/>
        </w:rPr>
        <w:t xml:space="preserve"> Definitions</w:t>
      </w:r>
      <w:r w:rsidRPr="006D512B">
        <w:rPr>
          <w:rStyle w:val="SubtleEmphasis"/>
        </w:rPr>
        <w:t>.</w:t>
      </w:r>
    </w:p>
    <w:p w14:paraId="177409BF" w14:textId="77777777" w:rsidR="002C3C03" w:rsidRDefault="005E0313">
      <w:pPr>
        <w:pStyle w:val="NormalIndent"/>
        <w:rPr>
          <w:rStyle w:val="SubtleEmphasis"/>
          <w:i w:val="0"/>
          <w:iCs/>
          <w:color w:val="auto"/>
          <w:u w:val="single"/>
        </w:rPr>
      </w:pPr>
      <w:r>
        <w:rPr>
          <w:rStyle w:val="SubtleEmphasis"/>
          <w:i w:val="0"/>
          <w:iCs/>
          <w:color w:val="auto"/>
          <w:u w:val="single"/>
        </w:rPr>
        <w:br/>
      </w:r>
      <w:r w:rsidR="002C3C03" w:rsidRPr="00B7385A">
        <w:rPr>
          <w:rStyle w:val="SubtleEmphasis"/>
          <w:i w:val="0"/>
          <w:color w:val="auto"/>
          <w:u w:val="single"/>
        </w:rPr>
        <w:t>Examples</w:t>
      </w:r>
    </w:p>
    <w:p w14:paraId="59A69C95" w14:textId="77777777" w:rsidR="0087222E" w:rsidRPr="00466844" w:rsidRDefault="0087222E" w:rsidP="0087222E">
      <w:pPr>
        <w:pStyle w:val="NormalIndent"/>
        <w:spacing w:before="240"/>
        <w:rPr>
          <w:rFonts w:cs="Arial"/>
          <w:i/>
          <w:color w:val="4F5150"/>
          <w:szCs w:val="21"/>
        </w:rPr>
      </w:pPr>
      <w:r w:rsidRPr="00094C32">
        <w:t xml:space="preserve">In addition to the definitions set out in the </w:t>
      </w:r>
      <w:r w:rsidRPr="00094C32">
        <w:rPr>
          <w:i/>
          <w:iCs/>
        </w:rPr>
        <w:t>VCS Program Definitions</w:t>
      </w:r>
      <w:r w:rsidRPr="00094C32">
        <w:t>, the following definitions apply to this methodology</w:t>
      </w:r>
      <w:r>
        <w:t>.</w:t>
      </w:r>
    </w:p>
    <w:p w14:paraId="67D1E2CF" w14:textId="77777777" w:rsidR="00407BE2" w:rsidRPr="002C3C03" w:rsidRDefault="00407BE2" w:rsidP="007D07D6">
      <w:pPr>
        <w:pStyle w:val="DefinitionTerm"/>
      </w:pPr>
      <w:r w:rsidRPr="002C3C03">
        <w:t>Commercial timber harvest</w:t>
      </w:r>
    </w:p>
    <w:p w14:paraId="79F70180" w14:textId="77777777" w:rsidR="00407BE2" w:rsidRPr="007D07D6" w:rsidRDefault="00407BE2" w:rsidP="007D07D6">
      <w:pPr>
        <w:pStyle w:val="Definition"/>
      </w:pPr>
      <w:r w:rsidRPr="0085317B">
        <w:t>Removal of merchantable trees from a forest to obtain income from the wood products</w:t>
      </w:r>
    </w:p>
    <w:p w14:paraId="140197B2" w14:textId="77777777" w:rsidR="00252FE0" w:rsidRPr="007D07D6" w:rsidRDefault="00252FE0" w:rsidP="007D07D6">
      <w:pPr>
        <w:pStyle w:val="DefinitionTerm"/>
      </w:pPr>
      <w:r w:rsidRPr="007D07D6">
        <w:t xml:space="preserve">Logging </w:t>
      </w:r>
      <w:r w:rsidR="00D40BE7" w:rsidRPr="007D07D6">
        <w:t>s</w:t>
      </w:r>
      <w:r w:rsidRPr="007D07D6">
        <w:t>lash</w:t>
      </w:r>
    </w:p>
    <w:p w14:paraId="1C253573" w14:textId="77777777" w:rsidR="00252FE0" w:rsidRDefault="00252FE0" w:rsidP="007D07D6">
      <w:pPr>
        <w:pStyle w:val="Definition"/>
        <w:rPr>
          <w:rStyle w:val="SubtleEmphasis"/>
          <w:i w:val="0"/>
          <w:color w:val="000000"/>
        </w:rPr>
      </w:pPr>
      <w:r w:rsidRPr="007D07D6">
        <w:t>Dead wood residues (</w:t>
      </w:r>
      <w:r w:rsidRPr="00A148EF">
        <w:rPr>
          <w:rStyle w:val="SubtleEmphasis"/>
          <w:i w:val="0"/>
          <w:color w:val="000000"/>
        </w:rPr>
        <w:t>including foliage) left on the forest floor after timber removal</w:t>
      </w:r>
    </w:p>
    <w:p w14:paraId="5A802F94" w14:textId="77777777" w:rsidR="00FA73B5" w:rsidRDefault="00FA73B5" w:rsidP="007D07D6">
      <w:pPr>
        <w:pStyle w:val="Definition"/>
        <w:rPr>
          <w:rStyle w:val="SubtleEmphasis"/>
          <w:i w:val="0"/>
          <w:color w:val="000000"/>
        </w:rPr>
      </w:pPr>
    </w:p>
    <w:p w14:paraId="02AE2074" w14:textId="77777777" w:rsidR="00FA73B5" w:rsidRDefault="00FA73B5" w:rsidP="007D07D6">
      <w:pPr>
        <w:pStyle w:val="Definition"/>
        <w:rPr>
          <w:rStyle w:val="SubtleEmphasis"/>
          <w:b/>
          <w:i w:val="0"/>
          <w:color w:val="000000"/>
        </w:rPr>
      </w:pPr>
    </w:p>
    <w:p w14:paraId="6D1FB3E4" w14:textId="77777777" w:rsidR="00565FBC" w:rsidRPr="00565FBC" w:rsidRDefault="00565FBC" w:rsidP="005E0313">
      <w:pPr>
        <w:pStyle w:val="Heading1"/>
      </w:pPr>
      <w:bookmarkStart w:id="19" w:name="_Toc157579550"/>
      <w:bookmarkStart w:id="20" w:name="_Toc157579833"/>
      <w:bookmarkStart w:id="21" w:name="_Toc163724269"/>
      <w:bookmarkStart w:id="22" w:name="_Toc169687022"/>
      <w:bookmarkStart w:id="23" w:name="_Toc169702271"/>
      <w:bookmarkStart w:id="24" w:name="_Ref155858619"/>
      <w:bookmarkStart w:id="25" w:name="_Toc199783704"/>
      <w:bookmarkEnd w:id="19"/>
      <w:bookmarkEnd w:id="20"/>
      <w:bookmarkEnd w:id="21"/>
      <w:bookmarkEnd w:id="22"/>
      <w:bookmarkEnd w:id="23"/>
      <w:r>
        <w:t xml:space="preserve">Applicability </w:t>
      </w:r>
      <w:r w:rsidR="00731AD1">
        <w:t>C</w:t>
      </w:r>
      <w:r>
        <w:t>onditions</w:t>
      </w:r>
      <w:bookmarkEnd w:id="24"/>
      <w:bookmarkEnd w:id="25"/>
    </w:p>
    <w:p w14:paraId="7445230B" w14:textId="77777777" w:rsidR="00565FBC" w:rsidRPr="006D512B" w:rsidRDefault="00565FBC" w:rsidP="00D81345">
      <w:pPr>
        <w:spacing w:before="240" w:after="0" w:line="288" w:lineRule="auto"/>
        <w:ind w:left="720"/>
        <w:contextualSpacing/>
        <w:rPr>
          <w:rStyle w:val="SubtleEmphasis"/>
        </w:rPr>
      </w:pPr>
      <w:r w:rsidRPr="006D512B">
        <w:rPr>
          <w:rStyle w:val="SubtleEmphasis"/>
        </w:rPr>
        <w:t>Describe the project activit</w:t>
      </w:r>
      <w:r w:rsidR="00CA13AF">
        <w:rPr>
          <w:rStyle w:val="SubtleEmphasis"/>
        </w:rPr>
        <w:t>ies</w:t>
      </w:r>
      <w:r w:rsidRPr="006D512B">
        <w:rPr>
          <w:rStyle w:val="SubtleEmphasis"/>
        </w:rPr>
        <w:t xml:space="preserve"> to which the methodology applies. Then, set out specific applicability criteria that define project eligibility, such as geographic location, technology type, historical land use</w:t>
      </w:r>
      <w:r w:rsidR="00E42B7D">
        <w:rPr>
          <w:rStyle w:val="SubtleEmphasis"/>
        </w:rPr>
        <w:t>,</w:t>
      </w:r>
      <w:r w:rsidRPr="006D512B">
        <w:rPr>
          <w:rStyle w:val="SubtleEmphasis"/>
        </w:rPr>
        <w:t xml:space="preserve"> and any other conditions under which the methodology is applicable. </w:t>
      </w:r>
      <w:r w:rsidR="00D81345">
        <w:rPr>
          <w:rStyle w:val="SubtleEmphasis"/>
        </w:rPr>
        <w:t xml:space="preserve">Use a numbered list to make </w:t>
      </w:r>
      <w:r w:rsidR="00DA746E">
        <w:rPr>
          <w:rStyle w:val="SubtleEmphasis"/>
        </w:rPr>
        <w:t xml:space="preserve">it easier to </w:t>
      </w:r>
      <w:r w:rsidR="00D81345">
        <w:rPr>
          <w:rStyle w:val="SubtleEmphasis"/>
        </w:rPr>
        <w:t>referenc</w:t>
      </w:r>
      <w:r w:rsidR="00DA746E">
        <w:rPr>
          <w:rStyle w:val="SubtleEmphasis"/>
        </w:rPr>
        <w:t>e</w:t>
      </w:r>
      <w:r w:rsidR="00D81345">
        <w:rPr>
          <w:rStyle w:val="SubtleEmphasis"/>
        </w:rPr>
        <w:t xml:space="preserve"> </w:t>
      </w:r>
      <w:r w:rsidR="009C3035">
        <w:rPr>
          <w:rStyle w:val="SubtleEmphasis"/>
        </w:rPr>
        <w:t xml:space="preserve">individual </w:t>
      </w:r>
      <w:r w:rsidR="00D81345">
        <w:rPr>
          <w:rStyle w:val="SubtleEmphasis"/>
        </w:rPr>
        <w:t>applicability conditions.</w:t>
      </w:r>
      <w:r w:rsidR="00BB4EFB">
        <w:rPr>
          <w:rStyle w:val="SubtleEmphasis"/>
        </w:rPr>
        <w:t xml:space="preserve"> Continue the numbering </w:t>
      </w:r>
      <w:r w:rsidR="00185AC1">
        <w:rPr>
          <w:rStyle w:val="SubtleEmphasis"/>
        </w:rPr>
        <w:t>when</w:t>
      </w:r>
      <w:r w:rsidR="00015144">
        <w:rPr>
          <w:rStyle w:val="SubtleEmphasis"/>
        </w:rPr>
        <w:t xml:space="preserve"> listing non-eligible conditions rather than starting a new numbered list.</w:t>
      </w:r>
    </w:p>
    <w:p w14:paraId="1B5E5F73" w14:textId="77777777" w:rsidR="00565FBC" w:rsidRPr="006D512B" w:rsidRDefault="00565FBC" w:rsidP="00565FBC">
      <w:pPr>
        <w:spacing w:before="240" w:after="120" w:line="288" w:lineRule="auto"/>
        <w:ind w:left="720"/>
        <w:rPr>
          <w:rStyle w:val="SubtleEmphasis"/>
        </w:rPr>
      </w:pPr>
      <w:r w:rsidRPr="006D512B">
        <w:rPr>
          <w:rStyle w:val="SubtleEmphasis"/>
        </w:rPr>
        <w:t>Authors should keep the following in mind when writing the applicability conditions:</w:t>
      </w:r>
    </w:p>
    <w:p w14:paraId="0E807B66" w14:textId="77777777" w:rsidR="00565FBC" w:rsidRPr="006D512B" w:rsidRDefault="00565FBC" w:rsidP="00FA4363">
      <w:pPr>
        <w:numPr>
          <w:ilvl w:val="0"/>
          <w:numId w:val="26"/>
        </w:numPr>
        <w:spacing w:after="120" w:line="288" w:lineRule="auto"/>
        <w:rPr>
          <w:rStyle w:val="SubtleEmphasis"/>
        </w:rPr>
      </w:pPr>
      <w:r w:rsidRPr="006D512B">
        <w:rPr>
          <w:rStyle w:val="SubtleEmphasis"/>
        </w:rPr>
        <w:t>Applicability conditions must be specified clearly, and in a manner that allows easy determination</w:t>
      </w:r>
      <w:r w:rsidR="007710EE">
        <w:rPr>
          <w:rStyle w:val="SubtleEmphasis"/>
        </w:rPr>
        <w:t xml:space="preserve"> and validation</w:t>
      </w:r>
      <w:r w:rsidRPr="006D512B">
        <w:rPr>
          <w:rStyle w:val="SubtleEmphasis"/>
        </w:rPr>
        <w:t xml:space="preserve"> of whether an activity being undertaken by a potential project proponent is eligible. </w:t>
      </w:r>
    </w:p>
    <w:p w14:paraId="720AA981" w14:textId="77777777" w:rsidR="00565FBC" w:rsidRPr="006D512B" w:rsidRDefault="00565FBC" w:rsidP="00FA4363">
      <w:pPr>
        <w:numPr>
          <w:ilvl w:val="0"/>
          <w:numId w:val="26"/>
        </w:numPr>
        <w:spacing w:after="120" w:line="288" w:lineRule="auto"/>
        <w:rPr>
          <w:rStyle w:val="SubtleEmphasis"/>
        </w:rPr>
      </w:pPr>
      <w:r w:rsidRPr="006D512B">
        <w:rPr>
          <w:rStyle w:val="SubtleEmphasis"/>
        </w:rPr>
        <w:t xml:space="preserve">Applicability conditions must not contain procedures or obligations upon the project proponent. Rather, they must be conditions against which project eligibility can be </w:t>
      </w:r>
      <w:r w:rsidRPr="006D512B">
        <w:rPr>
          <w:rStyle w:val="SubtleEmphasis"/>
        </w:rPr>
        <w:lastRenderedPageBreak/>
        <w:t>determined at the time of validation and must not require the project proponent to undertake ongoing actions to ensure continued eligibility.</w:t>
      </w:r>
      <w:r w:rsidR="00484C05">
        <w:rPr>
          <w:rStyle w:val="SubtleEmphasis"/>
        </w:rPr>
        <w:t xml:space="preserve"> </w:t>
      </w:r>
      <w:r w:rsidR="003B3310">
        <w:rPr>
          <w:rStyle w:val="SubtleEmphasis"/>
        </w:rPr>
        <w:t xml:space="preserve">Any items that require the project proponent to undertake ongoing actions (e.g., monitoring) should be listed </w:t>
      </w:r>
      <w:r w:rsidR="007764C0">
        <w:rPr>
          <w:rStyle w:val="SubtleEmphasis"/>
        </w:rPr>
        <w:t xml:space="preserve">elsewhere in the methodology. If you cannot find anywhere else suitable to list them, they may be listed </w:t>
      </w:r>
      <w:r w:rsidR="003B3310">
        <w:rPr>
          <w:rStyle w:val="SubtleEmphasis"/>
        </w:rPr>
        <w:t xml:space="preserve">directly </w:t>
      </w:r>
      <w:r w:rsidR="00C63F03">
        <w:rPr>
          <w:rStyle w:val="SubtleEmphasis"/>
        </w:rPr>
        <w:t>in Section</w:t>
      </w:r>
      <w:r w:rsidR="003B3310">
        <w:rPr>
          <w:rStyle w:val="SubtleEmphasis"/>
        </w:rPr>
        <w:t xml:space="preserve"> </w:t>
      </w:r>
      <w:r w:rsidR="007764C0">
        <w:rPr>
          <w:rStyle w:val="SubtleEmphasis"/>
        </w:rPr>
        <w:fldChar w:fldCharType="begin"/>
      </w:r>
      <w:r w:rsidR="007764C0">
        <w:rPr>
          <w:rStyle w:val="SubtleEmphasis"/>
        </w:rPr>
        <w:instrText xml:space="preserve"> REF _Ref200445649 \r \h </w:instrText>
      </w:r>
      <w:r w:rsidR="007764C0">
        <w:rPr>
          <w:rStyle w:val="SubtleEmphasis"/>
        </w:rPr>
      </w:r>
      <w:r w:rsidR="007764C0">
        <w:rPr>
          <w:rStyle w:val="SubtleEmphasis"/>
        </w:rPr>
        <w:fldChar w:fldCharType="separate"/>
      </w:r>
      <w:r w:rsidR="00873CAB">
        <w:rPr>
          <w:rStyle w:val="SubtleEmphasis"/>
        </w:rPr>
        <w:t>9</w:t>
      </w:r>
      <w:r w:rsidR="007764C0">
        <w:rPr>
          <w:rStyle w:val="SubtleEmphasis"/>
        </w:rPr>
        <w:fldChar w:fldCharType="end"/>
      </w:r>
      <w:r w:rsidR="00C63F03">
        <w:rPr>
          <w:rStyle w:val="SubtleEmphasis"/>
        </w:rPr>
        <w:t xml:space="preserve"> (</w:t>
      </w:r>
      <w:r w:rsidR="00C63F03">
        <w:rPr>
          <w:rStyle w:val="SubtleEmphasis"/>
        </w:rPr>
        <w:fldChar w:fldCharType="begin"/>
      </w:r>
      <w:r w:rsidR="00C63F03">
        <w:rPr>
          <w:rStyle w:val="SubtleEmphasis"/>
        </w:rPr>
        <w:instrText xml:space="preserve"> REF  _Ref200445649 \h  \* MERGEFORMAT </w:instrText>
      </w:r>
      <w:r w:rsidR="00C63F03">
        <w:rPr>
          <w:rStyle w:val="SubtleEmphasis"/>
        </w:rPr>
      </w:r>
      <w:r w:rsidR="00C63F03">
        <w:rPr>
          <w:rStyle w:val="SubtleEmphasis"/>
        </w:rPr>
        <w:fldChar w:fldCharType="separate"/>
      </w:r>
      <w:r w:rsidR="00873CAB" w:rsidRPr="00873CAB">
        <w:rPr>
          <w:rStyle w:val="SubtleEmphasis"/>
        </w:rPr>
        <w:t>Monitoring</w:t>
      </w:r>
      <w:r w:rsidR="00C63F03">
        <w:rPr>
          <w:rStyle w:val="SubtleEmphasis"/>
        </w:rPr>
        <w:fldChar w:fldCharType="end"/>
      </w:r>
      <w:r w:rsidR="00C63F03">
        <w:rPr>
          <w:rStyle w:val="SubtleEmphasis"/>
        </w:rPr>
        <w:t>)</w:t>
      </w:r>
      <w:r w:rsidR="007764C0">
        <w:rPr>
          <w:rStyle w:val="SubtleEmphasis"/>
        </w:rPr>
        <w:t xml:space="preserve">, before </w:t>
      </w:r>
      <w:r w:rsidR="00C63F03">
        <w:rPr>
          <w:rStyle w:val="SubtleEmphasis"/>
        </w:rPr>
        <w:t xml:space="preserve">Section </w:t>
      </w:r>
      <w:r w:rsidR="007764C0">
        <w:rPr>
          <w:rStyle w:val="SubtleEmphasis"/>
        </w:rPr>
        <w:fldChar w:fldCharType="begin"/>
      </w:r>
      <w:r w:rsidR="007764C0">
        <w:rPr>
          <w:rStyle w:val="SubtleEmphasis"/>
        </w:rPr>
        <w:instrText xml:space="preserve"> REF _Ref200445658 \r \h </w:instrText>
      </w:r>
      <w:r w:rsidR="00C63F03">
        <w:rPr>
          <w:rStyle w:val="SubtleEmphasis"/>
        </w:rPr>
        <w:instrText xml:space="preserve"> \* MERGEFORMAT </w:instrText>
      </w:r>
      <w:r w:rsidR="007764C0">
        <w:rPr>
          <w:rStyle w:val="SubtleEmphasis"/>
        </w:rPr>
      </w:r>
      <w:r w:rsidR="007764C0">
        <w:rPr>
          <w:rStyle w:val="SubtleEmphasis"/>
        </w:rPr>
        <w:fldChar w:fldCharType="separate"/>
      </w:r>
      <w:r w:rsidR="00873CAB">
        <w:rPr>
          <w:rStyle w:val="SubtleEmphasis"/>
        </w:rPr>
        <w:t>9.1</w:t>
      </w:r>
      <w:r w:rsidR="007764C0">
        <w:rPr>
          <w:rStyle w:val="SubtleEmphasis"/>
        </w:rPr>
        <w:fldChar w:fldCharType="end"/>
      </w:r>
      <w:r w:rsidR="00C63F03">
        <w:rPr>
          <w:rStyle w:val="SubtleEmphasis"/>
        </w:rPr>
        <w:t xml:space="preserve"> (</w:t>
      </w:r>
      <w:r w:rsidR="00C63F03">
        <w:rPr>
          <w:rStyle w:val="SubtleEmphasis"/>
        </w:rPr>
        <w:fldChar w:fldCharType="begin"/>
      </w:r>
      <w:r w:rsidR="00C63F03">
        <w:rPr>
          <w:rStyle w:val="SubtleEmphasis"/>
        </w:rPr>
        <w:instrText xml:space="preserve"> REF  _Ref200447008 \h  \* MERGEFORMAT </w:instrText>
      </w:r>
      <w:r w:rsidR="00C63F03">
        <w:rPr>
          <w:rStyle w:val="SubtleEmphasis"/>
        </w:rPr>
      </w:r>
      <w:r w:rsidR="00C63F03">
        <w:rPr>
          <w:rStyle w:val="SubtleEmphasis"/>
        </w:rPr>
        <w:fldChar w:fldCharType="separate"/>
      </w:r>
      <w:r w:rsidR="00873CAB" w:rsidRPr="00873CAB">
        <w:rPr>
          <w:rStyle w:val="SubtleEmphasis"/>
        </w:rPr>
        <w:t>Data and Parameters Available at Validation</w:t>
      </w:r>
      <w:r w:rsidR="00C63F03">
        <w:rPr>
          <w:rStyle w:val="SubtleEmphasis"/>
        </w:rPr>
        <w:fldChar w:fldCharType="end"/>
      </w:r>
      <w:r w:rsidR="00C63F03">
        <w:rPr>
          <w:rStyle w:val="SubtleEmphasis"/>
        </w:rPr>
        <w:t>)</w:t>
      </w:r>
      <w:r w:rsidR="007764C0">
        <w:rPr>
          <w:rStyle w:val="SubtleEmphasis"/>
        </w:rPr>
        <w:t>.</w:t>
      </w:r>
    </w:p>
    <w:p w14:paraId="1E15B593" w14:textId="77777777" w:rsidR="00565FBC" w:rsidRPr="008D2361" w:rsidRDefault="00565FBC" w:rsidP="00FA4363">
      <w:pPr>
        <w:numPr>
          <w:ilvl w:val="0"/>
          <w:numId w:val="26"/>
        </w:numPr>
        <w:spacing w:after="120" w:line="288" w:lineRule="auto"/>
        <w:rPr>
          <w:rStyle w:val="SubtleEmphasis"/>
        </w:rPr>
      </w:pPr>
      <w:r w:rsidRPr="008D2361">
        <w:rPr>
          <w:rStyle w:val="SubtleEmphasis"/>
        </w:rPr>
        <w:t>For performance methods, this section must specify the technologies and/or measures</w:t>
      </w:r>
      <w:r w:rsidR="008D2361" w:rsidRPr="00603FD3">
        <w:rPr>
          <w:rStyle w:val="SubtleEmphasis"/>
        </w:rPr>
        <w:t xml:space="preserve"> (or examples of technologies and/or measures)</w:t>
      </w:r>
      <w:r w:rsidRPr="008D2361">
        <w:rPr>
          <w:rStyle w:val="SubtleEmphasis"/>
        </w:rPr>
        <w:t xml:space="preserve"> that </w:t>
      </w:r>
      <w:r w:rsidR="00BC1839">
        <w:rPr>
          <w:rStyle w:val="SubtleEmphasis"/>
        </w:rPr>
        <w:t>may</w:t>
      </w:r>
      <w:r w:rsidR="00BC1839" w:rsidRPr="008D2361">
        <w:rPr>
          <w:rStyle w:val="SubtleEmphasis"/>
        </w:rPr>
        <w:t xml:space="preserve"> </w:t>
      </w:r>
      <w:r w:rsidRPr="008D2361">
        <w:rPr>
          <w:rStyle w:val="SubtleEmphasis"/>
        </w:rPr>
        <w:t xml:space="preserve">be implemented (in order to achieve substantial performance improvement </w:t>
      </w:r>
      <w:r w:rsidR="002648D6">
        <w:rPr>
          <w:rStyle w:val="SubtleEmphasis"/>
        </w:rPr>
        <w:t>relative to the crediting baseline</w:t>
      </w:r>
      <w:r w:rsidRPr="008D2361">
        <w:rPr>
          <w:rStyle w:val="SubtleEmphasis"/>
        </w:rPr>
        <w:t xml:space="preserve">) under the methodology. </w:t>
      </w:r>
    </w:p>
    <w:p w14:paraId="41E377AF" w14:textId="77777777" w:rsidR="00565FBC" w:rsidRPr="006D512B" w:rsidRDefault="00565FBC" w:rsidP="00FA4363">
      <w:pPr>
        <w:numPr>
          <w:ilvl w:val="0"/>
          <w:numId w:val="26"/>
        </w:numPr>
        <w:spacing w:after="120" w:line="288" w:lineRule="auto"/>
        <w:rPr>
          <w:rStyle w:val="SubtleEmphasis"/>
        </w:rPr>
      </w:pPr>
      <w:r w:rsidRPr="006D512B">
        <w:rPr>
          <w:rStyle w:val="SubtleEmphasis"/>
        </w:rPr>
        <w:t>For activity methods (</w:t>
      </w:r>
      <w:r w:rsidR="009B6145" w:rsidRPr="006D512B">
        <w:rPr>
          <w:rStyle w:val="SubtleEmphasis"/>
        </w:rPr>
        <w:t xml:space="preserve">i.e., </w:t>
      </w:r>
      <w:r w:rsidRPr="006D512B">
        <w:rPr>
          <w:rStyle w:val="SubtleEmphasis"/>
        </w:rPr>
        <w:t>methodologies using a positive list approach for additionality), the applica</w:t>
      </w:r>
      <w:r w:rsidR="00BC1839">
        <w:rPr>
          <w:rStyle w:val="SubtleEmphasis"/>
        </w:rPr>
        <w:t>bility</w:t>
      </w:r>
      <w:r w:rsidRPr="006D512B">
        <w:rPr>
          <w:rStyle w:val="SubtleEmphasis"/>
        </w:rPr>
        <w:t xml:space="preserve"> conditions represent the positive list. </w:t>
      </w:r>
      <w:r w:rsidR="00BC1839">
        <w:rPr>
          <w:rStyle w:val="SubtleEmphasis"/>
        </w:rPr>
        <w:t>S</w:t>
      </w:r>
      <w:r w:rsidRPr="006D512B">
        <w:rPr>
          <w:rStyle w:val="SubtleEmphasis"/>
        </w:rPr>
        <w:t xml:space="preserve">ection </w:t>
      </w:r>
      <w:r w:rsidR="00BC1839">
        <w:rPr>
          <w:rStyle w:val="SubtleEmphasis"/>
        </w:rPr>
        <w:fldChar w:fldCharType="begin"/>
      </w:r>
      <w:r w:rsidR="00BC1839">
        <w:rPr>
          <w:rStyle w:val="SubtleEmphasis"/>
        </w:rPr>
        <w:instrText xml:space="preserve"> REF _Ref155693082 \r \h </w:instrText>
      </w:r>
      <w:r w:rsidR="00BC1839">
        <w:rPr>
          <w:rStyle w:val="SubtleEmphasis"/>
        </w:rPr>
      </w:r>
      <w:r w:rsidR="00BC1839">
        <w:rPr>
          <w:rStyle w:val="SubtleEmphasis"/>
        </w:rPr>
        <w:fldChar w:fldCharType="separate"/>
      </w:r>
      <w:r w:rsidR="00873CAB">
        <w:rPr>
          <w:rStyle w:val="SubtleEmphasis"/>
        </w:rPr>
        <w:t>7</w:t>
      </w:r>
      <w:r w:rsidR="00BC1839">
        <w:rPr>
          <w:rStyle w:val="SubtleEmphasis"/>
        </w:rPr>
        <w:fldChar w:fldCharType="end"/>
      </w:r>
      <w:r w:rsidR="00C63F03">
        <w:rPr>
          <w:rStyle w:val="SubtleEmphasis"/>
        </w:rPr>
        <w:t xml:space="preserve"> (</w:t>
      </w:r>
      <w:r w:rsidR="00CD2BF2">
        <w:rPr>
          <w:rStyle w:val="SubtleEmphasis"/>
        </w:rPr>
        <w:fldChar w:fldCharType="begin"/>
      </w:r>
      <w:r w:rsidR="00CD2BF2">
        <w:rPr>
          <w:rStyle w:val="SubtleEmphasis"/>
        </w:rPr>
        <w:instrText xml:space="preserve"> REF  _Ref155693072 \h  \* MERGEFORMAT </w:instrText>
      </w:r>
      <w:r w:rsidR="00CD2BF2">
        <w:rPr>
          <w:rStyle w:val="SubtleEmphasis"/>
        </w:rPr>
      </w:r>
      <w:r w:rsidR="00CD2BF2">
        <w:rPr>
          <w:rStyle w:val="SubtleEmphasis"/>
        </w:rPr>
        <w:fldChar w:fldCharType="separate"/>
      </w:r>
      <w:r w:rsidR="00873CAB" w:rsidRPr="00873CAB">
        <w:rPr>
          <w:rStyle w:val="SubtleEmphasis"/>
        </w:rPr>
        <w:t>Additionality</w:t>
      </w:r>
      <w:r w:rsidR="00CD2BF2">
        <w:rPr>
          <w:rStyle w:val="SubtleEmphasis"/>
        </w:rPr>
        <w:fldChar w:fldCharType="end"/>
      </w:r>
      <w:r w:rsidR="00C63F03">
        <w:rPr>
          <w:rStyle w:val="SubtleEmphasis"/>
        </w:rPr>
        <w:t>)</w:t>
      </w:r>
      <w:r w:rsidR="00BC1839">
        <w:rPr>
          <w:rStyle w:val="SubtleEmphasis"/>
        </w:rPr>
        <w:t xml:space="preserve"> </w:t>
      </w:r>
      <w:r w:rsidRPr="006D512B">
        <w:rPr>
          <w:rStyle w:val="SubtleEmphasis"/>
        </w:rPr>
        <w:t xml:space="preserve">only needs to address the VCS </w:t>
      </w:r>
      <w:r w:rsidR="00651B35">
        <w:rPr>
          <w:rStyle w:val="SubtleEmphasis"/>
        </w:rPr>
        <w:t xml:space="preserve">Program </w:t>
      </w:r>
      <w:r w:rsidRPr="006D512B">
        <w:rPr>
          <w:rStyle w:val="SubtleEmphasis"/>
        </w:rPr>
        <w:t>regulatory surplus requirements.</w:t>
      </w:r>
    </w:p>
    <w:p w14:paraId="4E733FA7" w14:textId="77777777" w:rsidR="00565FBC" w:rsidRPr="006D512B" w:rsidRDefault="00565FBC" w:rsidP="00FA4363">
      <w:pPr>
        <w:numPr>
          <w:ilvl w:val="0"/>
          <w:numId w:val="26"/>
        </w:numPr>
        <w:spacing w:after="120" w:line="288" w:lineRule="auto"/>
        <w:rPr>
          <w:rStyle w:val="SubtleEmphasis"/>
        </w:rPr>
      </w:pPr>
      <w:r w:rsidRPr="006D512B">
        <w:rPr>
          <w:rStyle w:val="SubtleEmphasis"/>
        </w:rPr>
        <w:t>The list of applicability conditions may contain exclusions (</w:t>
      </w:r>
      <w:r w:rsidR="009B6145" w:rsidRPr="006D512B">
        <w:rPr>
          <w:rStyle w:val="SubtleEmphasis"/>
        </w:rPr>
        <w:t xml:space="preserve">i.e., </w:t>
      </w:r>
      <w:r w:rsidRPr="006D512B">
        <w:rPr>
          <w:rStyle w:val="SubtleEmphasis"/>
        </w:rPr>
        <w:t>may describe types of project activities to which the methodology does not apply).</w:t>
      </w:r>
    </w:p>
    <w:p w14:paraId="365DC3A8" w14:textId="77777777" w:rsidR="00A57479" w:rsidRDefault="00A57479">
      <w:pPr>
        <w:pStyle w:val="NormalIndent"/>
      </w:pPr>
    </w:p>
    <w:p w14:paraId="4627E3A4" w14:textId="77777777" w:rsidR="00565FBC" w:rsidRPr="007D07D6" w:rsidRDefault="00565FBC" w:rsidP="007D07D6">
      <w:pPr>
        <w:pStyle w:val="NormalIndent"/>
        <w:keepNext/>
      </w:pPr>
      <w:r w:rsidRPr="007D07D6">
        <w:t>This methodology applies to project activities that…</w:t>
      </w:r>
    </w:p>
    <w:p w14:paraId="0354DBBB" w14:textId="77777777" w:rsidR="00565FBC" w:rsidRPr="007D07D6" w:rsidRDefault="00565FBC" w:rsidP="007D07D6">
      <w:pPr>
        <w:pStyle w:val="NormalIndent"/>
        <w:keepNext/>
      </w:pPr>
      <w:r w:rsidRPr="007D07D6">
        <w:t>This methodology is applicable under the following conditions:</w:t>
      </w:r>
    </w:p>
    <w:p w14:paraId="697E3D8B" w14:textId="77777777" w:rsidR="00565FBC" w:rsidRPr="007D07D6" w:rsidRDefault="00565FBC" w:rsidP="00FA4363">
      <w:pPr>
        <w:pStyle w:val="NumberedList"/>
        <w:numPr>
          <w:ilvl w:val="0"/>
          <w:numId w:val="59"/>
        </w:numPr>
        <w:spacing w:before="120"/>
        <w:ind w:left="1440"/>
      </w:pPr>
      <w:r w:rsidRPr="007D07D6">
        <w:t>&lt;Condition&gt;</w:t>
      </w:r>
    </w:p>
    <w:p w14:paraId="2B0BE893" w14:textId="77777777" w:rsidR="00D81345" w:rsidRPr="007D07D6" w:rsidRDefault="00D81345" w:rsidP="00FA4363">
      <w:pPr>
        <w:pStyle w:val="NumberedList"/>
        <w:numPr>
          <w:ilvl w:val="0"/>
          <w:numId w:val="17"/>
        </w:numPr>
        <w:spacing w:before="120"/>
        <w:ind w:left="1440"/>
      </w:pPr>
      <w:r w:rsidRPr="007D07D6">
        <w:t>&lt;Condition&gt;</w:t>
      </w:r>
    </w:p>
    <w:p w14:paraId="02E6092D" w14:textId="77777777" w:rsidR="00565FBC" w:rsidRPr="007D07D6" w:rsidRDefault="00565FBC" w:rsidP="00FA4363">
      <w:pPr>
        <w:pStyle w:val="NumberedList"/>
        <w:numPr>
          <w:ilvl w:val="0"/>
          <w:numId w:val="17"/>
        </w:numPr>
        <w:spacing w:before="120"/>
        <w:ind w:left="1434" w:hanging="357"/>
      </w:pPr>
      <w:r w:rsidRPr="007D07D6">
        <w:t>…</w:t>
      </w:r>
    </w:p>
    <w:p w14:paraId="4DFAB88C" w14:textId="77777777" w:rsidR="00565FBC" w:rsidRPr="003763DF" w:rsidRDefault="00565FBC" w:rsidP="007D07D6">
      <w:pPr>
        <w:pStyle w:val="NormalIndent"/>
        <w:keepNext/>
        <w:rPr>
          <w:rStyle w:val="SubtleEmphasis"/>
          <w:rFonts w:eastAsia="MS Mincho"/>
          <w:i w:val="0"/>
          <w:color w:val="000000"/>
          <w:kern w:val="0"/>
          <w:lang w:val="en-GB"/>
        </w:rPr>
      </w:pPr>
      <w:r w:rsidRPr="003763DF">
        <w:rPr>
          <w:rStyle w:val="SubtleEmphasis"/>
          <w:i w:val="0"/>
          <w:color w:val="000000"/>
        </w:rPr>
        <w:t xml:space="preserve">This </w:t>
      </w:r>
      <w:r w:rsidRPr="007D07D6">
        <w:t>methodology</w:t>
      </w:r>
      <w:r w:rsidRPr="003763DF">
        <w:rPr>
          <w:rStyle w:val="SubtleEmphasis"/>
          <w:i w:val="0"/>
          <w:color w:val="000000"/>
        </w:rPr>
        <w:t xml:space="preserve"> is not applicable under the following conditions:</w:t>
      </w:r>
    </w:p>
    <w:p w14:paraId="2686AB5B" w14:textId="77777777" w:rsidR="00565FBC" w:rsidRPr="007D07D6" w:rsidRDefault="00565FBC" w:rsidP="00FA4363">
      <w:pPr>
        <w:pStyle w:val="NumberedList"/>
        <w:numPr>
          <w:ilvl w:val="0"/>
          <w:numId w:val="17"/>
        </w:numPr>
        <w:spacing w:before="120"/>
        <w:ind w:left="1434" w:hanging="357"/>
      </w:pPr>
      <w:r w:rsidRPr="0044012D">
        <w:rPr>
          <w:rStyle w:val="SubtleEmphasis"/>
          <w:i w:val="0"/>
          <w:color w:val="000000" w:themeColor="text1"/>
        </w:rPr>
        <w:t>&lt;</w:t>
      </w:r>
      <w:r w:rsidRPr="007D07D6">
        <w:t>Condition&gt;</w:t>
      </w:r>
    </w:p>
    <w:p w14:paraId="17687A08" w14:textId="77777777" w:rsidR="00565FBC" w:rsidRPr="007D07D6" w:rsidRDefault="00565FBC" w:rsidP="00FA4363">
      <w:pPr>
        <w:pStyle w:val="NumberedList"/>
        <w:numPr>
          <w:ilvl w:val="0"/>
          <w:numId w:val="17"/>
        </w:numPr>
        <w:spacing w:before="120"/>
        <w:ind w:left="1434" w:hanging="357"/>
      </w:pPr>
      <w:r w:rsidRPr="007D07D6">
        <w:t>…</w:t>
      </w:r>
    </w:p>
    <w:p w14:paraId="1E1E52AF" w14:textId="77777777" w:rsidR="00FA73B5" w:rsidRPr="007D07D6" w:rsidRDefault="00FA73B5" w:rsidP="00FA73B5">
      <w:pPr>
        <w:pStyle w:val="NumberedList"/>
        <w:numPr>
          <w:ilvl w:val="0"/>
          <w:numId w:val="0"/>
        </w:numPr>
        <w:spacing w:before="120"/>
        <w:ind w:left="1434"/>
      </w:pPr>
    </w:p>
    <w:p w14:paraId="0C56CBE2" w14:textId="77777777" w:rsidR="00565FBC" w:rsidRPr="00565FBC" w:rsidRDefault="00565FBC" w:rsidP="005E0313">
      <w:pPr>
        <w:pStyle w:val="Heading1"/>
      </w:pPr>
      <w:bookmarkStart w:id="26" w:name="_Ref93581100"/>
      <w:bookmarkStart w:id="27" w:name="_Toc199783705"/>
      <w:bookmarkEnd w:id="16"/>
      <w:bookmarkEnd w:id="17"/>
      <w:bookmarkEnd w:id="18"/>
      <w:r>
        <w:t>Project Boundary</w:t>
      </w:r>
      <w:bookmarkEnd w:id="26"/>
      <w:bookmarkEnd w:id="27"/>
    </w:p>
    <w:p w14:paraId="78D85B70" w14:textId="77777777" w:rsidR="00565FBC" w:rsidRPr="006D512B" w:rsidRDefault="00565FBC" w:rsidP="007D07D6">
      <w:pPr>
        <w:spacing w:before="240" w:line="288" w:lineRule="auto"/>
        <w:ind w:left="720"/>
        <w:contextualSpacing/>
        <w:rPr>
          <w:rFonts w:cs="Arial"/>
          <w:i/>
          <w:color w:val="4F5150"/>
          <w:szCs w:val="21"/>
        </w:rPr>
      </w:pPr>
      <w:r w:rsidRPr="006D512B">
        <w:rPr>
          <w:rFonts w:cs="Arial"/>
          <w:i/>
          <w:color w:val="4F5150"/>
          <w:szCs w:val="21"/>
        </w:rPr>
        <w:t xml:space="preserve">Describe the project </w:t>
      </w:r>
      <w:r w:rsidRPr="007D07D6">
        <w:rPr>
          <w:rStyle w:val="SubtleEmphasis"/>
        </w:rPr>
        <w:t>boundary and identify the GHG sources, sinks</w:t>
      </w:r>
      <w:r w:rsidR="00254661">
        <w:rPr>
          <w:rStyle w:val="SubtleEmphasis"/>
        </w:rPr>
        <w:t>,</w:t>
      </w:r>
      <w:r w:rsidRPr="007D07D6">
        <w:rPr>
          <w:rStyle w:val="SubtleEmphasis"/>
        </w:rPr>
        <w:t xml:space="preserve"> and reservoirs (controlled by the project proponent, related to the project</w:t>
      </w:r>
      <w:r w:rsidR="00254661">
        <w:rPr>
          <w:rStyle w:val="SubtleEmphasis"/>
        </w:rPr>
        <w:t>,</w:t>
      </w:r>
      <w:r w:rsidRPr="007D07D6">
        <w:rPr>
          <w:rStyle w:val="SubtleEmphasis"/>
        </w:rPr>
        <w:t xml:space="preserve"> or affected by the project) </w:t>
      </w:r>
      <w:r w:rsidR="004231DB">
        <w:rPr>
          <w:rStyle w:val="SubtleEmphasis"/>
        </w:rPr>
        <w:t xml:space="preserve">accounted for </w:t>
      </w:r>
      <w:r w:rsidRPr="007D07D6">
        <w:rPr>
          <w:rStyle w:val="SubtleEmphasis"/>
        </w:rPr>
        <w:t>in the project boundary</w:t>
      </w:r>
      <w:r w:rsidR="00F059CC">
        <w:rPr>
          <w:rStyle w:val="SubtleEmphasis"/>
        </w:rPr>
        <w:t xml:space="preserve"> and as leakage</w:t>
      </w:r>
      <w:r w:rsidRPr="007D07D6">
        <w:rPr>
          <w:rStyle w:val="SubtleEmphasis"/>
        </w:rPr>
        <w:t>.</w:t>
      </w:r>
      <w:r w:rsidR="00FB5FA8">
        <w:rPr>
          <w:rStyle w:val="SubtleEmphasis"/>
        </w:rPr>
        <w:t xml:space="preserve"> </w:t>
      </w:r>
      <w:r w:rsidR="00FB5FA8" w:rsidRPr="00C42708">
        <w:rPr>
          <w:rStyle w:val="SubtleEmphasis"/>
          <w:i w:val="0"/>
        </w:rPr>
        <w:t xml:space="preserve">Use </w:t>
      </w:r>
      <w:r w:rsidR="00C42708" w:rsidRPr="00C42708">
        <w:rPr>
          <w:rStyle w:val="SubtleEmphasis"/>
        </w:rPr>
        <w:fldChar w:fldCharType="begin"/>
      </w:r>
      <w:r w:rsidR="00C42708" w:rsidRPr="00C42708">
        <w:rPr>
          <w:rStyle w:val="SubtleEmphasis"/>
        </w:rPr>
        <w:instrText xml:space="preserve"> REF  _Ref201048250 \h  \* MERGEFORMAT </w:instrText>
      </w:r>
      <w:r w:rsidR="00C42708" w:rsidRPr="00C42708">
        <w:rPr>
          <w:rStyle w:val="SubtleEmphasis"/>
        </w:rPr>
      </w:r>
      <w:r w:rsidR="00C42708" w:rsidRPr="00C42708">
        <w:rPr>
          <w:rStyle w:val="SubtleEmphasis"/>
        </w:rPr>
        <w:fldChar w:fldCharType="separate"/>
      </w:r>
      <w:r w:rsidR="00873CAB" w:rsidRPr="00873CAB">
        <w:rPr>
          <w:rStyle w:val="SubtleEmphasis"/>
        </w:rPr>
        <w:t>Table 1</w:t>
      </w:r>
      <w:r w:rsidR="00C42708" w:rsidRPr="00C42708">
        <w:rPr>
          <w:rStyle w:val="SubtleEmphasis"/>
        </w:rPr>
        <w:fldChar w:fldCharType="end"/>
      </w:r>
      <w:r w:rsidR="00FB5FA8">
        <w:rPr>
          <w:rStyle w:val="SubtleEmphasis"/>
          <w:i w:val="0"/>
        </w:rPr>
        <w:t xml:space="preserve"> </w:t>
      </w:r>
      <w:r w:rsidR="00FB5FA8">
        <w:rPr>
          <w:rFonts w:cs="Arial"/>
          <w:i/>
          <w:color w:val="4F5150"/>
          <w:szCs w:val="21"/>
        </w:rPr>
        <w:t xml:space="preserve">to list carbon pools considered in agriculture, forestry and other land use (AFOLU) methodologies. Remove </w:t>
      </w:r>
      <w:r w:rsidR="00C42708">
        <w:rPr>
          <w:rFonts w:cs="Arial"/>
          <w:i/>
          <w:color w:val="4F5150"/>
          <w:szCs w:val="21"/>
        </w:rPr>
        <w:fldChar w:fldCharType="begin"/>
      </w:r>
      <w:r w:rsidR="00C42708">
        <w:rPr>
          <w:rFonts w:cs="Arial"/>
          <w:i/>
          <w:color w:val="4F5150"/>
          <w:szCs w:val="21"/>
        </w:rPr>
        <w:instrText xml:space="preserve"> REF  _Ref201048250 \h  \* MERGEFORMAT </w:instrText>
      </w:r>
      <w:r w:rsidR="00C42708">
        <w:rPr>
          <w:rFonts w:cs="Arial"/>
          <w:i/>
          <w:color w:val="4F5150"/>
          <w:szCs w:val="21"/>
        </w:rPr>
      </w:r>
      <w:r w:rsidR="00C42708">
        <w:rPr>
          <w:rFonts w:cs="Arial"/>
          <w:i/>
          <w:color w:val="4F5150"/>
          <w:szCs w:val="21"/>
        </w:rPr>
        <w:fldChar w:fldCharType="separate"/>
      </w:r>
      <w:r w:rsidR="00873CAB" w:rsidRPr="00873CAB">
        <w:rPr>
          <w:rFonts w:cs="Arial"/>
          <w:i/>
          <w:color w:val="4F5150"/>
          <w:szCs w:val="21"/>
        </w:rPr>
        <w:t>Table 1</w:t>
      </w:r>
      <w:r w:rsidR="00C42708">
        <w:rPr>
          <w:rFonts w:cs="Arial"/>
          <w:i/>
          <w:color w:val="4F5150"/>
          <w:szCs w:val="21"/>
        </w:rPr>
        <w:fldChar w:fldCharType="end"/>
      </w:r>
      <w:r w:rsidR="00FB5FA8">
        <w:rPr>
          <w:rFonts w:cs="Arial"/>
          <w:i/>
          <w:color w:val="4F5150"/>
          <w:szCs w:val="21"/>
        </w:rPr>
        <w:t xml:space="preserve"> for non-AFOLU methodologies</w:t>
      </w:r>
      <w:r w:rsidR="00FB5FA8" w:rsidRPr="00B7385A">
        <w:rPr>
          <w:rStyle w:val="SubtleEmphasis"/>
        </w:rPr>
        <w:t>.</w:t>
      </w:r>
      <w:r w:rsidRPr="007D07D6">
        <w:rPr>
          <w:rStyle w:val="SubtleEmphasis"/>
        </w:rPr>
        <w:t xml:space="preserve"> </w:t>
      </w:r>
      <w:r w:rsidR="007346C8" w:rsidRPr="00983791">
        <w:rPr>
          <w:rStyle w:val="SubtleEmphasis"/>
        </w:rPr>
        <w:t xml:space="preserve">Use </w:t>
      </w:r>
      <w:r w:rsidR="00983791" w:rsidRPr="00983791">
        <w:rPr>
          <w:rStyle w:val="SubtleEmphasis"/>
        </w:rPr>
        <w:fldChar w:fldCharType="begin"/>
      </w:r>
      <w:r w:rsidR="00983791" w:rsidRPr="00983791">
        <w:rPr>
          <w:rStyle w:val="SubtleEmphasis"/>
        </w:rPr>
        <w:instrText xml:space="preserve"> REF  _Ref143681514 \h  \* MERGEFORMAT </w:instrText>
      </w:r>
      <w:r w:rsidR="00983791" w:rsidRPr="00983791">
        <w:rPr>
          <w:rStyle w:val="SubtleEmphasis"/>
        </w:rPr>
      </w:r>
      <w:r w:rsidR="00983791" w:rsidRPr="00983791">
        <w:rPr>
          <w:rStyle w:val="SubtleEmphasis"/>
        </w:rPr>
        <w:fldChar w:fldCharType="separate"/>
      </w:r>
      <w:r w:rsidR="00873CAB" w:rsidRPr="00873CAB">
        <w:rPr>
          <w:rStyle w:val="SubtleEmphasis"/>
        </w:rPr>
        <w:t>Table 2</w:t>
      </w:r>
      <w:r w:rsidR="00983791" w:rsidRPr="00983791">
        <w:rPr>
          <w:rStyle w:val="SubtleEmphasis"/>
        </w:rPr>
        <w:fldChar w:fldCharType="end"/>
      </w:r>
      <w:r w:rsidR="007346C8" w:rsidRPr="00983791">
        <w:rPr>
          <w:rStyle w:val="SubtleEmphasis"/>
        </w:rPr>
        <w:t xml:space="preserve"> </w:t>
      </w:r>
      <w:r w:rsidR="00983791" w:rsidRPr="00983791">
        <w:rPr>
          <w:rStyle w:val="SubtleEmphasis"/>
        </w:rPr>
        <w:t>to list</w:t>
      </w:r>
      <w:r w:rsidR="00983791">
        <w:rPr>
          <w:rStyle w:val="SubtleEmphasis"/>
        </w:rPr>
        <w:t xml:space="preserve"> </w:t>
      </w:r>
      <w:r w:rsidR="007346C8" w:rsidRPr="007346C8">
        <w:rPr>
          <w:rStyle w:val="SubtleEmphasis"/>
        </w:rPr>
        <w:t>GHG sources and sinks included in baseline, project, and leakage emissions</w:t>
      </w:r>
      <w:r w:rsidR="00983791">
        <w:rPr>
          <w:rStyle w:val="SubtleEmphasis"/>
        </w:rPr>
        <w:t xml:space="preserve">. </w:t>
      </w:r>
      <w:r w:rsidR="00EA2D3E">
        <w:rPr>
          <w:rStyle w:val="SubtleEmphasis"/>
        </w:rPr>
        <w:t xml:space="preserve">Ensure </w:t>
      </w:r>
      <w:r w:rsidR="00592F75">
        <w:rPr>
          <w:rStyle w:val="SubtleEmphasis"/>
        </w:rPr>
        <w:t xml:space="preserve">assumptions </w:t>
      </w:r>
      <w:r w:rsidR="00B52CE2">
        <w:rPr>
          <w:rStyle w:val="SubtleEmphasis"/>
        </w:rPr>
        <w:t xml:space="preserve">to include or exclude </w:t>
      </w:r>
      <w:r w:rsidR="006F2905">
        <w:rPr>
          <w:rStyle w:val="SubtleEmphasis"/>
        </w:rPr>
        <w:t>sources</w:t>
      </w:r>
      <w:r w:rsidR="00D2384F">
        <w:rPr>
          <w:rStyle w:val="SubtleEmphasis"/>
        </w:rPr>
        <w:t>, sinks</w:t>
      </w:r>
      <w:r w:rsidR="00E122EE">
        <w:rPr>
          <w:rStyle w:val="SubtleEmphasis"/>
        </w:rPr>
        <w:t>,</w:t>
      </w:r>
      <w:r w:rsidR="00D2384F">
        <w:rPr>
          <w:rStyle w:val="SubtleEmphasis"/>
        </w:rPr>
        <w:t xml:space="preserve"> and reservoirs</w:t>
      </w:r>
      <w:r w:rsidR="00EA2D3E">
        <w:rPr>
          <w:rStyle w:val="SubtleEmphasis"/>
        </w:rPr>
        <w:t xml:space="preserve"> are </w:t>
      </w:r>
      <w:r w:rsidR="00C21B33">
        <w:rPr>
          <w:rStyle w:val="SubtleEmphasis"/>
        </w:rPr>
        <w:t>accurate/</w:t>
      </w:r>
      <w:r w:rsidR="00EA2D3E">
        <w:rPr>
          <w:rStyle w:val="SubtleEmphasis"/>
        </w:rPr>
        <w:t xml:space="preserve">conservative, and justify </w:t>
      </w:r>
      <w:r w:rsidR="003E673F">
        <w:rPr>
          <w:rStyle w:val="SubtleEmphasis"/>
        </w:rPr>
        <w:t>these assumptions</w:t>
      </w:r>
      <w:r w:rsidR="00D2384F">
        <w:rPr>
          <w:rStyle w:val="SubtleEmphasis"/>
        </w:rPr>
        <w:t>.</w:t>
      </w:r>
      <w:r w:rsidR="00592F75" w:rsidRPr="00592F75">
        <w:rPr>
          <w:rStyle w:val="SubtleEmphasis"/>
        </w:rPr>
        <w:t xml:space="preserve"> </w:t>
      </w:r>
      <w:r w:rsidRPr="007D07D6">
        <w:rPr>
          <w:rStyle w:val="SubtleEmphasis"/>
        </w:rPr>
        <w:t>Specify where GHG sources, sinks</w:t>
      </w:r>
      <w:r w:rsidR="00254661">
        <w:rPr>
          <w:rStyle w:val="SubtleEmphasis"/>
        </w:rPr>
        <w:t>,</w:t>
      </w:r>
      <w:r w:rsidRPr="007D07D6">
        <w:rPr>
          <w:rStyle w:val="SubtleEmphasis"/>
        </w:rPr>
        <w:t xml:space="preserve"> and reservoirs are optional. Include any procedures </w:t>
      </w:r>
      <w:r w:rsidR="00AA2AA5" w:rsidRPr="007D07D6">
        <w:rPr>
          <w:rStyle w:val="SubtleEmphasis"/>
        </w:rPr>
        <w:t>and</w:t>
      </w:r>
      <w:r w:rsidRPr="007D07D6">
        <w:rPr>
          <w:rStyle w:val="SubtleEmphasis"/>
        </w:rPr>
        <w:t xml:space="preserve"> diagrams, as appropriate</w:t>
      </w:r>
      <w:r w:rsidRPr="006D512B">
        <w:rPr>
          <w:rFonts w:cs="Arial"/>
          <w:i/>
          <w:color w:val="4F5150"/>
          <w:szCs w:val="21"/>
        </w:rPr>
        <w:t>.</w:t>
      </w:r>
      <w:r w:rsidR="00886C7F">
        <w:rPr>
          <w:rFonts w:cs="Arial"/>
          <w:i/>
          <w:color w:val="4F5150"/>
          <w:szCs w:val="21"/>
        </w:rPr>
        <w:t xml:space="preserve"> </w:t>
      </w:r>
      <w:r w:rsidR="00837B2B">
        <w:rPr>
          <w:rFonts w:cs="Arial"/>
          <w:i/>
          <w:color w:val="4F5150"/>
          <w:szCs w:val="21"/>
        </w:rPr>
        <w:t xml:space="preserve">Remove </w:t>
      </w:r>
      <w:r w:rsidR="00EA6159">
        <w:rPr>
          <w:rFonts w:cs="Arial"/>
          <w:i/>
          <w:color w:val="4F5150"/>
          <w:szCs w:val="21"/>
        </w:rPr>
        <w:t xml:space="preserve">or </w:t>
      </w:r>
      <w:r w:rsidR="00EA6159">
        <w:rPr>
          <w:rFonts w:cs="Arial"/>
          <w:i/>
          <w:color w:val="4F5150"/>
          <w:szCs w:val="21"/>
        </w:rPr>
        <w:lastRenderedPageBreak/>
        <w:t>include further row</w:t>
      </w:r>
      <w:r w:rsidR="001D391B">
        <w:rPr>
          <w:rFonts w:cs="Arial"/>
          <w:i/>
          <w:color w:val="4F5150"/>
          <w:szCs w:val="21"/>
        </w:rPr>
        <w:t>s</w:t>
      </w:r>
      <w:r w:rsidR="00EA6159">
        <w:rPr>
          <w:rFonts w:cs="Arial"/>
          <w:i/>
          <w:color w:val="4F5150"/>
          <w:szCs w:val="21"/>
        </w:rPr>
        <w:t xml:space="preserve"> in </w:t>
      </w:r>
      <w:r w:rsidR="00AA2AA5">
        <w:rPr>
          <w:rFonts w:cs="Arial"/>
          <w:i/>
          <w:color w:val="4F5150"/>
          <w:szCs w:val="21"/>
        </w:rPr>
        <w:fldChar w:fldCharType="begin"/>
      </w:r>
      <w:r w:rsidR="00AA2AA5">
        <w:rPr>
          <w:rFonts w:cs="Arial"/>
          <w:i/>
          <w:color w:val="4F5150"/>
          <w:szCs w:val="21"/>
        </w:rPr>
        <w:instrText xml:space="preserve"> REF _Ref143681514 \h  \* MERGEFORMAT </w:instrText>
      </w:r>
      <w:r w:rsidR="00AA2AA5">
        <w:rPr>
          <w:rFonts w:cs="Arial"/>
          <w:i/>
          <w:color w:val="4F5150"/>
          <w:szCs w:val="21"/>
        </w:rPr>
      </w:r>
      <w:r w:rsidR="00AA2AA5">
        <w:rPr>
          <w:rFonts w:cs="Arial"/>
          <w:i/>
          <w:color w:val="4F5150"/>
          <w:szCs w:val="21"/>
        </w:rPr>
        <w:fldChar w:fldCharType="separate"/>
      </w:r>
      <w:r w:rsidR="00873CAB" w:rsidRPr="00873CAB">
        <w:rPr>
          <w:rFonts w:cs="Arial"/>
          <w:i/>
          <w:color w:val="4F5150"/>
          <w:szCs w:val="21"/>
        </w:rPr>
        <w:t>Table 2</w:t>
      </w:r>
      <w:r w:rsidR="00AA2AA5">
        <w:rPr>
          <w:rFonts w:cs="Arial"/>
          <w:i/>
          <w:color w:val="4F5150"/>
          <w:szCs w:val="21"/>
        </w:rPr>
        <w:fldChar w:fldCharType="end"/>
      </w:r>
      <w:r w:rsidR="00EA6159">
        <w:rPr>
          <w:rFonts w:cs="Arial"/>
          <w:i/>
          <w:color w:val="4F5150"/>
          <w:szCs w:val="21"/>
        </w:rPr>
        <w:t xml:space="preserve"> as needed</w:t>
      </w:r>
      <w:r w:rsidR="00B81D3F">
        <w:rPr>
          <w:rFonts w:cs="Arial"/>
          <w:i/>
          <w:color w:val="4F5150"/>
          <w:szCs w:val="21"/>
        </w:rPr>
        <w:t xml:space="preserve"> and </w:t>
      </w:r>
      <w:r w:rsidR="00A16D42">
        <w:rPr>
          <w:rFonts w:cs="Arial"/>
          <w:i/>
          <w:color w:val="4F5150"/>
          <w:szCs w:val="21"/>
        </w:rPr>
        <w:t>change the example text in</w:t>
      </w:r>
      <w:r w:rsidR="00B81D3F">
        <w:rPr>
          <w:rFonts w:cs="Arial"/>
          <w:i/>
          <w:color w:val="4F5150"/>
          <w:szCs w:val="21"/>
        </w:rPr>
        <w:t xml:space="preserve"> the “source/sink” and “type” columns</w:t>
      </w:r>
      <w:r w:rsidR="00EA6159">
        <w:rPr>
          <w:rFonts w:cs="Arial"/>
          <w:i/>
          <w:color w:val="4F5150"/>
          <w:szCs w:val="21"/>
        </w:rPr>
        <w:t>.</w:t>
      </w:r>
      <w:r w:rsidR="005A4F72">
        <w:rPr>
          <w:rFonts w:cs="Arial"/>
          <w:i/>
          <w:color w:val="4F5150"/>
          <w:szCs w:val="21"/>
        </w:rPr>
        <w:t xml:space="preserve"> </w:t>
      </w:r>
    </w:p>
    <w:p w14:paraId="1F38DCB0" w14:textId="77777777" w:rsidR="00061BA9" w:rsidRPr="007D07D6" w:rsidRDefault="00565FBC" w:rsidP="00FA73B5">
      <w:pPr>
        <w:pStyle w:val="NormalIndent"/>
        <w:keepNext/>
      </w:pPr>
      <w:r w:rsidRPr="007D07D6">
        <w:t>The spatial extent of the project boundary encompasses…</w:t>
      </w:r>
    </w:p>
    <w:p w14:paraId="63770F4C" w14:textId="77777777" w:rsidR="00C7490E" w:rsidRDefault="00565FBC">
      <w:pPr>
        <w:pStyle w:val="NormalIndent"/>
      </w:pPr>
      <w:r w:rsidRPr="007D07D6">
        <w:t xml:space="preserve">The </w:t>
      </w:r>
      <w:r w:rsidR="65393D39">
        <w:t>carbon</w:t>
      </w:r>
      <w:r w:rsidR="6B350F94">
        <w:t xml:space="preserve"> pools</w:t>
      </w:r>
      <w:r w:rsidR="65393D39">
        <w:t xml:space="preserve"> </w:t>
      </w:r>
      <w:r w:rsidR="00132119">
        <w:t>accounted for</w:t>
      </w:r>
      <w:r w:rsidRPr="007D07D6" w:rsidDel="00132119">
        <w:t xml:space="preserve"> </w:t>
      </w:r>
      <w:r w:rsidR="00132119">
        <w:t xml:space="preserve">in </w:t>
      </w:r>
      <w:r w:rsidRPr="007D07D6">
        <w:t>the project boundary</w:t>
      </w:r>
      <w:r w:rsidR="003C418C">
        <w:t xml:space="preserve"> and as leakage</w:t>
      </w:r>
      <w:r w:rsidRPr="007D07D6">
        <w:t xml:space="preserve"> are shown in </w:t>
      </w:r>
      <w:bookmarkStart w:id="28" w:name="_Ref368996305"/>
      <w:bookmarkStart w:id="29" w:name="_Ref368988441"/>
      <w:r w:rsidR="00B60AA9">
        <w:t xml:space="preserve">Table </w:t>
      </w:r>
      <w:hyperlink w:anchor="Table1" w:history="1">
        <w:r w:rsidR="00B60AA9" w:rsidRPr="000E328C">
          <w:rPr>
            <w:rStyle w:val="Hyperlink"/>
          </w:rPr>
          <w:t>1</w:t>
        </w:r>
      </w:hyperlink>
      <w:r w:rsidR="007E7484">
        <w:t>. The</w:t>
      </w:r>
      <w:r w:rsidR="00B60AA9">
        <w:t xml:space="preserve"> </w:t>
      </w:r>
      <w:r w:rsidR="003E3242" w:rsidRPr="007D07D6">
        <w:t xml:space="preserve">greenhouse gas </w:t>
      </w:r>
      <w:r w:rsidR="003E3242">
        <w:t xml:space="preserve">(GHG) sources and sinks </w:t>
      </w:r>
      <w:r w:rsidR="007E7484">
        <w:t xml:space="preserve">accounted for, including as leakage, are shown </w:t>
      </w:r>
      <w:r w:rsidR="003E3242">
        <w:t xml:space="preserve">in Table </w:t>
      </w:r>
      <w:hyperlink w:anchor="Table2" w:history="1">
        <w:r w:rsidR="00B60AA9" w:rsidRPr="000E328C">
          <w:rPr>
            <w:rStyle w:val="Hyperlink"/>
          </w:rPr>
          <w:t>2</w:t>
        </w:r>
      </w:hyperlink>
      <w:r w:rsidR="00AA2AA5" w:rsidRPr="007D07D6">
        <w:t>.</w:t>
      </w:r>
      <w:r w:rsidR="00687A8C">
        <w:t xml:space="preserve"> </w:t>
      </w:r>
    </w:p>
    <w:p w14:paraId="6992BBC3" w14:textId="77777777" w:rsidR="00CF666F" w:rsidRPr="00FA73B5" w:rsidRDefault="00D40379" w:rsidP="00FA73B5">
      <w:pPr>
        <w:pStyle w:val="Caption"/>
      </w:pPr>
      <w:bookmarkStart w:id="30" w:name="Table1"/>
      <w:bookmarkEnd w:id="30"/>
      <w:r>
        <w:br/>
      </w:r>
      <w:bookmarkStart w:id="31" w:name="_Ref201048250"/>
      <w:r w:rsidR="587B1E25">
        <w:t xml:space="preserve">Table </w:t>
      </w:r>
      <w:r w:rsidR="00CF666F" w:rsidRPr="0C03F137">
        <w:fldChar w:fldCharType="begin"/>
      </w:r>
      <w:r w:rsidR="00CF666F">
        <w:instrText xml:space="preserve"> SEQ Table \* ARABIC </w:instrText>
      </w:r>
      <w:r w:rsidR="00CF666F" w:rsidRPr="0C03F137">
        <w:fldChar w:fldCharType="separate"/>
      </w:r>
      <w:r w:rsidR="00873CAB">
        <w:rPr>
          <w:noProof/>
        </w:rPr>
        <w:t>1</w:t>
      </w:r>
      <w:r w:rsidR="00CF666F" w:rsidRPr="0C03F137">
        <w:rPr>
          <w:noProof/>
        </w:rPr>
        <w:fldChar w:fldCharType="end"/>
      </w:r>
      <w:bookmarkEnd w:id="31"/>
      <w:r w:rsidR="00B13008">
        <w:t>.</w:t>
      </w:r>
      <w:r w:rsidR="587B1E25">
        <w:t xml:space="preserve"> </w:t>
      </w:r>
      <w:r w:rsidR="72E66BE9" w:rsidRPr="00FA73B5">
        <w:t>Ca</w:t>
      </w:r>
      <w:r w:rsidR="587B1E25" w:rsidRPr="00FA73B5">
        <w:t xml:space="preserve">rbon pools </w:t>
      </w:r>
      <w:r w:rsidR="00A55ECC">
        <w:t>accounted for in</w:t>
      </w:r>
      <w:r w:rsidR="796CCBCE" w:rsidRPr="00FA73B5">
        <w:t xml:space="preserve"> the project bou</w:t>
      </w:r>
      <w:r w:rsidR="00FE5277" w:rsidRPr="00FA73B5">
        <w:t>n</w:t>
      </w:r>
      <w:r w:rsidR="796CCBCE" w:rsidRPr="00FA73B5">
        <w:t>dary</w:t>
      </w:r>
      <w:r w:rsidR="008622A0">
        <w:t xml:space="preserve"> and as leakage</w:t>
      </w:r>
      <w:r w:rsidR="587B1E25" w:rsidRPr="00FA73B5">
        <w:t xml:space="preserve"> </w:t>
      </w:r>
    </w:p>
    <w:tbl>
      <w:tblPr>
        <w:tblW w:w="8647" w:type="dxa"/>
        <w:tblInd w:w="699" w:type="dxa"/>
        <w:tblLayout w:type="fixed"/>
        <w:tblLook w:val="0400" w:firstRow="0" w:lastRow="0" w:firstColumn="0" w:lastColumn="0" w:noHBand="0" w:noVBand="1"/>
      </w:tblPr>
      <w:tblGrid>
        <w:gridCol w:w="2519"/>
        <w:gridCol w:w="1378"/>
        <w:gridCol w:w="4750"/>
      </w:tblGrid>
      <w:tr w:rsidR="0C03F137" w14:paraId="4ED3AA61" w14:textId="77777777" w:rsidTr="007D07D6">
        <w:trPr>
          <w:trHeight w:val="285"/>
        </w:trPr>
        <w:tc>
          <w:tcPr>
            <w:tcW w:w="2519" w:type="dxa"/>
            <w:tcBorders>
              <w:top w:val="nil"/>
              <w:left w:val="single" w:sz="8" w:space="0" w:color="FFFFFF" w:themeColor="background1"/>
              <w:bottom w:val="single" w:sz="8" w:space="0" w:color="FFFFFF" w:themeColor="background1"/>
              <w:right w:val="single" w:sz="8" w:space="0" w:color="FFFFFF" w:themeColor="background1"/>
            </w:tcBorders>
            <w:shd w:val="clear" w:color="auto" w:fill="2B3957" w:themeFill="accent2"/>
            <w:tcMar>
              <w:top w:w="29" w:type="dxa"/>
              <w:left w:w="115" w:type="dxa"/>
              <w:bottom w:w="29" w:type="dxa"/>
              <w:right w:w="115" w:type="dxa"/>
            </w:tcMar>
          </w:tcPr>
          <w:p w14:paraId="3D3A09EC" w14:textId="77777777" w:rsidR="0C03F137" w:rsidRDefault="0C03F137" w:rsidP="00466844">
            <w:pPr>
              <w:pStyle w:val="TableHeader"/>
              <w:keepNext/>
            </w:pPr>
            <w:r w:rsidRPr="0C03F137">
              <w:t>Carbon pool</w:t>
            </w:r>
          </w:p>
        </w:tc>
        <w:tc>
          <w:tcPr>
            <w:tcW w:w="1378" w:type="dxa"/>
            <w:tcBorders>
              <w:top w:val="nil"/>
              <w:left w:val="single" w:sz="8" w:space="0" w:color="FFFFFF" w:themeColor="background1"/>
              <w:bottom w:val="single" w:sz="8" w:space="0" w:color="FFFFFF" w:themeColor="background1"/>
              <w:right w:val="single" w:sz="8" w:space="0" w:color="FFFFFF" w:themeColor="background1"/>
            </w:tcBorders>
            <w:shd w:val="clear" w:color="auto" w:fill="2B3957" w:themeFill="accent2"/>
            <w:tcMar>
              <w:top w:w="29" w:type="dxa"/>
              <w:left w:w="115" w:type="dxa"/>
              <w:bottom w:w="29" w:type="dxa"/>
              <w:right w:w="115" w:type="dxa"/>
            </w:tcMar>
          </w:tcPr>
          <w:p w14:paraId="769B73A7" w14:textId="77777777" w:rsidR="0C03F137" w:rsidRDefault="0C03F137" w:rsidP="00466844">
            <w:pPr>
              <w:pStyle w:val="TableHeader"/>
              <w:keepNext/>
            </w:pPr>
            <w:r w:rsidRPr="0C03F137">
              <w:t>Included?</w:t>
            </w:r>
          </w:p>
        </w:tc>
        <w:tc>
          <w:tcPr>
            <w:tcW w:w="4750" w:type="dxa"/>
            <w:tcBorders>
              <w:top w:val="nil"/>
              <w:left w:val="single" w:sz="8" w:space="0" w:color="FFFFFF" w:themeColor="background1"/>
              <w:bottom w:val="single" w:sz="8" w:space="0" w:color="FFFFFF" w:themeColor="background1"/>
              <w:right w:val="single" w:sz="8" w:space="0" w:color="FFFFFF" w:themeColor="background1"/>
            </w:tcBorders>
            <w:shd w:val="clear" w:color="auto" w:fill="2B3957" w:themeFill="accent2"/>
            <w:tcMar>
              <w:top w:w="29" w:type="dxa"/>
              <w:left w:w="115" w:type="dxa"/>
              <w:bottom w:w="29" w:type="dxa"/>
              <w:right w:w="115" w:type="dxa"/>
            </w:tcMar>
          </w:tcPr>
          <w:p w14:paraId="44B0D477" w14:textId="77777777" w:rsidR="0C03F137" w:rsidRDefault="0C03F137" w:rsidP="00466844">
            <w:pPr>
              <w:pStyle w:val="TableHeader"/>
              <w:keepNext/>
            </w:pPr>
            <w:r w:rsidRPr="0C03F137">
              <w:t>Justification/Explanation</w:t>
            </w:r>
          </w:p>
        </w:tc>
      </w:tr>
      <w:tr w:rsidR="0C03F137" w14:paraId="42942798" w14:textId="77777777" w:rsidTr="007D07D6">
        <w:trPr>
          <w:trHeight w:val="285"/>
        </w:trPr>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293C1A37" w14:textId="77777777" w:rsidR="0C03F137" w:rsidRDefault="0C03F137" w:rsidP="007D07D6">
            <w:pPr>
              <w:pStyle w:val="TableText"/>
            </w:pPr>
            <w:r w:rsidRPr="0C03F137">
              <w:t>Aboveground woody biomass</w:t>
            </w:r>
          </w:p>
        </w:tc>
        <w:tc>
          <w:tcPr>
            <w:tcW w:w="1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01C674B2" w14:textId="77777777" w:rsidR="0C03F137" w:rsidRDefault="0C03F137" w:rsidP="007D07D6">
            <w:pPr>
              <w:pStyle w:val="TableText"/>
            </w:pPr>
          </w:p>
        </w:tc>
        <w:tc>
          <w:tcPr>
            <w:tcW w:w="4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3577736F" w14:textId="77777777" w:rsidR="0C03F137" w:rsidRDefault="0C03F137" w:rsidP="007D07D6">
            <w:pPr>
              <w:pStyle w:val="TableText"/>
            </w:pPr>
          </w:p>
        </w:tc>
      </w:tr>
      <w:tr w:rsidR="0C03F137" w14:paraId="79F3A084" w14:textId="77777777" w:rsidTr="007D07D6">
        <w:trPr>
          <w:trHeight w:val="285"/>
        </w:trPr>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48BFBA86" w14:textId="77777777" w:rsidR="0C03F137" w:rsidRDefault="0C03F137" w:rsidP="007D07D6">
            <w:pPr>
              <w:pStyle w:val="TableText"/>
            </w:pPr>
            <w:r w:rsidRPr="0C03F137">
              <w:t>Aboveground non-woody biomass</w:t>
            </w:r>
          </w:p>
        </w:tc>
        <w:tc>
          <w:tcPr>
            <w:tcW w:w="1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7E638B61" w14:textId="77777777" w:rsidR="0C03F137" w:rsidRDefault="0C03F137" w:rsidP="007D07D6">
            <w:pPr>
              <w:pStyle w:val="TableText"/>
            </w:pPr>
          </w:p>
        </w:tc>
        <w:tc>
          <w:tcPr>
            <w:tcW w:w="4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4BE70D3C" w14:textId="77777777" w:rsidR="0C03F137" w:rsidRDefault="0C03F137" w:rsidP="007D07D6">
            <w:pPr>
              <w:pStyle w:val="TableText"/>
            </w:pPr>
          </w:p>
        </w:tc>
      </w:tr>
      <w:tr w:rsidR="0C03F137" w14:paraId="36FE26C8" w14:textId="77777777" w:rsidTr="007D07D6">
        <w:trPr>
          <w:trHeight w:val="165"/>
        </w:trPr>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1261F379" w14:textId="77777777" w:rsidR="0C03F137" w:rsidRDefault="0C03F137" w:rsidP="007D07D6">
            <w:pPr>
              <w:pStyle w:val="TableText"/>
            </w:pPr>
            <w:r w:rsidRPr="0C03F137">
              <w:t>Belowground woody biomass</w:t>
            </w:r>
          </w:p>
        </w:tc>
        <w:tc>
          <w:tcPr>
            <w:tcW w:w="1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52C624D3" w14:textId="77777777" w:rsidR="0C03F137" w:rsidRDefault="0C03F137" w:rsidP="007D07D6">
            <w:pPr>
              <w:pStyle w:val="TableText"/>
            </w:pPr>
          </w:p>
        </w:tc>
        <w:tc>
          <w:tcPr>
            <w:tcW w:w="4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167F9184" w14:textId="77777777" w:rsidR="0C03F137" w:rsidRDefault="0C03F137" w:rsidP="007D07D6">
            <w:pPr>
              <w:pStyle w:val="TableText"/>
            </w:pPr>
          </w:p>
        </w:tc>
      </w:tr>
      <w:tr w:rsidR="0C03F137" w14:paraId="4B051089" w14:textId="77777777" w:rsidTr="007D07D6">
        <w:trPr>
          <w:trHeight w:val="285"/>
        </w:trPr>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4F22987A" w14:textId="77777777" w:rsidR="0C03F137" w:rsidRDefault="0C03F137" w:rsidP="007D07D6">
            <w:pPr>
              <w:pStyle w:val="TableText"/>
            </w:pPr>
            <w:r w:rsidRPr="0C03F137">
              <w:t>Belowground non-woody biomass</w:t>
            </w:r>
          </w:p>
        </w:tc>
        <w:tc>
          <w:tcPr>
            <w:tcW w:w="1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7D4067A5" w14:textId="77777777" w:rsidR="0C03F137" w:rsidRDefault="0C03F137" w:rsidP="007D07D6">
            <w:pPr>
              <w:pStyle w:val="TableText"/>
            </w:pPr>
          </w:p>
        </w:tc>
        <w:tc>
          <w:tcPr>
            <w:tcW w:w="4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2AD5114A" w14:textId="77777777" w:rsidR="0C03F137" w:rsidRDefault="0C03F137" w:rsidP="007D07D6">
            <w:pPr>
              <w:pStyle w:val="TableText"/>
            </w:pPr>
          </w:p>
        </w:tc>
      </w:tr>
      <w:tr w:rsidR="0C03F137" w14:paraId="4B82F0CA" w14:textId="77777777" w:rsidTr="007D07D6">
        <w:trPr>
          <w:trHeight w:val="285"/>
        </w:trPr>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1C582AA5" w14:textId="77777777" w:rsidR="0C03F137" w:rsidRDefault="0C03F137" w:rsidP="007D07D6">
            <w:pPr>
              <w:pStyle w:val="TableText"/>
            </w:pPr>
            <w:r w:rsidRPr="0C03F137">
              <w:t>Dead wood</w:t>
            </w:r>
          </w:p>
        </w:tc>
        <w:tc>
          <w:tcPr>
            <w:tcW w:w="1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7D68AB5E" w14:textId="77777777" w:rsidR="0C03F137" w:rsidRDefault="0C03F137" w:rsidP="007D07D6">
            <w:pPr>
              <w:pStyle w:val="TableText"/>
            </w:pPr>
          </w:p>
        </w:tc>
        <w:tc>
          <w:tcPr>
            <w:tcW w:w="4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33833487" w14:textId="77777777" w:rsidR="0C03F137" w:rsidRDefault="0C03F137" w:rsidP="007D07D6">
            <w:pPr>
              <w:pStyle w:val="TableText"/>
            </w:pPr>
          </w:p>
        </w:tc>
      </w:tr>
      <w:tr w:rsidR="0C03F137" w14:paraId="69CC7139" w14:textId="77777777" w:rsidTr="007D07D6">
        <w:trPr>
          <w:trHeight w:val="285"/>
        </w:trPr>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795C55BD" w14:textId="77777777" w:rsidR="0C03F137" w:rsidRDefault="0C03F137" w:rsidP="007D07D6">
            <w:pPr>
              <w:pStyle w:val="TableText"/>
            </w:pPr>
            <w:r w:rsidRPr="0C03F137">
              <w:t xml:space="preserve">Litter </w:t>
            </w:r>
          </w:p>
        </w:tc>
        <w:tc>
          <w:tcPr>
            <w:tcW w:w="1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66522420" w14:textId="77777777" w:rsidR="0C03F137" w:rsidRDefault="0C03F137" w:rsidP="007D07D6">
            <w:pPr>
              <w:pStyle w:val="TableText"/>
            </w:pPr>
          </w:p>
        </w:tc>
        <w:tc>
          <w:tcPr>
            <w:tcW w:w="4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7840D230" w14:textId="77777777" w:rsidR="0C03F137" w:rsidRDefault="0C03F137" w:rsidP="007D07D6">
            <w:pPr>
              <w:pStyle w:val="TableText"/>
            </w:pPr>
          </w:p>
        </w:tc>
      </w:tr>
      <w:tr w:rsidR="0C03F137" w14:paraId="532F4B5F" w14:textId="77777777" w:rsidTr="007D07D6">
        <w:trPr>
          <w:trHeight w:val="285"/>
        </w:trPr>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63208639" w14:textId="77777777" w:rsidR="0C03F137" w:rsidRDefault="0C03F137" w:rsidP="007D07D6">
            <w:pPr>
              <w:pStyle w:val="TableText"/>
            </w:pPr>
            <w:r w:rsidRPr="0C03F137">
              <w:t>S</w:t>
            </w:r>
            <w:r w:rsidR="00C07FFC">
              <w:t>oil organic carbon (S</w:t>
            </w:r>
            <w:r w:rsidRPr="0C03F137">
              <w:t>OC</w:t>
            </w:r>
            <w:r w:rsidR="00C07FFC">
              <w:t>)</w:t>
            </w:r>
          </w:p>
        </w:tc>
        <w:tc>
          <w:tcPr>
            <w:tcW w:w="1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71CA35D6" w14:textId="77777777" w:rsidR="0C03F137" w:rsidRDefault="0C03F137" w:rsidP="007D07D6">
            <w:pPr>
              <w:pStyle w:val="TableText"/>
            </w:pPr>
          </w:p>
        </w:tc>
        <w:tc>
          <w:tcPr>
            <w:tcW w:w="4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7580399E" w14:textId="77777777" w:rsidR="0C03F137" w:rsidRDefault="0C03F137" w:rsidP="007D07D6">
            <w:pPr>
              <w:pStyle w:val="TableText"/>
            </w:pPr>
          </w:p>
        </w:tc>
      </w:tr>
      <w:tr w:rsidR="0C03F137" w14:paraId="2777483E" w14:textId="77777777" w:rsidTr="007D07D6">
        <w:trPr>
          <w:trHeight w:val="285"/>
        </w:trPr>
        <w:tc>
          <w:tcPr>
            <w:tcW w:w="25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586B67C8" w14:textId="77777777" w:rsidR="0C03F137" w:rsidRDefault="0C03F137" w:rsidP="007D07D6">
            <w:pPr>
              <w:pStyle w:val="TableText"/>
            </w:pPr>
            <w:r w:rsidRPr="0C03F137">
              <w:t>Wood products</w:t>
            </w:r>
          </w:p>
        </w:tc>
        <w:tc>
          <w:tcPr>
            <w:tcW w:w="1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2B794F8E" w14:textId="77777777" w:rsidR="0C03F137" w:rsidRDefault="0C03F137" w:rsidP="007D07D6">
            <w:pPr>
              <w:pStyle w:val="TableText"/>
            </w:pPr>
          </w:p>
        </w:tc>
        <w:tc>
          <w:tcPr>
            <w:tcW w:w="4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29" w:type="dxa"/>
              <w:left w:w="115" w:type="dxa"/>
              <w:bottom w:w="29" w:type="dxa"/>
              <w:right w:w="115" w:type="dxa"/>
            </w:tcMar>
          </w:tcPr>
          <w:p w14:paraId="67EDC3A4" w14:textId="77777777" w:rsidR="0C03F137" w:rsidRDefault="0C03F137" w:rsidP="007D07D6">
            <w:pPr>
              <w:pStyle w:val="TableText"/>
            </w:pPr>
          </w:p>
        </w:tc>
      </w:tr>
    </w:tbl>
    <w:p w14:paraId="261B27F3" w14:textId="77777777" w:rsidR="00466844" w:rsidRDefault="00466844" w:rsidP="0C03F137">
      <w:pPr>
        <w:spacing w:before="240" w:after="0" w:line="288" w:lineRule="auto"/>
        <w:ind w:left="709"/>
        <w:rPr>
          <w:rFonts w:ascii="Century Gothic" w:eastAsia="Century Gothic" w:hAnsi="Century Gothic" w:cs="Century Gothic"/>
          <w:b/>
          <w:bCs/>
          <w:color w:val="595959" w:themeColor="text1" w:themeTint="A6"/>
          <w:sz w:val="20"/>
          <w:szCs w:val="20"/>
        </w:rPr>
      </w:pPr>
    </w:p>
    <w:p w14:paraId="7AD85C4E" w14:textId="77777777" w:rsidR="00696158" w:rsidRDefault="00696158" w:rsidP="0C03F137">
      <w:pPr>
        <w:spacing w:before="240" w:after="0" w:line="288" w:lineRule="auto"/>
        <w:ind w:left="709"/>
        <w:rPr>
          <w:rFonts w:ascii="Century Gothic" w:eastAsia="Century Gothic" w:hAnsi="Century Gothic" w:cs="Century Gothic"/>
          <w:b/>
          <w:bCs/>
          <w:color w:val="595959" w:themeColor="text1" w:themeTint="A6"/>
          <w:sz w:val="20"/>
          <w:szCs w:val="20"/>
        </w:rPr>
      </w:pPr>
    </w:p>
    <w:p w14:paraId="595A2408" w14:textId="77777777" w:rsidR="00CF666F" w:rsidRDefault="00CF666F" w:rsidP="0C03F137">
      <w:pPr>
        <w:spacing w:before="240" w:after="0" w:line="288" w:lineRule="auto"/>
        <w:ind w:left="709"/>
        <w:rPr>
          <w:rFonts w:ascii="Century Gothic" w:eastAsia="Century Gothic" w:hAnsi="Century Gothic" w:cs="Century Gothic"/>
          <w:b/>
          <w:bCs/>
          <w:color w:val="595959" w:themeColor="text1" w:themeTint="A6"/>
          <w:sz w:val="20"/>
          <w:szCs w:val="20"/>
        </w:rPr>
      </w:pPr>
    </w:p>
    <w:p w14:paraId="72251EF2" w14:textId="77777777" w:rsidR="00565FBC" w:rsidRPr="00565FBC" w:rsidRDefault="00565FBC" w:rsidP="00FA73B5">
      <w:pPr>
        <w:pStyle w:val="Caption"/>
      </w:pPr>
      <w:bookmarkStart w:id="32" w:name="Table2"/>
      <w:bookmarkStart w:id="33" w:name="_Ref143681514"/>
      <w:bookmarkEnd w:id="32"/>
      <w:r>
        <w:lastRenderedPageBreak/>
        <w:t xml:space="preserve">Table </w:t>
      </w:r>
      <w:r w:rsidRPr="0C03F137">
        <w:fldChar w:fldCharType="begin"/>
      </w:r>
      <w:r>
        <w:instrText xml:space="preserve"> SEQ Table \* ARABIC </w:instrText>
      </w:r>
      <w:r w:rsidRPr="0C03F137">
        <w:fldChar w:fldCharType="separate"/>
      </w:r>
      <w:r w:rsidR="00873CAB">
        <w:rPr>
          <w:noProof/>
        </w:rPr>
        <w:t>2</w:t>
      </w:r>
      <w:r w:rsidRPr="0C03F137">
        <w:rPr>
          <w:noProof/>
        </w:rPr>
        <w:fldChar w:fldCharType="end"/>
      </w:r>
      <w:bookmarkEnd w:id="28"/>
      <w:bookmarkEnd w:id="33"/>
      <w:r w:rsidR="00B13008">
        <w:t>.</w:t>
      </w:r>
      <w:r>
        <w:t xml:space="preserve"> GHG </w:t>
      </w:r>
      <w:r w:rsidR="47B47358">
        <w:t>s</w:t>
      </w:r>
      <w:r>
        <w:t>ources</w:t>
      </w:r>
      <w:r w:rsidR="00282587">
        <w:t xml:space="preserve"> and sinks</w:t>
      </w:r>
      <w:r>
        <w:t xml:space="preserve"> </w:t>
      </w:r>
      <w:r w:rsidR="00AC1A47">
        <w:t xml:space="preserve">accounted for </w:t>
      </w:r>
      <w:bookmarkEnd w:id="29"/>
      <w:r w:rsidR="00AC1A47">
        <w:t xml:space="preserve">as </w:t>
      </w:r>
      <w:r w:rsidR="00E322EC">
        <w:t>baseline, project</w:t>
      </w:r>
      <w:r w:rsidR="00687A8C">
        <w:t>,</w:t>
      </w:r>
      <w:r w:rsidR="00E322EC">
        <w:t xml:space="preserve"> and leakage</w:t>
      </w:r>
      <w:r w:rsidR="00D85829">
        <w:t xml:space="preserve"> emissions</w:t>
      </w:r>
    </w:p>
    <w:tbl>
      <w:tblPr>
        <w:tblStyle w:val="VCSStyle1"/>
        <w:tblW w:w="8651" w:type="dxa"/>
        <w:tblInd w:w="709"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541"/>
        <w:gridCol w:w="1430"/>
        <w:gridCol w:w="841"/>
        <w:gridCol w:w="743"/>
        <w:gridCol w:w="1121"/>
        <w:gridCol w:w="3975"/>
      </w:tblGrid>
      <w:tr w:rsidR="00672EC1" w:rsidRPr="00AE7C8E" w14:paraId="369915EE" w14:textId="77777777" w:rsidTr="006641C3">
        <w:trPr>
          <w:trHeight w:val="288"/>
        </w:trPr>
        <w:tc>
          <w:tcPr>
            <w:tcW w:w="1971" w:type="dxa"/>
            <w:gridSpan w:val="2"/>
            <w:shd w:val="clear" w:color="auto" w:fill="2B3957" w:themeFill="accent2"/>
          </w:tcPr>
          <w:p w14:paraId="1521142A" w14:textId="77777777" w:rsidR="001602A5" w:rsidRPr="00E256F2" w:rsidRDefault="001602A5" w:rsidP="00466844">
            <w:pPr>
              <w:pStyle w:val="TableHeader"/>
              <w:keepNext/>
              <w:ind w:left="0"/>
            </w:pPr>
            <w:r w:rsidRPr="00E256F2">
              <w:t>Source</w:t>
            </w:r>
            <w:r w:rsidR="00C06814">
              <w:t>/Sink</w:t>
            </w:r>
          </w:p>
        </w:tc>
        <w:tc>
          <w:tcPr>
            <w:tcW w:w="841" w:type="dxa"/>
            <w:shd w:val="clear" w:color="auto" w:fill="2B3957" w:themeFill="accent2"/>
          </w:tcPr>
          <w:p w14:paraId="310F589D" w14:textId="77777777" w:rsidR="001602A5" w:rsidRPr="00E256F2" w:rsidRDefault="00C06814" w:rsidP="00B7385A">
            <w:pPr>
              <w:pStyle w:val="TableHeader"/>
              <w:keepNext/>
              <w:ind w:left="0"/>
            </w:pPr>
            <w:r>
              <w:t>Type</w:t>
            </w:r>
          </w:p>
        </w:tc>
        <w:tc>
          <w:tcPr>
            <w:tcW w:w="743" w:type="dxa"/>
            <w:shd w:val="clear" w:color="auto" w:fill="2B3957" w:themeFill="accent2"/>
          </w:tcPr>
          <w:p w14:paraId="34C75235" w14:textId="77777777" w:rsidR="001602A5" w:rsidRPr="00E256F2" w:rsidRDefault="001602A5" w:rsidP="00466844">
            <w:pPr>
              <w:pStyle w:val="TableHeader"/>
              <w:keepNext/>
              <w:ind w:left="0"/>
            </w:pPr>
            <w:r w:rsidRPr="00E256F2">
              <w:t>Gas</w:t>
            </w:r>
          </w:p>
        </w:tc>
        <w:tc>
          <w:tcPr>
            <w:tcW w:w="1121" w:type="dxa"/>
            <w:shd w:val="clear" w:color="auto" w:fill="2B3957" w:themeFill="accent2"/>
          </w:tcPr>
          <w:p w14:paraId="5DA9868E" w14:textId="77777777" w:rsidR="001602A5" w:rsidRPr="00E256F2" w:rsidRDefault="001602A5" w:rsidP="00466844">
            <w:pPr>
              <w:pStyle w:val="TableHeader"/>
              <w:keepNext/>
              <w:ind w:left="0"/>
            </w:pPr>
            <w:r w:rsidRPr="00E256F2">
              <w:t>Included?</w:t>
            </w:r>
          </w:p>
        </w:tc>
        <w:tc>
          <w:tcPr>
            <w:tcW w:w="3975" w:type="dxa"/>
            <w:shd w:val="clear" w:color="auto" w:fill="2B3957" w:themeFill="accent2"/>
          </w:tcPr>
          <w:p w14:paraId="4B9BE47B" w14:textId="77777777" w:rsidR="001602A5" w:rsidRPr="00E256F2" w:rsidRDefault="001602A5" w:rsidP="00466844">
            <w:pPr>
              <w:pStyle w:val="TableHeader"/>
              <w:keepNext/>
              <w:ind w:left="0"/>
            </w:pPr>
            <w:r w:rsidRPr="00E256F2">
              <w:t>Justification/Explanation</w:t>
            </w:r>
          </w:p>
        </w:tc>
      </w:tr>
      <w:tr w:rsidR="00672EC1" w:rsidRPr="00AE7C8E" w14:paraId="7FE96D29" w14:textId="77777777" w:rsidTr="00BC207C">
        <w:trPr>
          <w:trHeight w:val="288"/>
        </w:trPr>
        <w:tc>
          <w:tcPr>
            <w:tcW w:w="541" w:type="dxa"/>
            <w:vMerge w:val="restart"/>
            <w:shd w:val="clear" w:color="auto" w:fill="2B3957" w:themeFill="accent2"/>
            <w:textDirection w:val="btLr"/>
            <w:vAlign w:val="center"/>
          </w:tcPr>
          <w:p w14:paraId="29EB1DBC" w14:textId="77777777" w:rsidR="001602A5" w:rsidRPr="00890CDF" w:rsidRDefault="001602A5" w:rsidP="00B7385A">
            <w:pPr>
              <w:pStyle w:val="TableHeader"/>
              <w:keepNext/>
              <w:spacing w:before="0" w:after="0"/>
              <w:ind w:left="113"/>
              <w:jc w:val="center"/>
            </w:pPr>
            <w:r w:rsidRPr="00890CDF">
              <w:t>Baseline</w:t>
            </w:r>
          </w:p>
        </w:tc>
        <w:tc>
          <w:tcPr>
            <w:tcW w:w="1430" w:type="dxa"/>
            <w:vMerge w:val="restart"/>
            <w:shd w:val="clear" w:color="auto" w:fill="F2F2F2"/>
            <w:vAlign w:val="center"/>
          </w:tcPr>
          <w:p w14:paraId="3BE079B5" w14:textId="77777777" w:rsidR="001602A5" w:rsidRPr="00B7385A" w:rsidRDefault="00F7247F" w:rsidP="00B7385A">
            <w:pPr>
              <w:pStyle w:val="TableText"/>
              <w:keepLines/>
              <w:spacing w:before="80" w:after="80" w:line="240" w:lineRule="auto"/>
              <w:ind w:left="-35"/>
            </w:pPr>
            <w:r w:rsidRPr="00890CDF">
              <w:t>Source</w:t>
            </w:r>
            <w:r>
              <w:t>/Sink</w:t>
            </w:r>
            <w:r w:rsidRPr="00890CDF">
              <w:t xml:space="preserve"> </w:t>
            </w:r>
            <w:r w:rsidRPr="00890CDF" w:rsidDel="000019DD">
              <w:t>1</w:t>
            </w:r>
          </w:p>
        </w:tc>
        <w:tc>
          <w:tcPr>
            <w:tcW w:w="841" w:type="dxa"/>
            <w:vMerge w:val="restart"/>
            <w:shd w:val="clear" w:color="auto" w:fill="F2F2F2"/>
            <w:vAlign w:val="center"/>
          </w:tcPr>
          <w:p w14:paraId="2DA9E860" w14:textId="77777777" w:rsidR="001602A5" w:rsidRPr="00890CDF" w:rsidRDefault="00F7247F" w:rsidP="00B7385A">
            <w:pPr>
              <w:pStyle w:val="TableText"/>
              <w:keepLines/>
              <w:spacing w:before="80" w:after="80" w:line="240" w:lineRule="auto"/>
              <w:ind w:left="14"/>
            </w:pPr>
            <w:r>
              <w:t>Sink or Source</w:t>
            </w:r>
          </w:p>
        </w:tc>
        <w:tc>
          <w:tcPr>
            <w:tcW w:w="743" w:type="dxa"/>
            <w:shd w:val="clear" w:color="auto" w:fill="F2F2F2"/>
          </w:tcPr>
          <w:p w14:paraId="6A44799F" w14:textId="77777777" w:rsidR="001602A5" w:rsidRPr="00890CDF" w:rsidRDefault="001602A5" w:rsidP="00B7385A">
            <w:pPr>
              <w:pStyle w:val="TableText"/>
              <w:keepLines/>
              <w:spacing w:before="80" w:after="80" w:line="240" w:lineRule="auto"/>
              <w:ind w:left="53"/>
            </w:pPr>
            <w:r w:rsidRPr="00890CDF">
              <w:t>CO</w:t>
            </w:r>
            <w:r w:rsidRPr="00890CDF">
              <w:rPr>
                <w:vertAlign w:val="subscript"/>
              </w:rPr>
              <w:t>2</w:t>
            </w:r>
          </w:p>
        </w:tc>
        <w:tc>
          <w:tcPr>
            <w:tcW w:w="1121" w:type="dxa"/>
            <w:shd w:val="clear" w:color="auto" w:fill="F2F2F2"/>
          </w:tcPr>
          <w:p w14:paraId="5FFAC54A"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326FA3BE" w14:textId="77777777" w:rsidR="001602A5" w:rsidRPr="00E93F40" w:rsidRDefault="001602A5" w:rsidP="00B7385A">
            <w:pPr>
              <w:pStyle w:val="TableText"/>
              <w:keepLines/>
              <w:spacing w:before="80" w:after="80" w:line="240" w:lineRule="auto"/>
              <w:ind w:left="0"/>
            </w:pPr>
          </w:p>
        </w:tc>
      </w:tr>
      <w:tr w:rsidR="00672EC1" w:rsidRPr="00AE7C8E" w14:paraId="39163CE5" w14:textId="77777777" w:rsidTr="00BC207C">
        <w:trPr>
          <w:trHeight w:val="288"/>
        </w:trPr>
        <w:tc>
          <w:tcPr>
            <w:tcW w:w="541" w:type="dxa"/>
            <w:vMerge/>
            <w:shd w:val="clear" w:color="auto" w:fill="2B3957" w:themeFill="accent2"/>
            <w:vAlign w:val="center"/>
          </w:tcPr>
          <w:p w14:paraId="390DC67D" w14:textId="77777777" w:rsidR="001602A5" w:rsidRPr="00890CDF" w:rsidRDefault="001602A5" w:rsidP="00B7385A">
            <w:pPr>
              <w:pStyle w:val="TableHeader"/>
              <w:keepNext/>
              <w:spacing w:before="0" w:after="0"/>
              <w:jc w:val="center"/>
            </w:pPr>
          </w:p>
        </w:tc>
        <w:tc>
          <w:tcPr>
            <w:tcW w:w="1430" w:type="dxa"/>
            <w:vMerge/>
            <w:shd w:val="clear" w:color="auto" w:fill="F2F2F2"/>
            <w:vAlign w:val="center"/>
          </w:tcPr>
          <w:p w14:paraId="60848858"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vAlign w:val="center"/>
          </w:tcPr>
          <w:p w14:paraId="576F7720"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6A39FAB0" w14:textId="77777777" w:rsidR="001602A5" w:rsidRPr="00890CDF" w:rsidRDefault="001602A5" w:rsidP="00B7385A">
            <w:pPr>
              <w:pStyle w:val="TableText"/>
              <w:keepLines/>
              <w:spacing w:before="80" w:after="80" w:line="240" w:lineRule="auto"/>
              <w:ind w:left="53"/>
            </w:pPr>
            <w:r w:rsidRPr="00890CDF">
              <w:t>CH</w:t>
            </w:r>
            <w:r w:rsidRPr="00890CDF">
              <w:rPr>
                <w:vertAlign w:val="subscript"/>
              </w:rPr>
              <w:t>4</w:t>
            </w:r>
          </w:p>
        </w:tc>
        <w:tc>
          <w:tcPr>
            <w:tcW w:w="1121" w:type="dxa"/>
            <w:shd w:val="clear" w:color="auto" w:fill="F2F2F2"/>
          </w:tcPr>
          <w:p w14:paraId="4D5319A3"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080B6B0B" w14:textId="77777777" w:rsidR="001602A5" w:rsidRPr="00E93F40" w:rsidRDefault="001602A5" w:rsidP="00B7385A">
            <w:pPr>
              <w:pStyle w:val="TableText"/>
              <w:keepLines/>
              <w:spacing w:before="80" w:after="80" w:line="240" w:lineRule="auto"/>
              <w:ind w:left="0"/>
            </w:pPr>
          </w:p>
        </w:tc>
      </w:tr>
      <w:tr w:rsidR="00672EC1" w:rsidRPr="00AE7C8E" w14:paraId="519950FF" w14:textId="77777777" w:rsidTr="00BC207C">
        <w:trPr>
          <w:trHeight w:val="288"/>
        </w:trPr>
        <w:tc>
          <w:tcPr>
            <w:tcW w:w="541" w:type="dxa"/>
            <w:vMerge/>
            <w:shd w:val="clear" w:color="auto" w:fill="2B3957" w:themeFill="accent2"/>
            <w:vAlign w:val="center"/>
          </w:tcPr>
          <w:p w14:paraId="252AE400" w14:textId="77777777" w:rsidR="001602A5" w:rsidRPr="00890CDF" w:rsidRDefault="001602A5" w:rsidP="00B7385A">
            <w:pPr>
              <w:pStyle w:val="TableHeader"/>
              <w:keepNext/>
              <w:spacing w:before="0" w:after="0"/>
              <w:jc w:val="center"/>
            </w:pPr>
          </w:p>
        </w:tc>
        <w:tc>
          <w:tcPr>
            <w:tcW w:w="1430" w:type="dxa"/>
            <w:vMerge/>
            <w:shd w:val="clear" w:color="auto" w:fill="F2F2F2"/>
            <w:vAlign w:val="center"/>
          </w:tcPr>
          <w:p w14:paraId="7979A06C"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vAlign w:val="center"/>
          </w:tcPr>
          <w:p w14:paraId="4A0C59ED"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56E2BB54" w14:textId="77777777" w:rsidR="001602A5" w:rsidRPr="00890CDF" w:rsidRDefault="001602A5" w:rsidP="00B7385A">
            <w:pPr>
              <w:pStyle w:val="TableText"/>
              <w:keepLines/>
              <w:spacing w:before="80" w:after="80" w:line="240" w:lineRule="auto"/>
              <w:ind w:left="53"/>
            </w:pPr>
            <w:r w:rsidRPr="00890CDF">
              <w:t>N</w:t>
            </w:r>
            <w:r w:rsidRPr="00890CDF">
              <w:rPr>
                <w:vertAlign w:val="subscript"/>
              </w:rPr>
              <w:t>2</w:t>
            </w:r>
            <w:r w:rsidRPr="00890CDF">
              <w:t>O</w:t>
            </w:r>
          </w:p>
        </w:tc>
        <w:tc>
          <w:tcPr>
            <w:tcW w:w="1121" w:type="dxa"/>
            <w:shd w:val="clear" w:color="auto" w:fill="F2F2F2"/>
          </w:tcPr>
          <w:p w14:paraId="53396460"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5BCC8F10" w14:textId="77777777" w:rsidR="001602A5" w:rsidRPr="00E93F40" w:rsidRDefault="001602A5" w:rsidP="00B7385A">
            <w:pPr>
              <w:pStyle w:val="TableText"/>
              <w:keepLines/>
              <w:spacing w:before="80" w:after="80" w:line="240" w:lineRule="auto"/>
              <w:ind w:left="0"/>
            </w:pPr>
          </w:p>
        </w:tc>
      </w:tr>
      <w:tr w:rsidR="00672EC1" w:rsidRPr="00AE7C8E" w14:paraId="1F2FAC7B" w14:textId="77777777" w:rsidTr="00BC207C">
        <w:trPr>
          <w:trHeight w:val="288"/>
        </w:trPr>
        <w:tc>
          <w:tcPr>
            <w:tcW w:w="541" w:type="dxa"/>
            <w:vMerge/>
            <w:shd w:val="clear" w:color="auto" w:fill="2B3957" w:themeFill="accent2"/>
            <w:vAlign w:val="center"/>
          </w:tcPr>
          <w:p w14:paraId="01C52DF8" w14:textId="77777777" w:rsidR="001602A5" w:rsidRPr="00890CDF" w:rsidRDefault="001602A5" w:rsidP="00B7385A">
            <w:pPr>
              <w:pStyle w:val="TableHeader"/>
              <w:keepNext/>
              <w:spacing w:before="0" w:after="0"/>
              <w:jc w:val="center"/>
            </w:pPr>
          </w:p>
        </w:tc>
        <w:tc>
          <w:tcPr>
            <w:tcW w:w="1430" w:type="dxa"/>
            <w:vMerge/>
            <w:shd w:val="clear" w:color="auto" w:fill="F2F2F2"/>
            <w:vAlign w:val="center"/>
          </w:tcPr>
          <w:p w14:paraId="048122B8"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vAlign w:val="center"/>
          </w:tcPr>
          <w:p w14:paraId="691D92FB"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2E9CA97A" w14:textId="77777777" w:rsidR="001602A5" w:rsidRPr="00890CDF" w:rsidRDefault="001602A5" w:rsidP="00B7385A">
            <w:pPr>
              <w:pStyle w:val="TableText"/>
              <w:keepLines/>
              <w:spacing w:before="80" w:after="80" w:line="240" w:lineRule="auto"/>
              <w:ind w:left="53"/>
            </w:pPr>
            <w:r w:rsidRPr="00890CDF">
              <w:t>Other</w:t>
            </w:r>
          </w:p>
        </w:tc>
        <w:tc>
          <w:tcPr>
            <w:tcW w:w="1121" w:type="dxa"/>
            <w:shd w:val="clear" w:color="auto" w:fill="F2F2F2"/>
          </w:tcPr>
          <w:p w14:paraId="4B1E7301"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6A2EC45A" w14:textId="77777777" w:rsidR="001602A5" w:rsidRPr="00E93F40" w:rsidRDefault="001602A5" w:rsidP="00B7385A">
            <w:pPr>
              <w:pStyle w:val="TableText"/>
              <w:keepLines/>
              <w:spacing w:before="80" w:after="80" w:line="240" w:lineRule="auto"/>
              <w:ind w:left="0"/>
            </w:pPr>
          </w:p>
        </w:tc>
      </w:tr>
      <w:tr w:rsidR="00672EC1" w:rsidRPr="00AE7C8E" w14:paraId="1157FE10" w14:textId="77777777" w:rsidTr="00BC207C">
        <w:trPr>
          <w:trHeight w:val="288"/>
        </w:trPr>
        <w:tc>
          <w:tcPr>
            <w:tcW w:w="541" w:type="dxa"/>
            <w:vMerge/>
            <w:shd w:val="clear" w:color="auto" w:fill="2B3957" w:themeFill="accent2"/>
            <w:vAlign w:val="center"/>
          </w:tcPr>
          <w:p w14:paraId="02F8A0DC" w14:textId="77777777" w:rsidR="001602A5" w:rsidRPr="00890CDF" w:rsidRDefault="001602A5" w:rsidP="00B7385A">
            <w:pPr>
              <w:pStyle w:val="TableHeader"/>
              <w:spacing w:before="0" w:after="0"/>
              <w:jc w:val="center"/>
            </w:pPr>
          </w:p>
        </w:tc>
        <w:tc>
          <w:tcPr>
            <w:tcW w:w="1430" w:type="dxa"/>
            <w:vMerge w:val="restart"/>
            <w:shd w:val="clear" w:color="auto" w:fill="F2F2F2"/>
            <w:vAlign w:val="center"/>
          </w:tcPr>
          <w:p w14:paraId="173FD7EA" w14:textId="77777777" w:rsidR="001602A5" w:rsidRPr="007D07D6" w:rsidRDefault="00F7247F" w:rsidP="00B7385A">
            <w:pPr>
              <w:pStyle w:val="TableText"/>
              <w:keepLines/>
              <w:spacing w:before="80" w:after="80" w:line="240" w:lineRule="auto"/>
              <w:ind w:left="-35"/>
            </w:pPr>
            <w:r w:rsidRPr="00890CDF">
              <w:t>Source</w:t>
            </w:r>
            <w:r>
              <w:t>/Sink</w:t>
            </w:r>
            <w:r w:rsidRPr="00890CDF">
              <w:t xml:space="preserve"> </w:t>
            </w:r>
            <w:r w:rsidRPr="00890CDF" w:rsidDel="000019DD">
              <w:t>2</w:t>
            </w:r>
          </w:p>
        </w:tc>
        <w:tc>
          <w:tcPr>
            <w:tcW w:w="841" w:type="dxa"/>
            <w:vMerge w:val="restart"/>
            <w:shd w:val="clear" w:color="auto" w:fill="F2F2F2"/>
            <w:vAlign w:val="center"/>
          </w:tcPr>
          <w:p w14:paraId="074AE423" w14:textId="77777777" w:rsidR="001602A5" w:rsidRPr="00890CDF" w:rsidRDefault="00F7247F" w:rsidP="00B7385A">
            <w:pPr>
              <w:pStyle w:val="TableText"/>
              <w:keepLines/>
              <w:spacing w:before="80" w:after="80" w:line="240" w:lineRule="auto"/>
              <w:ind w:left="14"/>
            </w:pPr>
            <w:r>
              <w:t xml:space="preserve">Sink or </w:t>
            </w:r>
            <w:r w:rsidR="001602A5">
              <w:t>Source</w:t>
            </w:r>
          </w:p>
        </w:tc>
        <w:tc>
          <w:tcPr>
            <w:tcW w:w="743" w:type="dxa"/>
            <w:shd w:val="clear" w:color="auto" w:fill="F2F2F2"/>
          </w:tcPr>
          <w:p w14:paraId="5F1EB8B4" w14:textId="77777777" w:rsidR="001602A5" w:rsidRPr="00890CDF" w:rsidRDefault="001602A5" w:rsidP="00B7385A">
            <w:pPr>
              <w:pStyle w:val="TableText"/>
              <w:keepLines/>
              <w:spacing w:before="80" w:after="80" w:line="240" w:lineRule="auto"/>
              <w:ind w:left="53"/>
            </w:pPr>
            <w:r w:rsidRPr="00890CDF">
              <w:t>CO</w:t>
            </w:r>
            <w:r w:rsidRPr="00890CDF">
              <w:rPr>
                <w:vertAlign w:val="subscript"/>
              </w:rPr>
              <w:t>2</w:t>
            </w:r>
          </w:p>
        </w:tc>
        <w:tc>
          <w:tcPr>
            <w:tcW w:w="1121" w:type="dxa"/>
            <w:shd w:val="clear" w:color="auto" w:fill="F2F2F2"/>
          </w:tcPr>
          <w:p w14:paraId="38A0AEC1"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075CE208" w14:textId="77777777" w:rsidR="001602A5" w:rsidRPr="00E93F40" w:rsidRDefault="001602A5" w:rsidP="00B7385A">
            <w:pPr>
              <w:pStyle w:val="TableText"/>
              <w:keepLines/>
              <w:spacing w:before="80" w:after="80" w:line="240" w:lineRule="auto"/>
              <w:ind w:left="0"/>
            </w:pPr>
          </w:p>
        </w:tc>
      </w:tr>
      <w:tr w:rsidR="00672EC1" w:rsidRPr="00AE7C8E" w14:paraId="242F055A" w14:textId="77777777" w:rsidTr="006641C3">
        <w:trPr>
          <w:trHeight w:val="288"/>
        </w:trPr>
        <w:tc>
          <w:tcPr>
            <w:tcW w:w="541" w:type="dxa"/>
            <w:vMerge/>
            <w:shd w:val="clear" w:color="auto" w:fill="2B3957" w:themeFill="accent2"/>
            <w:vAlign w:val="center"/>
          </w:tcPr>
          <w:p w14:paraId="77BA6548" w14:textId="77777777" w:rsidR="001602A5" w:rsidRPr="00890CDF" w:rsidRDefault="001602A5" w:rsidP="00B7385A">
            <w:pPr>
              <w:pStyle w:val="TableHeader"/>
              <w:spacing w:before="0" w:after="0"/>
              <w:jc w:val="center"/>
            </w:pPr>
          </w:p>
        </w:tc>
        <w:tc>
          <w:tcPr>
            <w:tcW w:w="1430" w:type="dxa"/>
            <w:vMerge/>
            <w:shd w:val="clear" w:color="auto" w:fill="F2F2F2"/>
            <w:vAlign w:val="center"/>
          </w:tcPr>
          <w:p w14:paraId="44CC6135"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tcPr>
          <w:p w14:paraId="6FBA1760"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511FB802" w14:textId="77777777" w:rsidR="001602A5" w:rsidRPr="00890CDF" w:rsidRDefault="001602A5" w:rsidP="00B7385A">
            <w:pPr>
              <w:pStyle w:val="TableText"/>
              <w:keepLines/>
              <w:spacing w:before="80" w:after="80" w:line="240" w:lineRule="auto"/>
              <w:ind w:left="53"/>
            </w:pPr>
            <w:r w:rsidRPr="00890CDF">
              <w:t>CH</w:t>
            </w:r>
            <w:r w:rsidRPr="00890CDF">
              <w:rPr>
                <w:vertAlign w:val="subscript"/>
              </w:rPr>
              <w:t>4</w:t>
            </w:r>
          </w:p>
        </w:tc>
        <w:tc>
          <w:tcPr>
            <w:tcW w:w="1121" w:type="dxa"/>
            <w:shd w:val="clear" w:color="auto" w:fill="F2F2F2"/>
          </w:tcPr>
          <w:p w14:paraId="48E30190"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47BFCD2D" w14:textId="77777777" w:rsidR="001602A5" w:rsidRPr="00E93F40" w:rsidRDefault="001602A5" w:rsidP="00B7385A">
            <w:pPr>
              <w:pStyle w:val="TableText"/>
              <w:keepLines/>
              <w:spacing w:before="80" w:after="80" w:line="240" w:lineRule="auto"/>
              <w:ind w:left="0"/>
            </w:pPr>
          </w:p>
        </w:tc>
      </w:tr>
      <w:tr w:rsidR="00672EC1" w:rsidRPr="00AE7C8E" w14:paraId="4C6DAC7E" w14:textId="77777777" w:rsidTr="006641C3">
        <w:trPr>
          <w:trHeight w:val="288"/>
        </w:trPr>
        <w:tc>
          <w:tcPr>
            <w:tcW w:w="541" w:type="dxa"/>
            <w:vMerge/>
            <w:shd w:val="clear" w:color="auto" w:fill="2B3957" w:themeFill="accent2"/>
            <w:vAlign w:val="center"/>
          </w:tcPr>
          <w:p w14:paraId="3AED048B" w14:textId="77777777" w:rsidR="001602A5" w:rsidRPr="00890CDF" w:rsidRDefault="001602A5" w:rsidP="00B7385A">
            <w:pPr>
              <w:pStyle w:val="TableHeader"/>
              <w:spacing w:before="0" w:after="0"/>
              <w:jc w:val="center"/>
            </w:pPr>
          </w:p>
        </w:tc>
        <w:tc>
          <w:tcPr>
            <w:tcW w:w="1430" w:type="dxa"/>
            <w:vMerge/>
            <w:shd w:val="clear" w:color="auto" w:fill="F2F2F2"/>
            <w:vAlign w:val="center"/>
          </w:tcPr>
          <w:p w14:paraId="31D420D6"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tcPr>
          <w:p w14:paraId="31FC9180"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4166BA96" w14:textId="77777777" w:rsidR="001602A5" w:rsidRPr="00890CDF" w:rsidRDefault="001602A5" w:rsidP="00B7385A">
            <w:pPr>
              <w:pStyle w:val="TableText"/>
              <w:keepLines/>
              <w:spacing w:before="80" w:after="80" w:line="240" w:lineRule="auto"/>
              <w:ind w:left="53"/>
            </w:pPr>
            <w:r w:rsidRPr="00890CDF">
              <w:t>N</w:t>
            </w:r>
            <w:r w:rsidRPr="00890CDF">
              <w:rPr>
                <w:vertAlign w:val="subscript"/>
              </w:rPr>
              <w:t>2</w:t>
            </w:r>
            <w:r w:rsidRPr="00890CDF">
              <w:t>O</w:t>
            </w:r>
          </w:p>
        </w:tc>
        <w:tc>
          <w:tcPr>
            <w:tcW w:w="1121" w:type="dxa"/>
            <w:shd w:val="clear" w:color="auto" w:fill="F2F2F2"/>
          </w:tcPr>
          <w:p w14:paraId="1D10D33A"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29841D88" w14:textId="77777777" w:rsidR="001602A5" w:rsidRPr="00E93F40" w:rsidRDefault="001602A5" w:rsidP="00B7385A">
            <w:pPr>
              <w:pStyle w:val="TableText"/>
              <w:keepLines/>
              <w:spacing w:before="80" w:after="80" w:line="240" w:lineRule="auto"/>
              <w:ind w:left="0"/>
            </w:pPr>
          </w:p>
        </w:tc>
      </w:tr>
      <w:tr w:rsidR="00672EC1" w:rsidRPr="00AE7C8E" w14:paraId="45E3E73A" w14:textId="77777777" w:rsidTr="006641C3">
        <w:trPr>
          <w:trHeight w:val="288"/>
        </w:trPr>
        <w:tc>
          <w:tcPr>
            <w:tcW w:w="541" w:type="dxa"/>
            <w:vMerge/>
            <w:shd w:val="clear" w:color="auto" w:fill="2B3957" w:themeFill="accent2"/>
            <w:vAlign w:val="center"/>
          </w:tcPr>
          <w:p w14:paraId="267F3F8F" w14:textId="77777777" w:rsidR="001602A5" w:rsidRPr="00890CDF" w:rsidRDefault="001602A5" w:rsidP="00B7385A">
            <w:pPr>
              <w:pStyle w:val="TableHeader"/>
              <w:spacing w:before="0" w:after="0"/>
              <w:jc w:val="center"/>
            </w:pPr>
          </w:p>
        </w:tc>
        <w:tc>
          <w:tcPr>
            <w:tcW w:w="1430" w:type="dxa"/>
            <w:vMerge/>
            <w:shd w:val="clear" w:color="auto" w:fill="F2F2F2"/>
            <w:vAlign w:val="center"/>
          </w:tcPr>
          <w:p w14:paraId="7AB605FF"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tcPr>
          <w:p w14:paraId="3410F88E"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0A1C2F3D" w14:textId="77777777" w:rsidR="001602A5" w:rsidRPr="00890CDF" w:rsidRDefault="001602A5" w:rsidP="00B7385A">
            <w:pPr>
              <w:pStyle w:val="TableText"/>
              <w:keepLines/>
              <w:spacing w:before="80" w:after="80" w:line="240" w:lineRule="auto"/>
              <w:ind w:left="53"/>
            </w:pPr>
            <w:r w:rsidRPr="00890CDF">
              <w:t>Other</w:t>
            </w:r>
          </w:p>
        </w:tc>
        <w:tc>
          <w:tcPr>
            <w:tcW w:w="1121" w:type="dxa"/>
            <w:shd w:val="clear" w:color="auto" w:fill="F2F2F2"/>
          </w:tcPr>
          <w:p w14:paraId="764CEDDB"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004DDB54" w14:textId="77777777" w:rsidR="001602A5" w:rsidRPr="00E93F40" w:rsidRDefault="001602A5" w:rsidP="00B7385A">
            <w:pPr>
              <w:pStyle w:val="TableText"/>
              <w:keepLines/>
              <w:spacing w:before="80" w:after="80" w:line="240" w:lineRule="auto"/>
              <w:ind w:left="0"/>
            </w:pPr>
          </w:p>
        </w:tc>
      </w:tr>
      <w:tr w:rsidR="00DF79A6" w:rsidRPr="00AE7C8E" w14:paraId="3B89879D" w14:textId="77777777" w:rsidTr="00B7385A">
        <w:trPr>
          <w:trHeight w:val="288"/>
        </w:trPr>
        <w:tc>
          <w:tcPr>
            <w:tcW w:w="541" w:type="dxa"/>
            <w:vMerge/>
            <w:shd w:val="clear" w:color="auto" w:fill="2B3957" w:themeFill="accent2"/>
            <w:vAlign w:val="center"/>
          </w:tcPr>
          <w:p w14:paraId="532A8160" w14:textId="77777777" w:rsidR="00F92793" w:rsidRPr="00890CDF" w:rsidRDefault="00F92793" w:rsidP="00F92793">
            <w:pPr>
              <w:pStyle w:val="TableHeader"/>
              <w:spacing w:before="0" w:after="0"/>
              <w:jc w:val="center"/>
            </w:pPr>
          </w:p>
        </w:tc>
        <w:tc>
          <w:tcPr>
            <w:tcW w:w="1430" w:type="dxa"/>
            <w:vMerge w:val="restart"/>
            <w:shd w:val="clear" w:color="auto" w:fill="F2F2F2"/>
            <w:vAlign w:val="center"/>
          </w:tcPr>
          <w:p w14:paraId="20B217EB" w14:textId="77777777" w:rsidR="00F92793" w:rsidRPr="00B7385A" w:rsidRDefault="00F92793" w:rsidP="00B7385A">
            <w:pPr>
              <w:pStyle w:val="TableText"/>
              <w:keepLines/>
              <w:spacing w:before="80" w:after="80" w:line="240" w:lineRule="auto"/>
              <w:ind w:left="-35"/>
              <w:rPr>
                <w:u w:val="single"/>
              </w:rPr>
            </w:pPr>
            <w:r w:rsidRPr="00B7385A">
              <w:rPr>
                <w:u w:val="single"/>
              </w:rPr>
              <w:t>Example:</w:t>
            </w:r>
          </w:p>
          <w:p w14:paraId="6B4C5641" w14:textId="77777777" w:rsidR="00F92793" w:rsidRPr="00B7385A" w:rsidRDefault="00CB7631" w:rsidP="00B7385A">
            <w:pPr>
              <w:pStyle w:val="TableText"/>
              <w:keepLines/>
              <w:spacing w:before="80" w:after="80" w:line="240" w:lineRule="auto"/>
              <w:ind w:left="-35"/>
            </w:pPr>
            <w:r>
              <w:rPr>
                <w:bCs/>
              </w:rPr>
              <w:t>Fuel combustion for electricity generation</w:t>
            </w:r>
          </w:p>
        </w:tc>
        <w:tc>
          <w:tcPr>
            <w:tcW w:w="841" w:type="dxa"/>
            <w:vMerge w:val="restart"/>
            <w:shd w:val="clear" w:color="auto" w:fill="F2F2F2"/>
            <w:vAlign w:val="center"/>
          </w:tcPr>
          <w:p w14:paraId="6A95EB2E" w14:textId="77777777" w:rsidR="00F92793" w:rsidRPr="00890CDF" w:rsidRDefault="00571F35" w:rsidP="00B7385A">
            <w:pPr>
              <w:pStyle w:val="TableText"/>
              <w:keepLines/>
              <w:spacing w:before="80" w:after="80" w:line="240" w:lineRule="auto"/>
              <w:ind w:left="14"/>
            </w:pPr>
            <w:r>
              <w:t>Sink</w:t>
            </w:r>
          </w:p>
        </w:tc>
        <w:tc>
          <w:tcPr>
            <w:tcW w:w="743" w:type="dxa"/>
            <w:shd w:val="clear" w:color="auto" w:fill="F2F2F2"/>
          </w:tcPr>
          <w:p w14:paraId="146C2F63" w14:textId="77777777" w:rsidR="00F92793" w:rsidRPr="00890CDF" w:rsidRDefault="00F92793" w:rsidP="00B7385A">
            <w:pPr>
              <w:pStyle w:val="TableText"/>
              <w:keepLines/>
              <w:spacing w:before="80" w:after="80" w:line="240" w:lineRule="auto"/>
              <w:ind w:left="53"/>
            </w:pPr>
            <w:r w:rsidRPr="00890CDF">
              <w:t>CO</w:t>
            </w:r>
            <w:r w:rsidRPr="00890CDF">
              <w:rPr>
                <w:vertAlign w:val="subscript"/>
              </w:rPr>
              <w:t>2</w:t>
            </w:r>
          </w:p>
        </w:tc>
        <w:tc>
          <w:tcPr>
            <w:tcW w:w="1121" w:type="dxa"/>
            <w:shd w:val="clear" w:color="auto" w:fill="F2F2F2"/>
          </w:tcPr>
          <w:p w14:paraId="15629D1E" w14:textId="77777777" w:rsidR="00F92793" w:rsidRPr="00E93F40" w:rsidRDefault="00F92793" w:rsidP="00B7385A">
            <w:pPr>
              <w:pStyle w:val="TableText"/>
              <w:keepLines/>
              <w:spacing w:before="80" w:after="80" w:line="240" w:lineRule="auto"/>
              <w:ind w:left="0"/>
            </w:pPr>
            <w:r>
              <w:t>Yes</w:t>
            </w:r>
          </w:p>
        </w:tc>
        <w:tc>
          <w:tcPr>
            <w:tcW w:w="3975" w:type="dxa"/>
            <w:shd w:val="clear" w:color="auto" w:fill="F2F2F2"/>
          </w:tcPr>
          <w:p w14:paraId="03324B90" w14:textId="77777777" w:rsidR="00F92793" w:rsidRPr="00E93F40" w:rsidRDefault="00CB7631" w:rsidP="00B7385A">
            <w:pPr>
              <w:pStyle w:val="TableText"/>
              <w:keepLines/>
              <w:spacing w:before="80" w:after="80" w:line="240" w:lineRule="auto"/>
              <w:ind w:left="0"/>
            </w:pPr>
            <w:r>
              <w:t xml:space="preserve">Major </w:t>
            </w:r>
            <w:r w:rsidR="00ED2E8E">
              <w:t>source</w:t>
            </w:r>
          </w:p>
        </w:tc>
      </w:tr>
      <w:tr w:rsidR="00F92793" w:rsidRPr="00AE7C8E" w14:paraId="781F3C7B" w14:textId="77777777" w:rsidTr="006641C3">
        <w:trPr>
          <w:trHeight w:val="288"/>
        </w:trPr>
        <w:tc>
          <w:tcPr>
            <w:tcW w:w="541" w:type="dxa"/>
            <w:vMerge/>
            <w:shd w:val="clear" w:color="auto" w:fill="2B3957" w:themeFill="accent2"/>
            <w:vAlign w:val="center"/>
          </w:tcPr>
          <w:p w14:paraId="262463A3" w14:textId="77777777" w:rsidR="00F92793" w:rsidRPr="00890CDF" w:rsidRDefault="00F92793" w:rsidP="00F92793">
            <w:pPr>
              <w:pStyle w:val="TableHeader"/>
              <w:spacing w:before="0" w:after="0"/>
              <w:jc w:val="center"/>
            </w:pPr>
          </w:p>
        </w:tc>
        <w:tc>
          <w:tcPr>
            <w:tcW w:w="1430" w:type="dxa"/>
            <w:vMerge/>
            <w:shd w:val="clear" w:color="auto" w:fill="F2F2F2"/>
            <w:vAlign w:val="center"/>
          </w:tcPr>
          <w:p w14:paraId="5D0F2746" w14:textId="77777777" w:rsidR="00F92793" w:rsidRPr="00890CDF" w:rsidRDefault="00F92793" w:rsidP="00B7385A">
            <w:pPr>
              <w:pStyle w:val="TableText"/>
              <w:keepLines/>
              <w:spacing w:before="80" w:after="80" w:line="240" w:lineRule="auto"/>
              <w:ind w:left="-35"/>
              <w:rPr>
                <w:b/>
              </w:rPr>
            </w:pPr>
          </w:p>
        </w:tc>
        <w:tc>
          <w:tcPr>
            <w:tcW w:w="841" w:type="dxa"/>
            <w:vMerge/>
            <w:shd w:val="clear" w:color="auto" w:fill="F2F2F2"/>
          </w:tcPr>
          <w:p w14:paraId="29629813" w14:textId="77777777" w:rsidR="00F92793" w:rsidRPr="00890CDF" w:rsidRDefault="00F92793" w:rsidP="00B7385A">
            <w:pPr>
              <w:pStyle w:val="TableText"/>
              <w:keepLines/>
              <w:spacing w:before="80" w:after="80" w:line="240" w:lineRule="auto"/>
              <w:ind w:left="14"/>
            </w:pPr>
          </w:p>
        </w:tc>
        <w:tc>
          <w:tcPr>
            <w:tcW w:w="743" w:type="dxa"/>
            <w:shd w:val="clear" w:color="auto" w:fill="F2F2F2"/>
          </w:tcPr>
          <w:p w14:paraId="4670DD1B" w14:textId="77777777" w:rsidR="00F92793" w:rsidRPr="00890CDF" w:rsidRDefault="00F92793" w:rsidP="00B7385A">
            <w:pPr>
              <w:pStyle w:val="TableText"/>
              <w:keepLines/>
              <w:spacing w:before="80" w:after="80" w:line="240" w:lineRule="auto"/>
              <w:ind w:left="53"/>
            </w:pPr>
            <w:r w:rsidRPr="00890CDF">
              <w:t>CH</w:t>
            </w:r>
            <w:r w:rsidRPr="00890CDF">
              <w:rPr>
                <w:vertAlign w:val="subscript"/>
              </w:rPr>
              <w:t>4</w:t>
            </w:r>
          </w:p>
        </w:tc>
        <w:tc>
          <w:tcPr>
            <w:tcW w:w="1121" w:type="dxa"/>
            <w:shd w:val="clear" w:color="auto" w:fill="F2F2F2"/>
          </w:tcPr>
          <w:p w14:paraId="72DF243B" w14:textId="77777777" w:rsidR="00F92793" w:rsidRPr="00E93F40" w:rsidRDefault="00ED2E8E" w:rsidP="00B7385A">
            <w:pPr>
              <w:pStyle w:val="TableText"/>
              <w:keepLines/>
              <w:spacing w:before="80" w:after="80" w:line="240" w:lineRule="auto"/>
              <w:ind w:left="0"/>
            </w:pPr>
            <w:r>
              <w:t>No</w:t>
            </w:r>
          </w:p>
        </w:tc>
        <w:tc>
          <w:tcPr>
            <w:tcW w:w="3975" w:type="dxa"/>
            <w:shd w:val="clear" w:color="auto" w:fill="F2F2F2"/>
          </w:tcPr>
          <w:p w14:paraId="757DD9F3" w14:textId="77777777" w:rsidR="00F92793" w:rsidRPr="00E93F40" w:rsidRDefault="00ED2E8E" w:rsidP="00B7385A">
            <w:pPr>
              <w:pStyle w:val="TableText"/>
              <w:keepLines/>
              <w:spacing w:before="80" w:after="80" w:line="240" w:lineRule="auto"/>
              <w:ind w:left="0"/>
            </w:pPr>
            <w:r>
              <w:t>Conservative to exclude</w:t>
            </w:r>
          </w:p>
        </w:tc>
      </w:tr>
      <w:tr w:rsidR="00F92793" w:rsidRPr="00AE7C8E" w14:paraId="529F55A2" w14:textId="77777777" w:rsidTr="006641C3">
        <w:trPr>
          <w:trHeight w:val="288"/>
        </w:trPr>
        <w:tc>
          <w:tcPr>
            <w:tcW w:w="541" w:type="dxa"/>
            <w:vMerge/>
            <w:shd w:val="clear" w:color="auto" w:fill="2B3957" w:themeFill="accent2"/>
            <w:vAlign w:val="center"/>
          </w:tcPr>
          <w:p w14:paraId="6160289A" w14:textId="77777777" w:rsidR="00F92793" w:rsidRPr="00890CDF" w:rsidRDefault="00F92793" w:rsidP="00F92793">
            <w:pPr>
              <w:pStyle w:val="TableHeader"/>
              <w:spacing w:before="0" w:after="0"/>
              <w:jc w:val="center"/>
            </w:pPr>
          </w:p>
        </w:tc>
        <w:tc>
          <w:tcPr>
            <w:tcW w:w="1430" w:type="dxa"/>
            <w:vMerge/>
            <w:shd w:val="clear" w:color="auto" w:fill="F2F2F2"/>
            <w:vAlign w:val="center"/>
          </w:tcPr>
          <w:p w14:paraId="410287C4" w14:textId="77777777" w:rsidR="00F92793" w:rsidRPr="00890CDF" w:rsidRDefault="00F92793" w:rsidP="00B7385A">
            <w:pPr>
              <w:pStyle w:val="TableText"/>
              <w:keepLines/>
              <w:spacing w:before="80" w:after="80" w:line="240" w:lineRule="auto"/>
              <w:ind w:left="-35"/>
              <w:rPr>
                <w:b/>
              </w:rPr>
            </w:pPr>
          </w:p>
        </w:tc>
        <w:tc>
          <w:tcPr>
            <w:tcW w:w="841" w:type="dxa"/>
            <w:vMerge/>
            <w:shd w:val="clear" w:color="auto" w:fill="F2F2F2"/>
          </w:tcPr>
          <w:p w14:paraId="191F52A8" w14:textId="77777777" w:rsidR="00F92793" w:rsidRPr="00890CDF" w:rsidRDefault="00F92793" w:rsidP="00B7385A">
            <w:pPr>
              <w:pStyle w:val="TableText"/>
              <w:keepLines/>
              <w:spacing w:before="80" w:after="80" w:line="240" w:lineRule="auto"/>
              <w:ind w:left="14"/>
            </w:pPr>
          </w:p>
        </w:tc>
        <w:tc>
          <w:tcPr>
            <w:tcW w:w="743" w:type="dxa"/>
            <w:shd w:val="clear" w:color="auto" w:fill="F2F2F2"/>
          </w:tcPr>
          <w:p w14:paraId="61B2B273" w14:textId="77777777" w:rsidR="00F92793" w:rsidRPr="00890CDF" w:rsidRDefault="00F92793" w:rsidP="00B7385A">
            <w:pPr>
              <w:pStyle w:val="TableText"/>
              <w:keepLines/>
              <w:spacing w:before="80" w:after="80" w:line="240" w:lineRule="auto"/>
              <w:ind w:left="53"/>
            </w:pPr>
            <w:r w:rsidRPr="00890CDF">
              <w:t>N</w:t>
            </w:r>
            <w:r w:rsidRPr="00890CDF">
              <w:rPr>
                <w:vertAlign w:val="subscript"/>
              </w:rPr>
              <w:t>2</w:t>
            </w:r>
            <w:r w:rsidRPr="00890CDF">
              <w:t>O</w:t>
            </w:r>
          </w:p>
        </w:tc>
        <w:tc>
          <w:tcPr>
            <w:tcW w:w="1121" w:type="dxa"/>
            <w:shd w:val="clear" w:color="auto" w:fill="F2F2F2"/>
          </w:tcPr>
          <w:p w14:paraId="1F74C131" w14:textId="77777777" w:rsidR="00F92793" w:rsidRPr="00E93F40" w:rsidRDefault="00571F35" w:rsidP="00B7385A">
            <w:pPr>
              <w:pStyle w:val="TableText"/>
              <w:keepLines/>
              <w:spacing w:before="80" w:after="80" w:line="240" w:lineRule="auto"/>
              <w:ind w:left="0"/>
            </w:pPr>
            <w:r>
              <w:t>No</w:t>
            </w:r>
          </w:p>
        </w:tc>
        <w:tc>
          <w:tcPr>
            <w:tcW w:w="3975" w:type="dxa"/>
            <w:shd w:val="clear" w:color="auto" w:fill="F2F2F2"/>
          </w:tcPr>
          <w:p w14:paraId="5D243F5A" w14:textId="77777777" w:rsidR="00F92793" w:rsidRPr="00E93F40" w:rsidRDefault="00715678" w:rsidP="00B7385A">
            <w:pPr>
              <w:pStyle w:val="TableText"/>
              <w:keepLines/>
              <w:spacing w:before="80" w:after="80" w:line="240" w:lineRule="auto"/>
              <w:ind w:left="0"/>
            </w:pPr>
            <w:r>
              <w:t>Conservative to exclude</w:t>
            </w:r>
          </w:p>
        </w:tc>
      </w:tr>
      <w:tr w:rsidR="00F92793" w:rsidRPr="00AE7C8E" w14:paraId="6D377ACE" w14:textId="77777777" w:rsidTr="006641C3">
        <w:trPr>
          <w:trHeight w:val="288"/>
        </w:trPr>
        <w:tc>
          <w:tcPr>
            <w:tcW w:w="541" w:type="dxa"/>
            <w:vMerge/>
            <w:shd w:val="clear" w:color="auto" w:fill="2B3957" w:themeFill="accent2"/>
            <w:vAlign w:val="center"/>
          </w:tcPr>
          <w:p w14:paraId="45A4FDF2" w14:textId="77777777" w:rsidR="00F92793" w:rsidRPr="00890CDF" w:rsidRDefault="00F92793" w:rsidP="00F92793">
            <w:pPr>
              <w:pStyle w:val="TableHeader"/>
              <w:spacing w:before="0" w:after="0"/>
              <w:jc w:val="center"/>
            </w:pPr>
          </w:p>
        </w:tc>
        <w:tc>
          <w:tcPr>
            <w:tcW w:w="1430" w:type="dxa"/>
            <w:vMerge/>
            <w:shd w:val="clear" w:color="auto" w:fill="F2F2F2"/>
            <w:vAlign w:val="center"/>
          </w:tcPr>
          <w:p w14:paraId="65AEFB70" w14:textId="77777777" w:rsidR="00F92793" w:rsidRPr="00890CDF" w:rsidRDefault="00F92793" w:rsidP="00B7385A">
            <w:pPr>
              <w:pStyle w:val="TableText"/>
              <w:keepLines/>
              <w:spacing w:before="80" w:after="80" w:line="240" w:lineRule="auto"/>
              <w:ind w:left="-35"/>
              <w:rPr>
                <w:b/>
              </w:rPr>
            </w:pPr>
          </w:p>
        </w:tc>
        <w:tc>
          <w:tcPr>
            <w:tcW w:w="841" w:type="dxa"/>
            <w:vMerge/>
            <w:shd w:val="clear" w:color="auto" w:fill="F2F2F2"/>
          </w:tcPr>
          <w:p w14:paraId="04F0DF51" w14:textId="77777777" w:rsidR="00F92793" w:rsidRPr="00890CDF" w:rsidRDefault="00F92793" w:rsidP="00B7385A">
            <w:pPr>
              <w:pStyle w:val="TableText"/>
              <w:keepLines/>
              <w:spacing w:before="80" w:after="80" w:line="240" w:lineRule="auto"/>
              <w:ind w:left="14"/>
            </w:pPr>
          </w:p>
        </w:tc>
        <w:tc>
          <w:tcPr>
            <w:tcW w:w="743" w:type="dxa"/>
            <w:shd w:val="clear" w:color="auto" w:fill="F2F2F2"/>
          </w:tcPr>
          <w:p w14:paraId="27B3E1EC" w14:textId="77777777" w:rsidR="00F92793" w:rsidRPr="00890CDF" w:rsidRDefault="00F92793" w:rsidP="00B7385A">
            <w:pPr>
              <w:pStyle w:val="TableText"/>
              <w:keepLines/>
              <w:spacing w:before="80" w:after="80" w:line="240" w:lineRule="auto"/>
              <w:ind w:left="53"/>
            </w:pPr>
            <w:r w:rsidRPr="00890CDF">
              <w:t>Other</w:t>
            </w:r>
          </w:p>
        </w:tc>
        <w:tc>
          <w:tcPr>
            <w:tcW w:w="1121" w:type="dxa"/>
            <w:shd w:val="clear" w:color="auto" w:fill="F2F2F2"/>
          </w:tcPr>
          <w:p w14:paraId="3AEED6C1" w14:textId="77777777" w:rsidR="00F92793" w:rsidRPr="00E93F40" w:rsidRDefault="00571F35" w:rsidP="00B7385A">
            <w:pPr>
              <w:pStyle w:val="TableText"/>
              <w:keepLines/>
              <w:spacing w:before="80" w:after="80" w:line="240" w:lineRule="auto"/>
              <w:ind w:left="0"/>
            </w:pPr>
            <w:r>
              <w:t>No</w:t>
            </w:r>
          </w:p>
        </w:tc>
        <w:tc>
          <w:tcPr>
            <w:tcW w:w="3975" w:type="dxa"/>
            <w:shd w:val="clear" w:color="auto" w:fill="F2F2F2"/>
          </w:tcPr>
          <w:p w14:paraId="77B1708B" w14:textId="77777777" w:rsidR="00F92793" w:rsidRPr="00E93F40" w:rsidRDefault="00FC5602" w:rsidP="00B7385A">
            <w:pPr>
              <w:pStyle w:val="TableText"/>
              <w:keepLines/>
              <w:spacing w:before="80" w:after="80" w:line="240" w:lineRule="auto"/>
              <w:ind w:left="0"/>
            </w:pPr>
            <w:r>
              <w:t>No other greenhouse gases</w:t>
            </w:r>
          </w:p>
        </w:tc>
      </w:tr>
      <w:tr w:rsidR="000019DD" w:rsidRPr="00AE7C8E" w14:paraId="0557264E" w14:textId="77777777" w:rsidTr="0054406E">
        <w:trPr>
          <w:trHeight w:val="288"/>
        </w:trPr>
        <w:tc>
          <w:tcPr>
            <w:tcW w:w="541" w:type="dxa"/>
            <w:vMerge w:val="restart"/>
            <w:shd w:val="clear" w:color="auto" w:fill="2B3957" w:themeFill="accent2"/>
            <w:textDirection w:val="btLr"/>
            <w:vAlign w:val="center"/>
          </w:tcPr>
          <w:p w14:paraId="046F29D9" w14:textId="77777777" w:rsidR="001602A5" w:rsidRPr="00890CDF" w:rsidRDefault="001602A5" w:rsidP="00B7385A">
            <w:pPr>
              <w:pStyle w:val="TableHeader"/>
              <w:spacing w:before="0" w:after="0"/>
              <w:ind w:left="113"/>
              <w:jc w:val="center"/>
            </w:pPr>
            <w:r w:rsidRPr="00890CDF">
              <w:t>Project</w:t>
            </w:r>
          </w:p>
        </w:tc>
        <w:tc>
          <w:tcPr>
            <w:tcW w:w="1430" w:type="dxa"/>
            <w:vMerge w:val="restart"/>
            <w:shd w:val="clear" w:color="auto" w:fill="F2F2F2"/>
            <w:vAlign w:val="center"/>
          </w:tcPr>
          <w:p w14:paraId="37A52ACC" w14:textId="77777777" w:rsidR="001602A5" w:rsidRPr="007D07D6" w:rsidRDefault="001602A5" w:rsidP="00B7385A">
            <w:pPr>
              <w:pStyle w:val="TableText"/>
              <w:keepLines/>
              <w:spacing w:before="80" w:after="80" w:line="240" w:lineRule="auto"/>
              <w:ind w:left="-35"/>
            </w:pPr>
            <w:r w:rsidRPr="00890CDF">
              <w:t>Source</w:t>
            </w:r>
            <w:r w:rsidR="000019DD">
              <w:t>/Sink</w:t>
            </w:r>
            <w:r w:rsidR="00AC1A47">
              <w:t xml:space="preserve"> </w:t>
            </w:r>
            <w:r w:rsidR="00FC5602">
              <w:t>1</w:t>
            </w:r>
          </w:p>
        </w:tc>
        <w:tc>
          <w:tcPr>
            <w:tcW w:w="841" w:type="dxa"/>
            <w:vMerge w:val="restart"/>
            <w:shd w:val="clear" w:color="auto" w:fill="F2F2F2"/>
            <w:vAlign w:val="center"/>
          </w:tcPr>
          <w:p w14:paraId="56679A17" w14:textId="77777777" w:rsidR="001602A5" w:rsidRPr="00890CDF" w:rsidRDefault="00FC5602" w:rsidP="00B7385A">
            <w:pPr>
              <w:pStyle w:val="TableText"/>
              <w:keepLines/>
              <w:spacing w:before="80" w:after="80" w:line="240" w:lineRule="auto"/>
              <w:ind w:left="14"/>
            </w:pPr>
            <w:r>
              <w:t>Sink or Source</w:t>
            </w:r>
          </w:p>
        </w:tc>
        <w:tc>
          <w:tcPr>
            <w:tcW w:w="743" w:type="dxa"/>
            <w:shd w:val="clear" w:color="auto" w:fill="F2F2F2"/>
          </w:tcPr>
          <w:p w14:paraId="5F8F5738" w14:textId="77777777" w:rsidR="001602A5" w:rsidRPr="00890CDF" w:rsidRDefault="001602A5" w:rsidP="00B7385A">
            <w:pPr>
              <w:pStyle w:val="TableText"/>
              <w:keepLines/>
              <w:spacing w:before="80" w:after="80" w:line="240" w:lineRule="auto"/>
              <w:ind w:left="53"/>
            </w:pPr>
            <w:r w:rsidRPr="00890CDF">
              <w:t>CO</w:t>
            </w:r>
            <w:r w:rsidRPr="00890CDF">
              <w:rPr>
                <w:vertAlign w:val="subscript"/>
              </w:rPr>
              <w:t>2</w:t>
            </w:r>
          </w:p>
        </w:tc>
        <w:tc>
          <w:tcPr>
            <w:tcW w:w="1121" w:type="dxa"/>
            <w:shd w:val="clear" w:color="auto" w:fill="F2F2F2"/>
          </w:tcPr>
          <w:p w14:paraId="1911EAA5"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5F63739D" w14:textId="77777777" w:rsidR="001602A5" w:rsidRPr="00E93F40" w:rsidRDefault="001602A5" w:rsidP="00B7385A">
            <w:pPr>
              <w:pStyle w:val="TableText"/>
              <w:keepLines/>
              <w:spacing w:before="80" w:after="80" w:line="240" w:lineRule="auto"/>
              <w:ind w:left="0"/>
            </w:pPr>
          </w:p>
        </w:tc>
      </w:tr>
      <w:tr w:rsidR="000019DD" w:rsidRPr="00AE7C8E" w14:paraId="5A6D7357" w14:textId="77777777" w:rsidTr="00D33EF2">
        <w:trPr>
          <w:trHeight w:val="288"/>
        </w:trPr>
        <w:tc>
          <w:tcPr>
            <w:tcW w:w="541" w:type="dxa"/>
            <w:vMerge/>
            <w:shd w:val="clear" w:color="auto" w:fill="2B3957" w:themeFill="accent2"/>
            <w:vAlign w:val="center"/>
          </w:tcPr>
          <w:p w14:paraId="7B6530C2" w14:textId="77777777" w:rsidR="001602A5" w:rsidRPr="00890CDF" w:rsidRDefault="001602A5" w:rsidP="00B7385A">
            <w:pPr>
              <w:pStyle w:val="TableText"/>
              <w:spacing w:before="0"/>
              <w:jc w:val="center"/>
              <w:rPr>
                <w:color w:val="404040"/>
              </w:rPr>
            </w:pPr>
          </w:p>
        </w:tc>
        <w:tc>
          <w:tcPr>
            <w:tcW w:w="1430" w:type="dxa"/>
            <w:vMerge/>
            <w:shd w:val="clear" w:color="auto" w:fill="F2F2F2"/>
            <w:vAlign w:val="center"/>
          </w:tcPr>
          <w:p w14:paraId="740C8C0B"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tcPr>
          <w:p w14:paraId="20656EB8"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6E5551E5" w14:textId="77777777" w:rsidR="001602A5" w:rsidRPr="00890CDF" w:rsidRDefault="001602A5" w:rsidP="00B7385A">
            <w:pPr>
              <w:pStyle w:val="TableText"/>
              <w:keepLines/>
              <w:spacing w:before="80" w:after="80" w:line="240" w:lineRule="auto"/>
              <w:ind w:left="53"/>
            </w:pPr>
            <w:r w:rsidRPr="00890CDF">
              <w:t>CH</w:t>
            </w:r>
            <w:r w:rsidRPr="00890CDF">
              <w:rPr>
                <w:vertAlign w:val="subscript"/>
              </w:rPr>
              <w:t>4</w:t>
            </w:r>
          </w:p>
        </w:tc>
        <w:tc>
          <w:tcPr>
            <w:tcW w:w="1121" w:type="dxa"/>
            <w:shd w:val="clear" w:color="auto" w:fill="F2F2F2"/>
          </w:tcPr>
          <w:p w14:paraId="5A33C237"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0EAE93EC" w14:textId="77777777" w:rsidR="001602A5" w:rsidRPr="00E93F40" w:rsidRDefault="001602A5" w:rsidP="00B7385A">
            <w:pPr>
              <w:pStyle w:val="TableText"/>
              <w:keepLines/>
              <w:spacing w:before="80" w:after="80" w:line="240" w:lineRule="auto"/>
              <w:ind w:left="0"/>
            </w:pPr>
          </w:p>
        </w:tc>
      </w:tr>
      <w:tr w:rsidR="000019DD" w:rsidRPr="00AE7C8E" w14:paraId="3F08E2D5" w14:textId="77777777" w:rsidTr="00D33EF2">
        <w:trPr>
          <w:trHeight w:val="288"/>
        </w:trPr>
        <w:tc>
          <w:tcPr>
            <w:tcW w:w="541" w:type="dxa"/>
            <w:vMerge/>
            <w:shd w:val="clear" w:color="auto" w:fill="2B3957" w:themeFill="accent2"/>
            <w:vAlign w:val="center"/>
          </w:tcPr>
          <w:p w14:paraId="33EEA9B2" w14:textId="77777777" w:rsidR="001602A5" w:rsidRPr="00890CDF" w:rsidRDefault="001602A5" w:rsidP="00B7385A">
            <w:pPr>
              <w:pStyle w:val="TableText"/>
              <w:spacing w:before="0"/>
              <w:jc w:val="center"/>
              <w:rPr>
                <w:color w:val="404040"/>
              </w:rPr>
            </w:pPr>
          </w:p>
        </w:tc>
        <w:tc>
          <w:tcPr>
            <w:tcW w:w="1430" w:type="dxa"/>
            <w:vMerge/>
            <w:shd w:val="clear" w:color="auto" w:fill="F2F2F2"/>
            <w:vAlign w:val="center"/>
          </w:tcPr>
          <w:p w14:paraId="65F0EA61"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tcPr>
          <w:p w14:paraId="665C6779"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01FA7DCE" w14:textId="77777777" w:rsidR="001602A5" w:rsidRPr="00890CDF" w:rsidRDefault="001602A5" w:rsidP="00B7385A">
            <w:pPr>
              <w:pStyle w:val="TableText"/>
              <w:keepLines/>
              <w:spacing w:before="80" w:after="80" w:line="240" w:lineRule="auto"/>
              <w:ind w:left="53"/>
            </w:pPr>
            <w:r w:rsidRPr="00890CDF">
              <w:t>N</w:t>
            </w:r>
            <w:r w:rsidRPr="00890CDF">
              <w:rPr>
                <w:vertAlign w:val="subscript"/>
              </w:rPr>
              <w:t>2</w:t>
            </w:r>
            <w:r w:rsidRPr="00890CDF">
              <w:t>O</w:t>
            </w:r>
          </w:p>
        </w:tc>
        <w:tc>
          <w:tcPr>
            <w:tcW w:w="1121" w:type="dxa"/>
            <w:shd w:val="clear" w:color="auto" w:fill="F2F2F2"/>
          </w:tcPr>
          <w:p w14:paraId="01B8EA15"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2DF8DB7C" w14:textId="77777777" w:rsidR="001602A5" w:rsidRPr="00E93F40" w:rsidRDefault="001602A5" w:rsidP="00B7385A">
            <w:pPr>
              <w:pStyle w:val="TableText"/>
              <w:keepLines/>
              <w:spacing w:before="80" w:after="80" w:line="240" w:lineRule="auto"/>
              <w:ind w:left="0"/>
            </w:pPr>
          </w:p>
        </w:tc>
      </w:tr>
      <w:tr w:rsidR="000019DD" w:rsidRPr="00AE7C8E" w14:paraId="0BA655F4" w14:textId="77777777" w:rsidTr="00D33EF2">
        <w:trPr>
          <w:trHeight w:val="288"/>
        </w:trPr>
        <w:tc>
          <w:tcPr>
            <w:tcW w:w="541" w:type="dxa"/>
            <w:vMerge/>
            <w:shd w:val="clear" w:color="auto" w:fill="2B3957" w:themeFill="accent2"/>
            <w:vAlign w:val="center"/>
          </w:tcPr>
          <w:p w14:paraId="52F2DFD1" w14:textId="77777777" w:rsidR="001602A5" w:rsidRPr="00890CDF" w:rsidRDefault="001602A5" w:rsidP="00B7385A">
            <w:pPr>
              <w:pStyle w:val="TableText"/>
              <w:spacing w:before="0"/>
              <w:jc w:val="center"/>
              <w:rPr>
                <w:color w:val="404040"/>
              </w:rPr>
            </w:pPr>
          </w:p>
        </w:tc>
        <w:tc>
          <w:tcPr>
            <w:tcW w:w="1430" w:type="dxa"/>
            <w:vMerge/>
            <w:shd w:val="clear" w:color="auto" w:fill="F2F2F2"/>
            <w:vAlign w:val="center"/>
          </w:tcPr>
          <w:p w14:paraId="4A8137FB" w14:textId="77777777" w:rsidR="001602A5" w:rsidRPr="00890CDF" w:rsidRDefault="001602A5" w:rsidP="00B7385A">
            <w:pPr>
              <w:pStyle w:val="TableText"/>
              <w:keepLines/>
              <w:spacing w:before="80" w:after="80" w:line="240" w:lineRule="auto"/>
              <w:ind w:left="-35"/>
              <w:rPr>
                <w:b/>
              </w:rPr>
            </w:pPr>
          </w:p>
        </w:tc>
        <w:tc>
          <w:tcPr>
            <w:tcW w:w="841" w:type="dxa"/>
            <w:vMerge/>
            <w:shd w:val="clear" w:color="auto" w:fill="F2F2F2"/>
          </w:tcPr>
          <w:p w14:paraId="5A4D76F7"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68D9D950" w14:textId="77777777" w:rsidR="001602A5" w:rsidRPr="00890CDF" w:rsidRDefault="001602A5" w:rsidP="00B7385A">
            <w:pPr>
              <w:pStyle w:val="TableText"/>
              <w:keepLines/>
              <w:spacing w:before="80" w:after="80" w:line="240" w:lineRule="auto"/>
              <w:ind w:left="53"/>
            </w:pPr>
            <w:r w:rsidRPr="00890CDF">
              <w:t>Other</w:t>
            </w:r>
          </w:p>
        </w:tc>
        <w:tc>
          <w:tcPr>
            <w:tcW w:w="1121" w:type="dxa"/>
            <w:shd w:val="clear" w:color="auto" w:fill="F2F2F2"/>
          </w:tcPr>
          <w:p w14:paraId="0872CE5F"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3763D31A" w14:textId="77777777" w:rsidR="001602A5" w:rsidRPr="00E93F40" w:rsidRDefault="001602A5" w:rsidP="00B7385A">
            <w:pPr>
              <w:pStyle w:val="TableText"/>
              <w:keepLines/>
              <w:spacing w:before="80" w:after="80" w:line="240" w:lineRule="auto"/>
              <w:ind w:left="0"/>
            </w:pPr>
          </w:p>
        </w:tc>
      </w:tr>
      <w:tr w:rsidR="000019DD" w:rsidRPr="00AE7C8E" w14:paraId="0094410D" w14:textId="77777777" w:rsidTr="0054406E">
        <w:trPr>
          <w:trHeight w:val="288"/>
        </w:trPr>
        <w:tc>
          <w:tcPr>
            <w:tcW w:w="541" w:type="dxa"/>
            <w:vMerge/>
            <w:shd w:val="clear" w:color="auto" w:fill="2B3957" w:themeFill="accent2"/>
            <w:vAlign w:val="center"/>
          </w:tcPr>
          <w:p w14:paraId="073C2C63" w14:textId="77777777" w:rsidR="001602A5" w:rsidRPr="00890CDF" w:rsidRDefault="001602A5" w:rsidP="00B7385A">
            <w:pPr>
              <w:pStyle w:val="TableText"/>
              <w:spacing w:before="0"/>
              <w:jc w:val="center"/>
              <w:rPr>
                <w:color w:val="404040"/>
              </w:rPr>
            </w:pPr>
          </w:p>
        </w:tc>
        <w:tc>
          <w:tcPr>
            <w:tcW w:w="1430" w:type="dxa"/>
            <w:vMerge w:val="restart"/>
            <w:shd w:val="clear" w:color="auto" w:fill="F2F2F2"/>
            <w:vAlign w:val="center"/>
          </w:tcPr>
          <w:p w14:paraId="2A7F9507" w14:textId="77777777" w:rsidR="001602A5" w:rsidRPr="007D07D6" w:rsidRDefault="001602A5" w:rsidP="00B7385A">
            <w:pPr>
              <w:pStyle w:val="TableText"/>
              <w:keepLines/>
              <w:spacing w:before="80" w:after="80" w:line="240" w:lineRule="auto"/>
              <w:ind w:left="-35"/>
            </w:pPr>
            <w:r w:rsidRPr="00890CDF">
              <w:t>Source</w:t>
            </w:r>
            <w:r w:rsidR="00672EC1">
              <w:t>/Sink</w:t>
            </w:r>
            <w:r w:rsidRPr="00890CDF">
              <w:t xml:space="preserve"> 2</w:t>
            </w:r>
          </w:p>
        </w:tc>
        <w:tc>
          <w:tcPr>
            <w:tcW w:w="841" w:type="dxa"/>
            <w:vMerge w:val="restart"/>
            <w:shd w:val="clear" w:color="auto" w:fill="F2F2F2"/>
            <w:vAlign w:val="center"/>
          </w:tcPr>
          <w:p w14:paraId="7B84F6D2" w14:textId="77777777" w:rsidR="001602A5" w:rsidRPr="00890CDF" w:rsidRDefault="00FC5602" w:rsidP="00B7385A">
            <w:pPr>
              <w:pStyle w:val="TableText"/>
              <w:keepLines/>
              <w:spacing w:before="80" w:after="80" w:line="240" w:lineRule="auto"/>
              <w:ind w:left="14"/>
            </w:pPr>
            <w:r>
              <w:t>Sink or Source</w:t>
            </w:r>
          </w:p>
        </w:tc>
        <w:tc>
          <w:tcPr>
            <w:tcW w:w="743" w:type="dxa"/>
            <w:shd w:val="clear" w:color="auto" w:fill="F2F2F2"/>
          </w:tcPr>
          <w:p w14:paraId="36FDC8DB" w14:textId="77777777" w:rsidR="001602A5" w:rsidRPr="00890CDF" w:rsidRDefault="001602A5" w:rsidP="00B7385A">
            <w:pPr>
              <w:pStyle w:val="TableText"/>
              <w:keepLines/>
              <w:spacing w:before="80" w:after="80" w:line="240" w:lineRule="auto"/>
              <w:ind w:left="53"/>
            </w:pPr>
            <w:r w:rsidRPr="00890CDF">
              <w:t>CO</w:t>
            </w:r>
            <w:r w:rsidRPr="00890CDF">
              <w:rPr>
                <w:vertAlign w:val="subscript"/>
              </w:rPr>
              <w:t>2</w:t>
            </w:r>
          </w:p>
        </w:tc>
        <w:tc>
          <w:tcPr>
            <w:tcW w:w="1121" w:type="dxa"/>
            <w:shd w:val="clear" w:color="auto" w:fill="F2F2F2"/>
          </w:tcPr>
          <w:p w14:paraId="410F490F"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02729394" w14:textId="77777777" w:rsidR="001602A5" w:rsidRPr="00E93F40" w:rsidRDefault="001602A5" w:rsidP="00B7385A">
            <w:pPr>
              <w:pStyle w:val="TableText"/>
              <w:keepLines/>
              <w:spacing w:before="80" w:after="80" w:line="240" w:lineRule="auto"/>
              <w:ind w:left="0"/>
            </w:pPr>
          </w:p>
        </w:tc>
      </w:tr>
      <w:tr w:rsidR="000019DD" w:rsidRPr="00AE7C8E" w14:paraId="748AA5E4" w14:textId="77777777" w:rsidTr="00AB1126">
        <w:trPr>
          <w:trHeight w:val="288"/>
        </w:trPr>
        <w:tc>
          <w:tcPr>
            <w:tcW w:w="541" w:type="dxa"/>
            <w:vMerge/>
            <w:shd w:val="clear" w:color="auto" w:fill="2B3957" w:themeFill="accent2"/>
            <w:vAlign w:val="center"/>
          </w:tcPr>
          <w:p w14:paraId="5290509D" w14:textId="77777777" w:rsidR="001602A5" w:rsidRPr="00890CDF" w:rsidRDefault="001602A5" w:rsidP="00B7385A">
            <w:pPr>
              <w:pStyle w:val="TableText"/>
              <w:spacing w:before="0"/>
              <w:jc w:val="center"/>
              <w:rPr>
                <w:color w:val="404040"/>
              </w:rPr>
            </w:pPr>
          </w:p>
        </w:tc>
        <w:tc>
          <w:tcPr>
            <w:tcW w:w="1430" w:type="dxa"/>
            <w:vMerge/>
            <w:shd w:val="clear" w:color="auto" w:fill="F2F2F2"/>
          </w:tcPr>
          <w:p w14:paraId="05716D0D" w14:textId="77777777" w:rsidR="001602A5" w:rsidRPr="00890CDF" w:rsidRDefault="001602A5" w:rsidP="00B7385A">
            <w:pPr>
              <w:pStyle w:val="TableText"/>
              <w:keepLines/>
              <w:spacing w:before="80" w:after="80" w:line="240" w:lineRule="auto"/>
              <w:rPr>
                <w:b/>
              </w:rPr>
            </w:pPr>
          </w:p>
        </w:tc>
        <w:tc>
          <w:tcPr>
            <w:tcW w:w="841" w:type="dxa"/>
            <w:vMerge/>
            <w:shd w:val="clear" w:color="auto" w:fill="F2F2F2"/>
          </w:tcPr>
          <w:p w14:paraId="6B71402C" w14:textId="77777777" w:rsidR="001602A5" w:rsidRPr="00890CDF" w:rsidRDefault="001602A5" w:rsidP="00B7385A">
            <w:pPr>
              <w:pStyle w:val="TableText"/>
              <w:keepLines/>
              <w:spacing w:before="80" w:after="80" w:line="240" w:lineRule="auto"/>
              <w:ind w:left="14"/>
            </w:pPr>
          </w:p>
        </w:tc>
        <w:tc>
          <w:tcPr>
            <w:tcW w:w="743" w:type="dxa"/>
            <w:shd w:val="clear" w:color="auto" w:fill="F2F2F2"/>
          </w:tcPr>
          <w:p w14:paraId="72B7B784" w14:textId="77777777" w:rsidR="001602A5" w:rsidRPr="00890CDF" w:rsidRDefault="001602A5" w:rsidP="00B7385A">
            <w:pPr>
              <w:pStyle w:val="TableText"/>
              <w:keepLines/>
              <w:spacing w:before="80" w:after="80" w:line="240" w:lineRule="auto"/>
              <w:ind w:left="53"/>
            </w:pPr>
            <w:r w:rsidRPr="00890CDF">
              <w:t>CH</w:t>
            </w:r>
            <w:r w:rsidRPr="00890CDF">
              <w:rPr>
                <w:vertAlign w:val="subscript"/>
              </w:rPr>
              <w:t>4</w:t>
            </w:r>
          </w:p>
        </w:tc>
        <w:tc>
          <w:tcPr>
            <w:tcW w:w="1121" w:type="dxa"/>
            <w:shd w:val="clear" w:color="auto" w:fill="F2F2F2"/>
          </w:tcPr>
          <w:p w14:paraId="0D083393"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0EAF422E" w14:textId="77777777" w:rsidR="001602A5" w:rsidRPr="00E93F40" w:rsidRDefault="001602A5" w:rsidP="00B7385A">
            <w:pPr>
              <w:pStyle w:val="TableText"/>
              <w:keepLines/>
              <w:spacing w:before="80" w:after="80" w:line="240" w:lineRule="auto"/>
              <w:ind w:left="0"/>
            </w:pPr>
          </w:p>
        </w:tc>
      </w:tr>
      <w:tr w:rsidR="000019DD" w:rsidRPr="00AE7C8E" w14:paraId="5BF70D90" w14:textId="77777777" w:rsidTr="00AB1126">
        <w:trPr>
          <w:trHeight w:val="288"/>
        </w:trPr>
        <w:tc>
          <w:tcPr>
            <w:tcW w:w="541" w:type="dxa"/>
            <w:vMerge/>
            <w:shd w:val="clear" w:color="auto" w:fill="2B3957" w:themeFill="accent2"/>
            <w:vAlign w:val="center"/>
          </w:tcPr>
          <w:p w14:paraId="060B0B1A" w14:textId="77777777" w:rsidR="001602A5" w:rsidRPr="00890CDF" w:rsidRDefault="001602A5" w:rsidP="00B7385A">
            <w:pPr>
              <w:pStyle w:val="TableText"/>
              <w:spacing w:before="0"/>
              <w:jc w:val="center"/>
              <w:rPr>
                <w:color w:val="404040"/>
              </w:rPr>
            </w:pPr>
          </w:p>
        </w:tc>
        <w:tc>
          <w:tcPr>
            <w:tcW w:w="1430" w:type="dxa"/>
            <w:vMerge/>
            <w:shd w:val="clear" w:color="auto" w:fill="F2F2F2"/>
          </w:tcPr>
          <w:p w14:paraId="70B58DE1" w14:textId="77777777" w:rsidR="001602A5" w:rsidRPr="00890CDF" w:rsidRDefault="001602A5" w:rsidP="00B7385A">
            <w:pPr>
              <w:pStyle w:val="TableText"/>
              <w:keepLines/>
              <w:spacing w:before="80" w:after="80" w:line="240" w:lineRule="auto"/>
              <w:rPr>
                <w:b/>
                <w:color w:val="404040"/>
              </w:rPr>
            </w:pPr>
          </w:p>
        </w:tc>
        <w:tc>
          <w:tcPr>
            <w:tcW w:w="841" w:type="dxa"/>
            <w:vMerge/>
            <w:shd w:val="clear" w:color="auto" w:fill="F2F2F2"/>
          </w:tcPr>
          <w:p w14:paraId="0010DBBD" w14:textId="77777777" w:rsidR="001602A5" w:rsidRPr="00890CDF" w:rsidRDefault="001602A5" w:rsidP="00B7385A">
            <w:pPr>
              <w:pStyle w:val="TableText"/>
              <w:keepLines/>
              <w:spacing w:before="80" w:after="80" w:line="240" w:lineRule="auto"/>
              <w:ind w:left="14"/>
              <w:rPr>
                <w:color w:val="404040"/>
              </w:rPr>
            </w:pPr>
          </w:p>
        </w:tc>
        <w:tc>
          <w:tcPr>
            <w:tcW w:w="743" w:type="dxa"/>
            <w:shd w:val="clear" w:color="auto" w:fill="F2F2F2"/>
          </w:tcPr>
          <w:p w14:paraId="21CAA3D3" w14:textId="77777777" w:rsidR="001602A5" w:rsidRPr="00890CDF" w:rsidRDefault="001602A5" w:rsidP="00B7385A">
            <w:pPr>
              <w:pStyle w:val="TableText"/>
              <w:keepLines/>
              <w:spacing w:before="80" w:after="80" w:line="240" w:lineRule="auto"/>
              <w:ind w:left="53"/>
              <w:rPr>
                <w:color w:val="404040"/>
              </w:rPr>
            </w:pPr>
            <w:r w:rsidRPr="00890CDF">
              <w:rPr>
                <w:color w:val="404040"/>
              </w:rPr>
              <w:t>N</w:t>
            </w:r>
            <w:r w:rsidRPr="00890CDF">
              <w:rPr>
                <w:color w:val="404040"/>
                <w:vertAlign w:val="subscript"/>
              </w:rPr>
              <w:t>2</w:t>
            </w:r>
            <w:r w:rsidRPr="00890CDF">
              <w:rPr>
                <w:color w:val="404040"/>
              </w:rPr>
              <w:t>O</w:t>
            </w:r>
          </w:p>
        </w:tc>
        <w:tc>
          <w:tcPr>
            <w:tcW w:w="1121" w:type="dxa"/>
            <w:shd w:val="clear" w:color="auto" w:fill="F2F2F2"/>
          </w:tcPr>
          <w:p w14:paraId="75FB980A"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50049C90" w14:textId="77777777" w:rsidR="001602A5" w:rsidRPr="00E93F40" w:rsidRDefault="001602A5" w:rsidP="00B7385A">
            <w:pPr>
              <w:pStyle w:val="TableText"/>
              <w:keepLines/>
              <w:spacing w:before="80" w:after="80" w:line="240" w:lineRule="auto"/>
              <w:ind w:left="0"/>
            </w:pPr>
          </w:p>
        </w:tc>
      </w:tr>
      <w:tr w:rsidR="000019DD" w:rsidRPr="00AE7C8E" w14:paraId="367DE086" w14:textId="77777777" w:rsidTr="00AB1126">
        <w:trPr>
          <w:trHeight w:val="288"/>
        </w:trPr>
        <w:tc>
          <w:tcPr>
            <w:tcW w:w="541" w:type="dxa"/>
            <w:vMerge/>
            <w:shd w:val="clear" w:color="auto" w:fill="2B3957" w:themeFill="accent2"/>
            <w:vAlign w:val="center"/>
          </w:tcPr>
          <w:p w14:paraId="2FD03191" w14:textId="77777777" w:rsidR="001602A5" w:rsidRPr="00890CDF" w:rsidRDefault="001602A5" w:rsidP="00B7385A">
            <w:pPr>
              <w:pStyle w:val="TableText"/>
              <w:spacing w:before="0"/>
              <w:jc w:val="center"/>
              <w:rPr>
                <w:color w:val="404040"/>
              </w:rPr>
            </w:pPr>
          </w:p>
        </w:tc>
        <w:tc>
          <w:tcPr>
            <w:tcW w:w="1430" w:type="dxa"/>
            <w:vMerge/>
            <w:shd w:val="clear" w:color="auto" w:fill="F2F2F2"/>
          </w:tcPr>
          <w:p w14:paraId="610A62DD" w14:textId="77777777" w:rsidR="001602A5" w:rsidRPr="00890CDF" w:rsidRDefault="001602A5" w:rsidP="00B7385A">
            <w:pPr>
              <w:pStyle w:val="TableText"/>
              <w:keepLines/>
              <w:spacing w:before="80" w:after="80" w:line="240" w:lineRule="auto"/>
              <w:rPr>
                <w:b/>
                <w:color w:val="404040"/>
              </w:rPr>
            </w:pPr>
          </w:p>
        </w:tc>
        <w:tc>
          <w:tcPr>
            <w:tcW w:w="841" w:type="dxa"/>
            <w:vMerge/>
            <w:shd w:val="clear" w:color="auto" w:fill="F2F2F2"/>
          </w:tcPr>
          <w:p w14:paraId="667F944C" w14:textId="77777777" w:rsidR="001602A5" w:rsidRPr="00890CDF" w:rsidRDefault="001602A5" w:rsidP="00B7385A">
            <w:pPr>
              <w:pStyle w:val="TableText"/>
              <w:keepLines/>
              <w:spacing w:before="80" w:after="80" w:line="240" w:lineRule="auto"/>
              <w:ind w:left="14"/>
              <w:rPr>
                <w:color w:val="404040"/>
              </w:rPr>
            </w:pPr>
          </w:p>
        </w:tc>
        <w:tc>
          <w:tcPr>
            <w:tcW w:w="743" w:type="dxa"/>
            <w:shd w:val="clear" w:color="auto" w:fill="F2F2F2"/>
          </w:tcPr>
          <w:p w14:paraId="4769038C" w14:textId="77777777" w:rsidR="001602A5" w:rsidRPr="00890CDF" w:rsidRDefault="001602A5" w:rsidP="00B7385A">
            <w:pPr>
              <w:pStyle w:val="TableText"/>
              <w:keepLines/>
              <w:spacing w:before="80" w:after="80" w:line="240" w:lineRule="auto"/>
              <w:ind w:left="53"/>
              <w:rPr>
                <w:color w:val="404040"/>
              </w:rPr>
            </w:pPr>
            <w:r w:rsidRPr="00890CDF">
              <w:rPr>
                <w:color w:val="404040"/>
              </w:rPr>
              <w:t>Other</w:t>
            </w:r>
          </w:p>
        </w:tc>
        <w:tc>
          <w:tcPr>
            <w:tcW w:w="1121" w:type="dxa"/>
            <w:shd w:val="clear" w:color="auto" w:fill="F2F2F2"/>
          </w:tcPr>
          <w:p w14:paraId="22B9E6D5" w14:textId="77777777" w:rsidR="001602A5" w:rsidRPr="00E93F40" w:rsidRDefault="001602A5" w:rsidP="00B7385A">
            <w:pPr>
              <w:pStyle w:val="TableText"/>
              <w:keepLines/>
              <w:spacing w:before="80" w:after="80" w:line="240" w:lineRule="auto"/>
              <w:ind w:left="0"/>
            </w:pPr>
          </w:p>
        </w:tc>
        <w:tc>
          <w:tcPr>
            <w:tcW w:w="3975" w:type="dxa"/>
            <w:shd w:val="clear" w:color="auto" w:fill="F2F2F2"/>
          </w:tcPr>
          <w:p w14:paraId="50D92C1B" w14:textId="77777777" w:rsidR="001602A5" w:rsidRPr="00E93F40" w:rsidRDefault="001602A5" w:rsidP="00B7385A">
            <w:pPr>
              <w:pStyle w:val="TableText"/>
              <w:keepLines/>
              <w:spacing w:before="80" w:after="80" w:line="240" w:lineRule="auto"/>
              <w:ind w:left="0"/>
            </w:pPr>
          </w:p>
        </w:tc>
      </w:tr>
      <w:tr w:rsidR="00DF79A6" w:rsidRPr="00AE7C8E" w14:paraId="7724B0BE" w14:textId="77777777" w:rsidTr="00B7385A">
        <w:trPr>
          <w:trHeight w:val="288"/>
        </w:trPr>
        <w:tc>
          <w:tcPr>
            <w:tcW w:w="541" w:type="dxa"/>
            <w:vMerge/>
            <w:shd w:val="clear" w:color="auto" w:fill="2B3957" w:themeFill="accent2"/>
            <w:vAlign w:val="center"/>
          </w:tcPr>
          <w:p w14:paraId="161B50EB" w14:textId="77777777" w:rsidR="00FC5602" w:rsidRPr="00890CDF" w:rsidRDefault="00FC5602" w:rsidP="00FC5602">
            <w:pPr>
              <w:pStyle w:val="TableText"/>
              <w:spacing w:before="0"/>
              <w:jc w:val="center"/>
              <w:rPr>
                <w:color w:val="404040"/>
              </w:rPr>
            </w:pPr>
          </w:p>
        </w:tc>
        <w:tc>
          <w:tcPr>
            <w:tcW w:w="1430" w:type="dxa"/>
            <w:vMerge w:val="restart"/>
            <w:shd w:val="clear" w:color="auto" w:fill="F2F2F2"/>
            <w:vAlign w:val="center"/>
          </w:tcPr>
          <w:p w14:paraId="30FC11DA" w14:textId="77777777" w:rsidR="00FC5602" w:rsidRPr="00773787" w:rsidRDefault="00FC5602" w:rsidP="00B7385A">
            <w:pPr>
              <w:pStyle w:val="TableText"/>
              <w:keepLines/>
              <w:spacing w:before="80" w:after="80" w:line="240" w:lineRule="auto"/>
              <w:ind w:left="-35"/>
              <w:rPr>
                <w:bCs/>
                <w:u w:val="single"/>
              </w:rPr>
            </w:pPr>
            <w:r w:rsidRPr="00773787">
              <w:rPr>
                <w:bCs/>
                <w:u w:val="single"/>
              </w:rPr>
              <w:t>Example:</w:t>
            </w:r>
          </w:p>
          <w:p w14:paraId="5145A0CD" w14:textId="77777777" w:rsidR="00FC5602" w:rsidRPr="00890CDF" w:rsidRDefault="00FC5602" w:rsidP="00B7385A">
            <w:pPr>
              <w:pStyle w:val="TableText"/>
              <w:keepLines/>
              <w:spacing w:before="80" w:after="80" w:line="240" w:lineRule="auto"/>
              <w:ind w:left="-35"/>
              <w:rPr>
                <w:b/>
                <w:color w:val="404040"/>
              </w:rPr>
            </w:pPr>
            <w:r>
              <w:rPr>
                <w:bCs/>
              </w:rPr>
              <w:t>Atmospheric CO</w:t>
            </w:r>
            <w:r w:rsidRPr="00B7385A">
              <w:rPr>
                <w:vertAlign w:val="subscript"/>
              </w:rPr>
              <w:t>2</w:t>
            </w:r>
            <w:r w:rsidR="00E30673">
              <w:rPr>
                <w:bCs/>
              </w:rPr>
              <w:t xml:space="preserve"> captured and stored in depleted oil and gas reservoir</w:t>
            </w:r>
          </w:p>
        </w:tc>
        <w:tc>
          <w:tcPr>
            <w:tcW w:w="841" w:type="dxa"/>
            <w:vMerge w:val="restart"/>
            <w:shd w:val="clear" w:color="auto" w:fill="F2F2F2"/>
            <w:vAlign w:val="center"/>
          </w:tcPr>
          <w:p w14:paraId="7736B2AF" w14:textId="77777777" w:rsidR="00FC5602" w:rsidRPr="00890CDF" w:rsidRDefault="00E30673" w:rsidP="00B7385A">
            <w:pPr>
              <w:pStyle w:val="TableText"/>
              <w:keepLines/>
              <w:spacing w:before="80" w:after="80" w:line="240" w:lineRule="auto"/>
              <w:ind w:left="14"/>
              <w:rPr>
                <w:color w:val="404040"/>
              </w:rPr>
            </w:pPr>
            <w:r>
              <w:rPr>
                <w:color w:val="404040"/>
              </w:rPr>
              <w:t>Sink</w:t>
            </w:r>
          </w:p>
        </w:tc>
        <w:tc>
          <w:tcPr>
            <w:tcW w:w="743" w:type="dxa"/>
            <w:shd w:val="clear" w:color="auto" w:fill="F2F2F2"/>
          </w:tcPr>
          <w:p w14:paraId="0871D817" w14:textId="77777777" w:rsidR="00FC5602" w:rsidRPr="00890CDF" w:rsidRDefault="00FC5602" w:rsidP="00B7385A">
            <w:pPr>
              <w:pStyle w:val="TableText"/>
              <w:keepLines/>
              <w:spacing w:before="80" w:after="80" w:line="240" w:lineRule="auto"/>
              <w:ind w:left="53"/>
              <w:rPr>
                <w:color w:val="404040"/>
              </w:rPr>
            </w:pPr>
            <w:r w:rsidRPr="00890CDF">
              <w:t>CO</w:t>
            </w:r>
            <w:r w:rsidRPr="00890CDF">
              <w:rPr>
                <w:vertAlign w:val="subscript"/>
              </w:rPr>
              <w:t>2</w:t>
            </w:r>
          </w:p>
        </w:tc>
        <w:tc>
          <w:tcPr>
            <w:tcW w:w="1121" w:type="dxa"/>
            <w:shd w:val="clear" w:color="auto" w:fill="F2F2F2"/>
          </w:tcPr>
          <w:p w14:paraId="127BAF38" w14:textId="77777777" w:rsidR="00FC5602" w:rsidRPr="00E93F40" w:rsidRDefault="008B0C4B" w:rsidP="00B7385A">
            <w:pPr>
              <w:pStyle w:val="TableText"/>
              <w:keepLines/>
              <w:spacing w:before="80" w:after="80" w:line="240" w:lineRule="auto"/>
              <w:ind w:left="0"/>
            </w:pPr>
            <w:r>
              <w:t>Yes</w:t>
            </w:r>
          </w:p>
        </w:tc>
        <w:tc>
          <w:tcPr>
            <w:tcW w:w="3975" w:type="dxa"/>
            <w:shd w:val="clear" w:color="auto" w:fill="F2F2F2"/>
          </w:tcPr>
          <w:p w14:paraId="2DFDA80C" w14:textId="77777777" w:rsidR="00FC5602" w:rsidRPr="00E93F40" w:rsidRDefault="00FC5602" w:rsidP="00B7385A">
            <w:pPr>
              <w:pStyle w:val="TableText"/>
              <w:keepLines/>
              <w:spacing w:before="80" w:after="80" w:line="240" w:lineRule="auto"/>
              <w:ind w:left="0"/>
            </w:pPr>
          </w:p>
        </w:tc>
      </w:tr>
      <w:tr w:rsidR="00FC5602" w:rsidRPr="00AE7C8E" w14:paraId="2E492BFA" w14:textId="77777777" w:rsidTr="00AB1126">
        <w:trPr>
          <w:trHeight w:val="288"/>
        </w:trPr>
        <w:tc>
          <w:tcPr>
            <w:tcW w:w="541" w:type="dxa"/>
            <w:vMerge/>
            <w:shd w:val="clear" w:color="auto" w:fill="2B3957" w:themeFill="accent2"/>
            <w:vAlign w:val="center"/>
          </w:tcPr>
          <w:p w14:paraId="559D67CD" w14:textId="77777777" w:rsidR="00FC5602" w:rsidRPr="00890CDF" w:rsidRDefault="00FC5602" w:rsidP="00FC5602">
            <w:pPr>
              <w:pStyle w:val="TableText"/>
              <w:spacing w:before="0"/>
              <w:jc w:val="center"/>
              <w:rPr>
                <w:color w:val="404040"/>
              </w:rPr>
            </w:pPr>
          </w:p>
        </w:tc>
        <w:tc>
          <w:tcPr>
            <w:tcW w:w="1430" w:type="dxa"/>
            <w:vMerge/>
            <w:shd w:val="clear" w:color="auto" w:fill="F2F2F2"/>
          </w:tcPr>
          <w:p w14:paraId="12A40A34" w14:textId="77777777" w:rsidR="00FC5602" w:rsidRPr="00890CDF" w:rsidRDefault="00FC5602" w:rsidP="00B7385A">
            <w:pPr>
              <w:pStyle w:val="TableText"/>
              <w:keepLines/>
              <w:spacing w:before="80" w:after="80" w:line="240" w:lineRule="auto"/>
              <w:rPr>
                <w:b/>
                <w:color w:val="404040"/>
              </w:rPr>
            </w:pPr>
          </w:p>
        </w:tc>
        <w:tc>
          <w:tcPr>
            <w:tcW w:w="841" w:type="dxa"/>
            <w:vMerge/>
            <w:shd w:val="clear" w:color="auto" w:fill="F2F2F2"/>
          </w:tcPr>
          <w:p w14:paraId="3A28217E" w14:textId="77777777" w:rsidR="00FC5602" w:rsidRPr="00890CDF" w:rsidRDefault="00FC5602" w:rsidP="00B7385A">
            <w:pPr>
              <w:pStyle w:val="TableText"/>
              <w:keepLines/>
              <w:spacing w:before="80" w:after="80" w:line="240" w:lineRule="auto"/>
              <w:ind w:left="14"/>
              <w:rPr>
                <w:color w:val="404040"/>
              </w:rPr>
            </w:pPr>
          </w:p>
        </w:tc>
        <w:tc>
          <w:tcPr>
            <w:tcW w:w="743" w:type="dxa"/>
            <w:shd w:val="clear" w:color="auto" w:fill="F2F2F2"/>
          </w:tcPr>
          <w:p w14:paraId="3099A5E2" w14:textId="77777777" w:rsidR="00FC5602" w:rsidRPr="00890CDF" w:rsidRDefault="00FC5602" w:rsidP="00B7385A">
            <w:pPr>
              <w:pStyle w:val="TableText"/>
              <w:keepLines/>
              <w:spacing w:before="80" w:after="80" w:line="240" w:lineRule="auto"/>
              <w:ind w:left="53"/>
              <w:rPr>
                <w:color w:val="404040"/>
              </w:rPr>
            </w:pPr>
            <w:r w:rsidRPr="00890CDF">
              <w:t>CH</w:t>
            </w:r>
            <w:r w:rsidRPr="00890CDF">
              <w:rPr>
                <w:vertAlign w:val="subscript"/>
              </w:rPr>
              <w:t>4</w:t>
            </w:r>
          </w:p>
        </w:tc>
        <w:tc>
          <w:tcPr>
            <w:tcW w:w="1121" w:type="dxa"/>
            <w:shd w:val="clear" w:color="auto" w:fill="F2F2F2"/>
          </w:tcPr>
          <w:p w14:paraId="117D910B" w14:textId="77777777" w:rsidR="00FC5602" w:rsidRPr="00E93F40" w:rsidRDefault="008B0C4B" w:rsidP="00B7385A">
            <w:pPr>
              <w:pStyle w:val="TableText"/>
              <w:keepLines/>
              <w:spacing w:before="80" w:after="80" w:line="240" w:lineRule="auto"/>
              <w:ind w:left="0"/>
            </w:pPr>
            <w:r>
              <w:t>No</w:t>
            </w:r>
          </w:p>
        </w:tc>
        <w:tc>
          <w:tcPr>
            <w:tcW w:w="3975" w:type="dxa"/>
            <w:shd w:val="clear" w:color="auto" w:fill="F2F2F2"/>
          </w:tcPr>
          <w:p w14:paraId="1932007B" w14:textId="77777777" w:rsidR="00FC5602" w:rsidRPr="00E93F40" w:rsidRDefault="00FC5602" w:rsidP="00B7385A">
            <w:pPr>
              <w:pStyle w:val="TableText"/>
              <w:keepLines/>
              <w:spacing w:before="80" w:after="80" w:line="240" w:lineRule="auto"/>
              <w:ind w:left="0"/>
            </w:pPr>
          </w:p>
        </w:tc>
      </w:tr>
      <w:tr w:rsidR="00FC5602" w:rsidRPr="00AE7C8E" w14:paraId="4602FE91" w14:textId="77777777" w:rsidTr="00AB1126">
        <w:trPr>
          <w:trHeight w:val="288"/>
        </w:trPr>
        <w:tc>
          <w:tcPr>
            <w:tcW w:w="541" w:type="dxa"/>
            <w:vMerge/>
            <w:shd w:val="clear" w:color="auto" w:fill="2B3957" w:themeFill="accent2"/>
            <w:vAlign w:val="center"/>
          </w:tcPr>
          <w:p w14:paraId="4828DFA0" w14:textId="77777777" w:rsidR="00FC5602" w:rsidRPr="00890CDF" w:rsidRDefault="00FC5602" w:rsidP="00FC5602">
            <w:pPr>
              <w:pStyle w:val="TableText"/>
              <w:spacing w:before="0"/>
              <w:jc w:val="center"/>
              <w:rPr>
                <w:color w:val="404040"/>
              </w:rPr>
            </w:pPr>
          </w:p>
        </w:tc>
        <w:tc>
          <w:tcPr>
            <w:tcW w:w="1430" w:type="dxa"/>
            <w:vMerge/>
            <w:shd w:val="clear" w:color="auto" w:fill="F2F2F2"/>
          </w:tcPr>
          <w:p w14:paraId="6317D3BE" w14:textId="77777777" w:rsidR="00FC5602" w:rsidRPr="00890CDF" w:rsidRDefault="00FC5602" w:rsidP="00B7385A">
            <w:pPr>
              <w:pStyle w:val="TableText"/>
              <w:keepLines/>
              <w:spacing w:before="80" w:after="80" w:line="240" w:lineRule="auto"/>
              <w:rPr>
                <w:b/>
                <w:color w:val="404040"/>
              </w:rPr>
            </w:pPr>
          </w:p>
        </w:tc>
        <w:tc>
          <w:tcPr>
            <w:tcW w:w="841" w:type="dxa"/>
            <w:vMerge/>
            <w:shd w:val="clear" w:color="auto" w:fill="F2F2F2"/>
          </w:tcPr>
          <w:p w14:paraId="2422F8F7" w14:textId="77777777" w:rsidR="00FC5602" w:rsidRPr="00890CDF" w:rsidRDefault="00FC5602" w:rsidP="00B7385A">
            <w:pPr>
              <w:pStyle w:val="TableText"/>
              <w:keepLines/>
              <w:spacing w:before="80" w:after="80" w:line="240" w:lineRule="auto"/>
              <w:ind w:left="14"/>
              <w:rPr>
                <w:color w:val="404040"/>
              </w:rPr>
            </w:pPr>
          </w:p>
        </w:tc>
        <w:tc>
          <w:tcPr>
            <w:tcW w:w="743" w:type="dxa"/>
            <w:shd w:val="clear" w:color="auto" w:fill="F2F2F2"/>
          </w:tcPr>
          <w:p w14:paraId="6CB5E682" w14:textId="77777777" w:rsidR="00FC5602" w:rsidRPr="00890CDF" w:rsidRDefault="00FC5602" w:rsidP="00B7385A">
            <w:pPr>
              <w:pStyle w:val="TableText"/>
              <w:keepLines/>
              <w:spacing w:before="80" w:after="80" w:line="240" w:lineRule="auto"/>
              <w:ind w:left="53"/>
              <w:rPr>
                <w:color w:val="404040"/>
              </w:rPr>
            </w:pPr>
            <w:r w:rsidRPr="00890CDF">
              <w:rPr>
                <w:color w:val="404040"/>
              </w:rPr>
              <w:t>N</w:t>
            </w:r>
            <w:r w:rsidRPr="00890CDF">
              <w:rPr>
                <w:color w:val="404040"/>
                <w:vertAlign w:val="subscript"/>
              </w:rPr>
              <w:t>2</w:t>
            </w:r>
            <w:r w:rsidRPr="00890CDF">
              <w:rPr>
                <w:color w:val="404040"/>
              </w:rPr>
              <w:t>O</w:t>
            </w:r>
          </w:p>
        </w:tc>
        <w:tc>
          <w:tcPr>
            <w:tcW w:w="1121" w:type="dxa"/>
            <w:shd w:val="clear" w:color="auto" w:fill="F2F2F2"/>
          </w:tcPr>
          <w:p w14:paraId="1958EDB5" w14:textId="77777777" w:rsidR="00FC5602" w:rsidRPr="00E93F40" w:rsidRDefault="008B0C4B" w:rsidP="00B7385A">
            <w:pPr>
              <w:pStyle w:val="TableText"/>
              <w:keepLines/>
              <w:spacing w:before="80" w:after="80" w:line="240" w:lineRule="auto"/>
              <w:ind w:left="0"/>
            </w:pPr>
            <w:r>
              <w:t>No</w:t>
            </w:r>
          </w:p>
        </w:tc>
        <w:tc>
          <w:tcPr>
            <w:tcW w:w="3975" w:type="dxa"/>
            <w:shd w:val="clear" w:color="auto" w:fill="F2F2F2"/>
          </w:tcPr>
          <w:p w14:paraId="03A40290" w14:textId="77777777" w:rsidR="00FC5602" w:rsidRPr="00E93F40" w:rsidRDefault="00FC5602" w:rsidP="00B7385A">
            <w:pPr>
              <w:pStyle w:val="TableText"/>
              <w:keepLines/>
              <w:spacing w:before="80" w:after="80" w:line="240" w:lineRule="auto"/>
              <w:ind w:left="0"/>
            </w:pPr>
          </w:p>
        </w:tc>
      </w:tr>
      <w:tr w:rsidR="00FC5602" w:rsidRPr="00AE7C8E" w14:paraId="12EBFFAD" w14:textId="77777777" w:rsidTr="00AB1126">
        <w:trPr>
          <w:trHeight w:val="288"/>
        </w:trPr>
        <w:tc>
          <w:tcPr>
            <w:tcW w:w="541" w:type="dxa"/>
            <w:vMerge/>
            <w:shd w:val="clear" w:color="auto" w:fill="2B3957" w:themeFill="accent2"/>
            <w:vAlign w:val="center"/>
          </w:tcPr>
          <w:p w14:paraId="7BECD99D" w14:textId="77777777" w:rsidR="00FC5602" w:rsidRPr="00890CDF" w:rsidRDefault="00FC5602" w:rsidP="00FC5602">
            <w:pPr>
              <w:pStyle w:val="TableText"/>
              <w:spacing w:before="0"/>
              <w:jc w:val="center"/>
              <w:rPr>
                <w:color w:val="404040"/>
              </w:rPr>
            </w:pPr>
          </w:p>
        </w:tc>
        <w:tc>
          <w:tcPr>
            <w:tcW w:w="1430" w:type="dxa"/>
            <w:vMerge/>
            <w:shd w:val="clear" w:color="auto" w:fill="F2F2F2"/>
          </w:tcPr>
          <w:p w14:paraId="48654D2D" w14:textId="77777777" w:rsidR="00FC5602" w:rsidRPr="00890CDF" w:rsidRDefault="00FC5602" w:rsidP="00B7385A">
            <w:pPr>
              <w:pStyle w:val="TableText"/>
              <w:keepLines/>
              <w:spacing w:before="80" w:after="80" w:line="240" w:lineRule="auto"/>
              <w:rPr>
                <w:b/>
                <w:color w:val="404040"/>
              </w:rPr>
            </w:pPr>
          </w:p>
        </w:tc>
        <w:tc>
          <w:tcPr>
            <w:tcW w:w="841" w:type="dxa"/>
            <w:vMerge/>
            <w:shd w:val="clear" w:color="auto" w:fill="F2F2F2"/>
          </w:tcPr>
          <w:p w14:paraId="714E9BF9" w14:textId="77777777" w:rsidR="00FC5602" w:rsidRPr="00890CDF" w:rsidRDefault="00FC5602" w:rsidP="00B7385A">
            <w:pPr>
              <w:pStyle w:val="TableText"/>
              <w:keepLines/>
              <w:spacing w:before="80" w:after="80" w:line="240" w:lineRule="auto"/>
              <w:ind w:left="14"/>
              <w:rPr>
                <w:color w:val="404040"/>
              </w:rPr>
            </w:pPr>
          </w:p>
        </w:tc>
        <w:tc>
          <w:tcPr>
            <w:tcW w:w="743" w:type="dxa"/>
            <w:shd w:val="clear" w:color="auto" w:fill="F2F2F2"/>
          </w:tcPr>
          <w:p w14:paraId="6FC29D7C" w14:textId="77777777" w:rsidR="00FC5602" w:rsidRPr="00890CDF" w:rsidRDefault="00FC5602" w:rsidP="00B7385A">
            <w:pPr>
              <w:pStyle w:val="TableText"/>
              <w:keepLines/>
              <w:spacing w:before="80" w:after="80" w:line="240" w:lineRule="auto"/>
              <w:ind w:left="53"/>
              <w:rPr>
                <w:color w:val="404040"/>
              </w:rPr>
            </w:pPr>
            <w:r w:rsidRPr="00890CDF">
              <w:rPr>
                <w:color w:val="404040"/>
              </w:rPr>
              <w:t>Other</w:t>
            </w:r>
          </w:p>
        </w:tc>
        <w:tc>
          <w:tcPr>
            <w:tcW w:w="1121" w:type="dxa"/>
            <w:shd w:val="clear" w:color="auto" w:fill="F2F2F2"/>
          </w:tcPr>
          <w:p w14:paraId="18208BF8" w14:textId="77777777" w:rsidR="00FC5602" w:rsidRPr="00E93F40" w:rsidRDefault="008B0C4B" w:rsidP="00B7385A">
            <w:pPr>
              <w:pStyle w:val="TableText"/>
              <w:keepLines/>
              <w:spacing w:before="80" w:after="80" w:line="240" w:lineRule="auto"/>
              <w:ind w:left="0"/>
            </w:pPr>
            <w:r>
              <w:t>No</w:t>
            </w:r>
          </w:p>
        </w:tc>
        <w:tc>
          <w:tcPr>
            <w:tcW w:w="3975" w:type="dxa"/>
            <w:shd w:val="clear" w:color="auto" w:fill="F2F2F2"/>
          </w:tcPr>
          <w:p w14:paraId="33A66E8E" w14:textId="77777777" w:rsidR="00FC5602" w:rsidRPr="00E93F40" w:rsidRDefault="00FC5602" w:rsidP="00B7385A">
            <w:pPr>
              <w:pStyle w:val="TableText"/>
              <w:keepLines/>
              <w:spacing w:before="80" w:after="80" w:line="240" w:lineRule="auto"/>
              <w:ind w:left="0"/>
            </w:pPr>
          </w:p>
        </w:tc>
      </w:tr>
      <w:tr w:rsidR="00D13CC2" w:rsidRPr="00AE7C8E" w14:paraId="64A64221" w14:textId="77777777" w:rsidTr="00B7385A">
        <w:trPr>
          <w:cantSplit/>
          <w:trHeight w:val="288"/>
        </w:trPr>
        <w:tc>
          <w:tcPr>
            <w:tcW w:w="541" w:type="dxa"/>
            <w:vMerge w:val="restart"/>
            <w:shd w:val="clear" w:color="auto" w:fill="2B3957" w:themeFill="accent2"/>
            <w:textDirection w:val="btLr"/>
            <w:vAlign w:val="center"/>
          </w:tcPr>
          <w:p w14:paraId="02BC4B45" w14:textId="77777777" w:rsidR="006641C3" w:rsidRPr="00466844" w:rsidRDefault="006641C3" w:rsidP="00B7385A">
            <w:pPr>
              <w:pStyle w:val="TableHeader"/>
              <w:spacing w:before="0" w:after="0"/>
              <w:ind w:left="113" w:right="113"/>
              <w:jc w:val="center"/>
              <w:rPr>
                <w:b w:val="0"/>
                <w:bCs w:val="0"/>
                <w:color w:val="404040"/>
              </w:rPr>
            </w:pPr>
            <w:r w:rsidRPr="00466844">
              <w:t>L</w:t>
            </w:r>
            <w:r>
              <w:t>e</w:t>
            </w:r>
            <w:r w:rsidRPr="00466844">
              <w:t>akage</w:t>
            </w:r>
          </w:p>
        </w:tc>
        <w:tc>
          <w:tcPr>
            <w:tcW w:w="1430" w:type="dxa"/>
            <w:vMerge w:val="restart"/>
            <w:shd w:val="clear" w:color="auto" w:fill="F2F2F2"/>
            <w:vAlign w:val="center"/>
          </w:tcPr>
          <w:p w14:paraId="0CA04B1E" w14:textId="77777777" w:rsidR="006641C3" w:rsidRPr="00890CDF" w:rsidRDefault="006641C3" w:rsidP="00B7385A">
            <w:pPr>
              <w:pStyle w:val="TableText"/>
              <w:keepLines/>
              <w:spacing w:before="80" w:after="80" w:line="240" w:lineRule="auto"/>
              <w:ind w:left="0"/>
              <w:rPr>
                <w:b/>
                <w:color w:val="404040"/>
              </w:rPr>
            </w:pPr>
            <w:r w:rsidRPr="00890CDF">
              <w:t>Source 1</w:t>
            </w:r>
          </w:p>
        </w:tc>
        <w:tc>
          <w:tcPr>
            <w:tcW w:w="841" w:type="dxa"/>
            <w:vMerge w:val="restart"/>
            <w:shd w:val="clear" w:color="auto" w:fill="F2F2F2"/>
            <w:vAlign w:val="center"/>
          </w:tcPr>
          <w:p w14:paraId="7C6E8873" w14:textId="77777777" w:rsidR="006641C3" w:rsidRPr="00890CDF" w:rsidRDefault="006641C3" w:rsidP="00B7385A">
            <w:pPr>
              <w:pStyle w:val="TableText"/>
              <w:keepLines/>
              <w:spacing w:before="80" w:after="80" w:line="240" w:lineRule="auto"/>
              <w:ind w:left="14"/>
            </w:pPr>
            <w:r>
              <w:t>Source</w:t>
            </w:r>
          </w:p>
        </w:tc>
        <w:tc>
          <w:tcPr>
            <w:tcW w:w="743" w:type="dxa"/>
            <w:shd w:val="clear" w:color="auto" w:fill="F2F2F2"/>
            <w:vAlign w:val="center"/>
          </w:tcPr>
          <w:p w14:paraId="3775B0B5" w14:textId="77777777" w:rsidR="006641C3" w:rsidRPr="00890CDF" w:rsidRDefault="006641C3" w:rsidP="00B7385A">
            <w:pPr>
              <w:pStyle w:val="TableText"/>
              <w:keepLines/>
              <w:spacing w:before="80" w:after="80" w:line="240" w:lineRule="auto"/>
              <w:ind w:left="53"/>
              <w:rPr>
                <w:color w:val="404040"/>
              </w:rPr>
            </w:pPr>
            <w:r w:rsidRPr="00890CDF">
              <w:t>CO</w:t>
            </w:r>
            <w:r w:rsidRPr="00890CDF">
              <w:rPr>
                <w:vertAlign w:val="subscript"/>
              </w:rPr>
              <w:t>2</w:t>
            </w:r>
          </w:p>
        </w:tc>
        <w:tc>
          <w:tcPr>
            <w:tcW w:w="1121" w:type="dxa"/>
            <w:shd w:val="clear" w:color="auto" w:fill="F2F2F2"/>
          </w:tcPr>
          <w:p w14:paraId="3908F3EF" w14:textId="77777777" w:rsidR="006641C3" w:rsidRPr="00E93F40" w:rsidRDefault="006641C3" w:rsidP="00B7385A">
            <w:pPr>
              <w:pStyle w:val="TableText"/>
              <w:keepLines/>
              <w:spacing w:before="80" w:after="80" w:line="240" w:lineRule="auto"/>
              <w:ind w:left="0"/>
            </w:pPr>
          </w:p>
        </w:tc>
        <w:tc>
          <w:tcPr>
            <w:tcW w:w="3975" w:type="dxa"/>
            <w:shd w:val="clear" w:color="auto" w:fill="F2F2F2"/>
          </w:tcPr>
          <w:p w14:paraId="2782EC0C" w14:textId="77777777" w:rsidR="006641C3" w:rsidRPr="00E93F40" w:rsidRDefault="006641C3" w:rsidP="00B7385A">
            <w:pPr>
              <w:pStyle w:val="TableText"/>
              <w:keepLines/>
              <w:spacing w:before="80" w:after="80" w:line="240" w:lineRule="auto"/>
              <w:ind w:left="0"/>
            </w:pPr>
          </w:p>
        </w:tc>
      </w:tr>
      <w:tr w:rsidR="006641C3" w:rsidRPr="00AE7C8E" w14:paraId="3A2EDD80" w14:textId="77777777" w:rsidTr="006641C3">
        <w:trPr>
          <w:cantSplit/>
          <w:trHeight w:val="288"/>
        </w:trPr>
        <w:tc>
          <w:tcPr>
            <w:tcW w:w="541" w:type="dxa"/>
            <w:vMerge/>
            <w:shd w:val="clear" w:color="auto" w:fill="2B3957" w:themeFill="accent2"/>
            <w:textDirection w:val="btLr"/>
          </w:tcPr>
          <w:p w14:paraId="5943C78D" w14:textId="77777777" w:rsidR="006641C3" w:rsidRPr="00466844" w:rsidRDefault="006641C3" w:rsidP="00E322EC">
            <w:pPr>
              <w:pStyle w:val="TableHeader"/>
              <w:ind w:left="113" w:right="113"/>
              <w:jc w:val="center"/>
            </w:pPr>
          </w:p>
        </w:tc>
        <w:tc>
          <w:tcPr>
            <w:tcW w:w="1430" w:type="dxa"/>
            <w:vMerge/>
            <w:shd w:val="clear" w:color="auto" w:fill="F2F2F2"/>
            <w:vAlign w:val="center"/>
          </w:tcPr>
          <w:p w14:paraId="184B44B7" w14:textId="77777777" w:rsidR="006641C3" w:rsidRPr="00890CDF" w:rsidRDefault="006641C3" w:rsidP="00B7385A">
            <w:pPr>
              <w:pStyle w:val="TableText"/>
              <w:keepLines/>
              <w:spacing w:before="80" w:after="80" w:line="240" w:lineRule="auto"/>
              <w:rPr>
                <w:b/>
                <w:color w:val="404040"/>
              </w:rPr>
            </w:pPr>
          </w:p>
        </w:tc>
        <w:tc>
          <w:tcPr>
            <w:tcW w:w="841" w:type="dxa"/>
            <w:vMerge/>
            <w:shd w:val="clear" w:color="auto" w:fill="F2F2F2"/>
          </w:tcPr>
          <w:p w14:paraId="1A97E7D1" w14:textId="77777777" w:rsidR="006641C3" w:rsidRPr="00890CDF" w:rsidRDefault="006641C3" w:rsidP="00B7385A">
            <w:pPr>
              <w:pStyle w:val="TableText"/>
              <w:keepLines/>
              <w:spacing w:before="80" w:after="80" w:line="240" w:lineRule="auto"/>
              <w:ind w:left="14"/>
            </w:pPr>
          </w:p>
        </w:tc>
        <w:tc>
          <w:tcPr>
            <w:tcW w:w="743" w:type="dxa"/>
            <w:shd w:val="clear" w:color="auto" w:fill="F2F2F2"/>
            <w:vAlign w:val="center"/>
          </w:tcPr>
          <w:p w14:paraId="50A4ED67" w14:textId="77777777" w:rsidR="006641C3" w:rsidRPr="00890CDF" w:rsidRDefault="006641C3" w:rsidP="00B7385A">
            <w:pPr>
              <w:pStyle w:val="TableText"/>
              <w:keepLines/>
              <w:spacing w:before="80" w:after="80" w:line="240" w:lineRule="auto"/>
              <w:ind w:left="53"/>
              <w:rPr>
                <w:color w:val="404040"/>
              </w:rPr>
            </w:pPr>
            <w:r w:rsidRPr="00890CDF">
              <w:t>CH</w:t>
            </w:r>
            <w:r w:rsidRPr="00890CDF">
              <w:rPr>
                <w:vertAlign w:val="subscript"/>
              </w:rPr>
              <w:t>4</w:t>
            </w:r>
          </w:p>
        </w:tc>
        <w:tc>
          <w:tcPr>
            <w:tcW w:w="1121" w:type="dxa"/>
            <w:shd w:val="clear" w:color="auto" w:fill="F2F2F2"/>
          </w:tcPr>
          <w:p w14:paraId="62347643" w14:textId="77777777" w:rsidR="006641C3" w:rsidRPr="00E93F40" w:rsidRDefault="006641C3" w:rsidP="00B7385A">
            <w:pPr>
              <w:pStyle w:val="TableText"/>
              <w:keepLines/>
              <w:spacing w:before="80" w:after="80" w:line="240" w:lineRule="auto"/>
              <w:ind w:left="0"/>
            </w:pPr>
          </w:p>
        </w:tc>
        <w:tc>
          <w:tcPr>
            <w:tcW w:w="3975" w:type="dxa"/>
            <w:shd w:val="clear" w:color="auto" w:fill="F2F2F2"/>
          </w:tcPr>
          <w:p w14:paraId="11A9CD1F" w14:textId="77777777" w:rsidR="006641C3" w:rsidRPr="00E93F40" w:rsidRDefault="006641C3" w:rsidP="00B7385A">
            <w:pPr>
              <w:pStyle w:val="TableText"/>
              <w:keepLines/>
              <w:spacing w:before="80" w:after="80" w:line="240" w:lineRule="auto"/>
              <w:ind w:left="0"/>
            </w:pPr>
          </w:p>
        </w:tc>
      </w:tr>
      <w:tr w:rsidR="006641C3" w:rsidRPr="00AE7C8E" w14:paraId="3E9DC1D6" w14:textId="77777777" w:rsidTr="006641C3">
        <w:trPr>
          <w:cantSplit/>
          <w:trHeight w:val="288"/>
        </w:trPr>
        <w:tc>
          <w:tcPr>
            <w:tcW w:w="541" w:type="dxa"/>
            <w:vMerge/>
            <w:shd w:val="clear" w:color="auto" w:fill="2B3957" w:themeFill="accent2"/>
            <w:textDirection w:val="btLr"/>
          </w:tcPr>
          <w:p w14:paraId="32F45D07" w14:textId="77777777" w:rsidR="006641C3" w:rsidRPr="00466844" w:rsidRDefault="006641C3" w:rsidP="00E322EC">
            <w:pPr>
              <w:pStyle w:val="TableHeader"/>
              <w:ind w:left="113" w:right="113"/>
              <w:jc w:val="center"/>
            </w:pPr>
          </w:p>
        </w:tc>
        <w:tc>
          <w:tcPr>
            <w:tcW w:w="1430" w:type="dxa"/>
            <w:vMerge/>
            <w:shd w:val="clear" w:color="auto" w:fill="F2F2F2"/>
            <w:vAlign w:val="center"/>
          </w:tcPr>
          <w:p w14:paraId="63A1B41A" w14:textId="77777777" w:rsidR="006641C3" w:rsidRPr="00890CDF" w:rsidRDefault="006641C3" w:rsidP="00B7385A">
            <w:pPr>
              <w:pStyle w:val="TableText"/>
              <w:keepLines/>
              <w:spacing w:before="80" w:after="80" w:line="240" w:lineRule="auto"/>
              <w:rPr>
                <w:b/>
                <w:color w:val="404040"/>
              </w:rPr>
            </w:pPr>
          </w:p>
        </w:tc>
        <w:tc>
          <w:tcPr>
            <w:tcW w:w="841" w:type="dxa"/>
            <w:vMerge/>
            <w:shd w:val="clear" w:color="auto" w:fill="F2F2F2"/>
          </w:tcPr>
          <w:p w14:paraId="4D872C20" w14:textId="77777777" w:rsidR="006641C3" w:rsidRPr="00890CDF" w:rsidRDefault="006641C3" w:rsidP="00B7385A">
            <w:pPr>
              <w:pStyle w:val="TableText"/>
              <w:keepLines/>
              <w:spacing w:before="80" w:after="80" w:line="240" w:lineRule="auto"/>
              <w:ind w:left="14"/>
              <w:rPr>
                <w:color w:val="404040"/>
              </w:rPr>
            </w:pPr>
          </w:p>
        </w:tc>
        <w:tc>
          <w:tcPr>
            <w:tcW w:w="743" w:type="dxa"/>
            <w:shd w:val="clear" w:color="auto" w:fill="F2F2F2"/>
            <w:vAlign w:val="center"/>
          </w:tcPr>
          <w:p w14:paraId="55B4A9EE" w14:textId="77777777" w:rsidR="006641C3" w:rsidRPr="00890CDF" w:rsidRDefault="006641C3" w:rsidP="00B7385A">
            <w:pPr>
              <w:pStyle w:val="TableText"/>
              <w:keepLines/>
              <w:spacing w:before="80" w:after="80" w:line="240" w:lineRule="auto"/>
              <w:ind w:left="53"/>
              <w:rPr>
                <w:color w:val="404040"/>
              </w:rPr>
            </w:pPr>
            <w:r w:rsidRPr="00890CDF">
              <w:rPr>
                <w:color w:val="404040"/>
              </w:rPr>
              <w:t>N</w:t>
            </w:r>
            <w:r w:rsidRPr="00890CDF">
              <w:rPr>
                <w:color w:val="404040"/>
                <w:vertAlign w:val="subscript"/>
              </w:rPr>
              <w:t>2</w:t>
            </w:r>
            <w:r w:rsidRPr="00890CDF">
              <w:rPr>
                <w:color w:val="404040"/>
              </w:rPr>
              <w:t>O</w:t>
            </w:r>
          </w:p>
        </w:tc>
        <w:tc>
          <w:tcPr>
            <w:tcW w:w="1121" w:type="dxa"/>
            <w:shd w:val="clear" w:color="auto" w:fill="F2F2F2"/>
          </w:tcPr>
          <w:p w14:paraId="0EE7F54B" w14:textId="77777777" w:rsidR="006641C3" w:rsidRPr="00E93F40" w:rsidRDefault="006641C3" w:rsidP="00B7385A">
            <w:pPr>
              <w:pStyle w:val="TableText"/>
              <w:keepLines/>
              <w:spacing w:before="80" w:after="80" w:line="240" w:lineRule="auto"/>
              <w:ind w:left="0"/>
            </w:pPr>
          </w:p>
        </w:tc>
        <w:tc>
          <w:tcPr>
            <w:tcW w:w="3975" w:type="dxa"/>
            <w:shd w:val="clear" w:color="auto" w:fill="F2F2F2"/>
          </w:tcPr>
          <w:p w14:paraId="73B9EBF3" w14:textId="77777777" w:rsidR="006641C3" w:rsidRPr="00E93F40" w:rsidRDefault="006641C3" w:rsidP="00B7385A">
            <w:pPr>
              <w:pStyle w:val="TableText"/>
              <w:keepLines/>
              <w:spacing w:before="80" w:after="80" w:line="240" w:lineRule="auto"/>
              <w:ind w:left="0"/>
            </w:pPr>
          </w:p>
        </w:tc>
      </w:tr>
      <w:tr w:rsidR="006641C3" w:rsidRPr="00AE7C8E" w14:paraId="3164837F" w14:textId="77777777" w:rsidTr="006641C3">
        <w:trPr>
          <w:cantSplit/>
          <w:trHeight w:val="288"/>
        </w:trPr>
        <w:tc>
          <w:tcPr>
            <w:tcW w:w="541" w:type="dxa"/>
            <w:vMerge/>
            <w:shd w:val="clear" w:color="auto" w:fill="2B3957" w:themeFill="accent2"/>
            <w:textDirection w:val="btLr"/>
          </w:tcPr>
          <w:p w14:paraId="4522129F" w14:textId="77777777" w:rsidR="006641C3" w:rsidRPr="00466844" w:rsidRDefault="006641C3" w:rsidP="00E322EC">
            <w:pPr>
              <w:pStyle w:val="TableHeader"/>
              <w:ind w:left="113" w:right="113"/>
              <w:jc w:val="center"/>
            </w:pPr>
          </w:p>
        </w:tc>
        <w:tc>
          <w:tcPr>
            <w:tcW w:w="1430" w:type="dxa"/>
            <w:vMerge/>
            <w:shd w:val="clear" w:color="auto" w:fill="F2F2F2"/>
            <w:vAlign w:val="center"/>
          </w:tcPr>
          <w:p w14:paraId="47313C79" w14:textId="77777777" w:rsidR="006641C3" w:rsidRPr="00890CDF" w:rsidRDefault="006641C3" w:rsidP="00B7385A">
            <w:pPr>
              <w:pStyle w:val="TableText"/>
              <w:keepLines/>
              <w:spacing w:before="80" w:after="80" w:line="240" w:lineRule="auto"/>
              <w:rPr>
                <w:b/>
                <w:color w:val="404040"/>
              </w:rPr>
            </w:pPr>
          </w:p>
        </w:tc>
        <w:tc>
          <w:tcPr>
            <w:tcW w:w="841" w:type="dxa"/>
            <w:vMerge/>
            <w:shd w:val="clear" w:color="auto" w:fill="F2F2F2"/>
          </w:tcPr>
          <w:p w14:paraId="46E9B836" w14:textId="77777777" w:rsidR="006641C3" w:rsidRPr="00890CDF" w:rsidRDefault="006641C3" w:rsidP="00B7385A">
            <w:pPr>
              <w:pStyle w:val="TableText"/>
              <w:keepLines/>
              <w:spacing w:before="80" w:after="80" w:line="240" w:lineRule="auto"/>
              <w:ind w:left="14"/>
              <w:rPr>
                <w:color w:val="404040"/>
              </w:rPr>
            </w:pPr>
          </w:p>
        </w:tc>
        <w:tc>
          <w:tcPr>
            <w:tcW w:w="743" w:type="dxa"/>
            <w:shd w:val="clear" w:color="auto" w:fill="F2F2F2"/>
            <w:vAlign w:val="center"/>
          </w:tcPr>
          <w:p w14:paraId="0F4CC9AF" w14:textId="77777777" w:rsidR="006641C3" w:rsidRPr="00890CDF" w:rsidRDefault="006641C3" w:rsidP="00B7385A">
            <w:pPr>
              <w:pStyle w:val="TableText"/>
              <w:keepLines/>
              <w:spacing w:before="80" w:after="80" w:line="240" w:lineRule="auto"/>
              <w:ind w:left="53"/>
              <w:rPr>
                <w:color w:val="404040"/>
              </w:rPr>
            </w:pPr>
            <w:r w:rsidRPr="00890CDF">
              <w:rPr>
                <w:color w:val="404040"/>
              </w:rPr>
              <w:t>Other</w:t>
            </w:r>
          </w:p>
        </w:tc>
        <w:tc>
          <w:tcPr>
            <w:tcW w:w="1121" w:type="dxa"/>
            <w:shd w:val="clear" w:color="auto" w:fill="F2F2F2"/>
          </w:tcPr>
          <w:p w14:paraId="0FE1FECB" w14:textId="77777777" w:rsidR="006641C3" w:rsidRPr="00E93F40" w:rsidRDefault="006641C3" w:rsidP="00B7385A">
            <w:pPr>
              <w:pStyle w:val="TableText"/>
              <w:keepLines/>
              <w:spacing w:before="80" w:after="80" w:line="240" w:lineRule="auto"/>
              <w:ind w:left="0"/>
            </w:pPr>
          </w:p>
        </w:tc>
        <w:tc>
          <w:tcPr>
            <w:tcW w:w="3975" w:type="dxa"/>
            <w:shd w:val="clear" w:color="auto" w:fill="F2F2F2"/>
          </w:tcPr>
          <w:p w14:paraId="6BF85868" w14:textId="77777777" w:rsidR="006641C3" w:rsidRPr="00E93F40" w:rsidRDefault="006641C3" w:rsidP="00B7385A">
            <w:pPr>
              <w:pStyle w:val="TableText"/>
              <w:keepLines/>
              <w:spacing w:before="80" w:after="80" w:line="240" w:lineRule="auto"/>
              <w:ind w:left="0"/>
            </w:pPr>
          </w:p>
        </w:tc>
      </w:tr>
      <w:tr w:rsidR="00DF79A6" w:rsidRPr="00AE7C8E" w14:paraId="44C474BC" w14:textId="77777777" w:rsidTr="00B7385A">
        <w:trPr>
          <w:cantSplit/>
          <w:trHeight w:val="288"/>
        </w:trPr>
        <w:tc>
          <w:tcPr>
            <w:tcW w:w="541" w:type="dxa"/>
            <w:vMerge/>
            <w:shd w:val="clear" w:color="auto" w:fill="2B3957" w:themeFill="accent2"/>
            <w:textDirection w:val="btLr"/>
          </w:tcPr>
          <w:p w14:paraId="78156065" w14:textId="77777777" w:rsidR="006641C3" w:rsidRPr="00466844" w:rsidRDefault="006641C3" w:rsidP="00E322EC">
            <w:pPr>
              <w:pStyle w:val="TableHeader"/>
              <w:ind w:left="113" w:right="113"/>
              <w:jc w:val="center"/>
            </w:pPr>
          </w:p>
        </w:tc>
        <w:tc>
          <w:tcPr>
            <w:tcW w:w="1430" w:type="dxa"/>
            <w:vMerge w:val="restart"/>
            <w:shd w:val="clear" w:color="auto" w:fill="F2F2F2"/>
            <w:vAlign w:val="center"/>
          </w:tcPr>
          <w:p w14:paraId="67200AE9" w14:textId="77777777" w:rsidR="006641C3" w:rsidRPr="00890CDF" w:rsidRDefault="006641C3" w:rsidP="00B7385A">
            <w:pPr>
              <w:pStyle w:val="TableText"/>
              <w:keepNext/>
              <w:keepLines/>
              <w:spacing w:before="80" w:after="80" w:line="240" w:lineRule="auto"/>
              <w:ind w:left="0"/>
              <w:rPr>
                <w:b/>
                <w:color w:val="404040"/>
              </w:rPr>
            </w:pPr>
            <w:r w:rsidRPr="00890CDF">
              <w:t>Source 2</w:t>
            </w:r>
          </w:p>
        </w:tc>
        <w:tc>
          <w:tcPr>
            <w:tcW w:w="841" w:type="dxa"/>
            <w:vMerge w:val="restart"/>
            <w:shd w:val="clear" w:color="auto" w:fill="F2F2F2"/>
            <w:vAlign w:val="center"/>
          </w:tcPr>
          <w:p w14:paraId="534F6F2D" w14:textId="77777777" w:rsidR="006641C3" w:rsidRPr="00890CDF" w:rsidRDefault="006641C3" w:rsidP="00B7385A">
            <w:pPr>
              <w:pStyle w:val="TableText"/>
              <w:keepNext/>
              <w:keepLines/>
              <w:spacing w:before="80" w:after="80" w:line="240" w:lineRule="auto"/>
              <w:ind w:left="14"/>
            </w:pPr>
            <w:r>
              <w:t>Source</w:t>
            </w:r>
          </w:p>
        </w:tc>
        <w:tc>
          <w:tcPr>
            <w:tcW w:w="743" w:type="dxa"/>
            <w:shd w:val="clear" w:color="auto" w:fill="F2F2F2"/>
            <w:vAlign w:val="center"/>
          </w:tcPr>
          <w:p w14:paraId="2968E5B8" w14:textId="77777777" w:rsidR="006641C3" w:rsidRPr="00890CDF" w:rsidRDefault="006641C3" w:rsidP="00B7385A">
            <w:pPr>
              <w:pStyle w:val="TableText"/>
              <w:keepNext/>
              <w:keepLines/>
              <w:spacing w:before="80" w:after="80" w:line="240" w:lineRule="auto"/>
              <w:ind w:left="53"/>
              <w:rPr>
                <w:color w:val="404040"/>
              </w:rPr>
            </w:pPr>
            <w:r w:rsidRPr="00890CDF">
              <w:t>CO</w:t>
            </w:r>
            <w:r w:rsidRPr="00890CDF">
              <w:rPr>
                <w:vertAlign w:val="subscript"/>
              </w:rPr>
              <w:t>2</w:t>
            </w:r>
          </w:p>
        </w:tc>
        <w:tc>
          <w:tcPr>
            <w:tcW w:w="1121" w:type="dxa"/>
            <w:shd w:val="clear" w:color="auto" w:fill="F2F2F2"/>
          </w:tcPr>
          <w:p w14:paraId="38418B8D" w14:textId="77777777" w:rsidR="006641C3" w:rsidRPr="00E93F40" w:rsidRDefault="006641C3" w:rsidP="00B7385A">
            <w:pPr>
              <w:pStyle w:val="TableText"/>
              <w:keepNext/>
              <w:keepLines/>
              <w:spacing w:before="80" w:after="80" w:line="240" w:lineRule="auto"/>
              <w:ind w:left="0"/>
            </w:pPr>
          </w:p>
        </w:tc>
        <w:tc>
          <w:tcPr>
            <w:tcW w:w="3975" w:type="dxa"/>
            <w:shd w:val="clear" w:color="auto" w:fill="F2F2F2"/>
          </w:tcPr>
          <w:p w14:paraId="4593738B" w14:textId="77777777" w:rsidR="006641C3" w:rsidRPr="00E93F40" w:rsidRDefault="006641C3" w:rsidP="00B7385A">
            <w:pPr>
              <w:pStyle w:val="TableText"/>
              <w:keepNext/>
              <w:keepLines/>
              <w:spacing w:before="80" w:after="80" w:line="240" w:lineRule="auto"/>
              <w:ind w:left="0"/>
            </w:pPr>
          </w:p>
        </w:tc>
      </w:tr>
      <w:tr w:rsidR="006641C3" w:rsidRPr="00AE7C8E" w14:paraId="36C5FB94" w14:textId="77777777" w:rsidTr="006641C3">
        <w:trPr>
          <w:cantSplit/>
          <w:trHeight w:val="288"/>
        </w:trPr>
        <w:tc>
          <w:tcPr>
            <w:tcW w:w="541" w:type="dxa"/>
            <w:vMerge/>
            <w:shd w:val="clear" w:color="auto" w:fill="2B3957" w:themeFill="accent2"/>
            <w:textDirection w:val="btLr"/>
          </w:tcPr>
          <w:p w14:paraId="3FBF36F3" w14:textId="77777777" w:rsidR="006641C3" w:rsidRPr="00466844" w:rsidRDefault="006641C3" w:rsidP="00E322EC">
            <w:pPr>
              <w:pStyle w:val="TableHeader"/>
              <w:ind w:left="113" w:right="113"/>
              <w:jc w:val="center"/>
            </w:pPr>
          </w:p>
        </w:tc>
        <w:tc>
          <w:tcPr>
            <w:tcW w:w="1430" w:type="dxa"/>
            <w:vMerge/>
            <w:shd w:val="clear" w:color="auto" w:fill="F2F2F2"/>
          </w:tcPr>
          <w:p w14:paraId="25ABDC46" w14:textId="77777777" w:rsidR="006641C3" w:rsidRPr="00890CDF" w:rsidRDefault="006641C3" w:rsidP="00B7385A">
            <w:pPr>
              <w:pStyle w:val="TableText"/>
              <w:keepNext/>
              <w:keepLines/>
              <w:spacing w:before="80" w:after="80" w:line="240" w:lineRule="auto"/>
              <w:rPr>
                <w:b/>
                <w:color w:val="404040"/>
              </w:rPr>
            </w:pPr>
          </w:p>
        </w:tc>
        <w:tc>
          <w:tcPr>
            <w:tcW w:w="841" w:type="dxa"/>
            <w:vMerge/>
            <w:shd w:val="clear" w:color="auto" w:fill="F2F2F2"/>
          </w:tcPr>
          <w:p w14:paraId="4D2E34A8" w14:textId="77777777" w:rsidR="006641C3" w:rsidRPr="00890CDF" w:rsidRDefault="006641C3" w:rsidP="00B7385A">
            <w:pPr>
              <w:pStyle w:val="TableText"/>
              <w:keepNext/>
              <w:keepLines/>
              <w:spacing w:before="80" w:after="80" w:line="240" w:lineRule="auto"/>
              <w:ind w:left="53"/>
            </w:pPr>
          </w:p>
        </w:tc>
        <w:tc>
          <w:tcPr>
            <w:tcW w:w="743" w:type="dxa"/>
            <w:shd w:val="clear" w:color="auto" w:fill="F2F2F2"/>
            <w:vAlign w:val="center"/>
          </w:tcPr>
          <w:p w14:paraId="00A6F8F6" w14:textId="77777777" w:rsidR="006641C3" w:rsidRPr="00890CDF" w:rsidRDefault="006641C3" w:rsidP="00B7385A">
            <w:pPr>
              <w:pStyle w:val="TableText"/>
              <w:keepNext/>
              <w:keepLines/>
              <w:spacing w:before="80" w:after="80" w:line="240" w:lineRule="auto"/>
              <w:ind w:left="53"/>
              <w:rPr>
                <w:color w:val="404040"/>
              </w:rPr>
            </w:pPr>
            <w:r w:rsidRPr="00890CDF">
              <w:t>CH</w:t>
            </w:r>
            <w:r w:rsidRPr="00890CDF">
              <w:rPr>
                <w:vertAlign w:val="subscript"/>
              </w:rPr>
              <w:t>4</w:t>
            </w:r>
          </w:p>
        </w:tc>
        <w:tc>
          <w:tcPr>
            <w:tcW w:w="1121" w:type="dxa"/>
            <w:shd w:val="clear" w:color="auto" w:fill="F2F2F2"/>
          </w:tcPr>
          <w:p w14:paraId="20A9A65F" w14:textId="77777777" w:rsidR="006641C3" w:rsidRPr="00E93F40" w:rsidRDefault="006641C3" w:rsidP="00B7385A">
            <w:pPr>
              <w:pStyle w:val="TableText"/>
              <w:keepNext/>
              <w:keepLines/>
              <w:spacing w:before="80" w:after="80" w:line="240" w:lineRule="auto"/>
              <w:ind w:left="0"/>
            </w:pPr>
          </w:p>
        </w:tc>
        <w:tc>
          <w:tcPr>
            <w:tcW w:w="3975" w:type="dxa"/>
            <w:shd w:val="clear" w:color="auto" w:fill="F2F2F2"/>
          </w:tcPr>
          <w:p w14:paraId="27605C69" w14:textId="77777777" w:rsidR="006641C3" w:rsidRPr="00E93F40" w:rsidRDefault="006641C3" w:rsidP="00B7385A">
            <w:pPr>
              <w:pStyle w:val="TableText"/>
              <w:keepNext/>
              <w:keepLines/>
              <w:spacing w:before="80" w:after="80" w:line="240" w:lineRule="auto"/>
              <w:ind w:left="0"/>
            </w:pPr>
          </w:p>
        </w:tc>
      </w:tr>
      <w:tr w:rsidR="006641C3" w:rsidRPr="00AE7C8E" w14:paraId="1F41FB9C" w14:textId="77777777" w:rsidTr="006641C3">
        <w:trPr>
          <w:cantSplit/>
          <w:trHeight w:val="288"/>
        </w:trPr>
        <w:tc>
          <w:tcPr>
            <w:tcW w:w="541" w:type="dxa"/>
            <w:vMerge/>
            <w:shd w:val="clear" w:color="auto" w:fill="2B3957" w:themeFill="accent2"/>
            <w:textDirection w:val="btLr"/>
          </w:tcPr>
          <w:p w14:paraId="64512D46" w14:textId="77777777" w:rsidR="006641C3" w:rsidRPr="00466844" w:rsidRDefault="006641C3" w:rsidP="00E322EC">
            <w:pPr>
              <w:pStyle w:val="TableHeader"/>
              <w:ind w:left="113" w:right="113"/>
              <w:jc w:val="center"/>
            </w:pPr>
          </w:p>
        </w:tc>
        <w:tc>
          <w:tcPr>
            <w:tcW w:w="1430" w:type="dxa"/>
            <w:vMerge/>
            <w:shd w:val="clear" w:color="auto" w:fill="F2F2F2"/>
          </w:tcPr>
          <w:p w14:paraId="1942CA1F" w14:textId="77777777" w:rsidR="006641C3" w:rsidRPr="00890CDF" w:rsidRDefault="006641C3" w:rsidP="00B7385A">
            <w:pPr>
              <w:pStyle w:val="TableText"/>
              <w:keepNext/>
              <w:keepLines/>
              <w:spacing w:before="80" w:after="80" w:line="240" w:lineRule="auto"/>
              <w:rPr>
                <w:b/>
                <w:color w:val="404040"/>
              </w:rPr>
            </w:pPr>
          </w:p>
        </w:tc>
        <w:tc>
          <w:tcPr>
            <w:tcW w:w="841" w:type="dxa"/>
            <w:vMerge/>
            <w:shd w:val="clear" w:color="auto" w:fill="F2F2F2"/>
          </w:tcPr>
          <w:p w14:paraId="3250CC1F" w14:textId="77777777" w:rsidR="006641C3" w:rsidRPr="00890CDF" w:rsidRDefault="006641C3" w:rsidP="00B7385A">
            <w:pPr>
              <w:pStyle w:val="TableText"/>
              <w:keepNext/>
              <w:keepLines/>
              <w:spacing w:before="80" w:after="80" w:line="240" w:lineRule="auto"/>
              <w:ind w:left="53"/>
              <w:rPr>
                <w:color w:val="404040"/>
              </w:rPr>
            </w:pPr>
          </w:p>
        </w:tc>
        <w:tc>
          <w:tcPr>
            <w:tcW w:w="743" w:type="dxa"/>
            <w:shd w:val="clear" w:color="auto" w:fill="F2F2F2"/>
            <w:vAlign w:val="center"/>
          </w:tcPr>
          <w:p w14:paraId="60B39854" w14:textId="77777777" w:rsidR="006641C3" w:rsidRPr="00890CDF" w:rsidRDefault="006641C3" w:rsidP="00B7385A">
            <w:pPr>
              <w:pStyle w:val="TableText"/>
              <w:keepNext/>
              <w:keepLines/>
              <w:spacing w:before="80" w:after="80" w:line="240" w:lineRule="auto"/>
              <w:ind w:left="53"/>
              <w:rPr>
                <w:color w:val="404040"/>
              </w:rPr>
            </w:pPr>
            <w:r w:rsidRPr="00890CDF">
              <w:rPr>
                <w:color w:val="404040"/>
              </w:rPr>
              <w:t>N</w:t>
            </w:r>
            <w:r w:rsidRPr="00890CDF">
              <w:rPr>
                <w:color w:val="404040"/>
                <w:vertAlign w:val="subscript"/>
              </w:rPr>
              <w:t>2</w:t>
            </w:r>
            <w:r w:rsidRPr="00890CDF">
              <w:rPr>
                <w:color w:val="404040"/>
              </w:rPr>
              <w:t>O</w:t>
            </w:r>
          </w:p>
        </w:tc>
        <w:tc>
          <w:tcPr>
            <w:tcW w:w="1121" w:type="dxa"/>
            <w:shd w:val="clear" w:color="auto" w:fill="F2F2F2"/>
          </w:tcPr>
          <w:p w14:paraId="64E7AAE6" w14:textId="77777777" w:rsidR="006641C3" w:rsidRPr="00E93F40" w:rsidRDefault="006641C3" w:rsidP="00B7385A">
            <w:pPr>
              <w:pStyle w:val="TableText"/>
              <w:keepNext/>
              <w:keepLines/>
              <w:spacing w:before="80" w:after="80" w:line="240" w:lineRule="auto"/>
              <w:ind w:left="0"/>
            </w:pPr>
          </w:p>
        </w:tc>
        <w:tc>
          <w:tcPr>
            <w:tcW w:w="3975" w:type="dxa"/>
            <w:shd w:val="clear" w:color="auto" w:fill="F2F2F2"/>
          </w:tcPr>
          <w:p w14:paraId="26943856" w14:textId="77777777" w:rsidR="006641C3" w:rsidRPr="00E93F40" w:rsidRDefault="006641C3" w:rsidP="00B7385A">
            <w:pPr>
              <w:pStyle w:val="TableText"/>
              <w:keepNext/>
              <w:keepLines/>
              <w:spacing w:before="80" w:after="80" w:line="240" w:lineRule="auto"/>
              <w:ind w:left="0"/>
            </w:pPr>
          </w:p>
        </w:tc>
      </w:tr>
      <w:tr w:rsidR="006641C3" w:rsidRPr="00AE7C8E" w14:paraId="058BB947" w14:textId="77777777" w:rsidTr="006641C3">
        <w:trPr>
          <w:cantSplit/>
          <w:trHeight w:val="288"/>
        </w:trPr>
        <w:tc>
          <w:tcPr>
            <w:tcW w:w="541" w:type="dxa"/>
            <w:vMerge/>
            <w:shd w:val="clear" w:color="auto" w:fill="2B3957" w:themeFill="accent2"/>
            <w:textDirection w:val="btLr"/>
          </w:tcPr>
          <w:p w14:paraId="415E4446" w14:textId="77777777" w:rsidR="006641C3" w:rsidRPr="00466844" w:rsidRDefault="006641C3" w:rsidP="00E322EC">
            <w:pPr>
              <w:pStyle w:val="TableHeader"/>
              <w:ind w:left="113" w:right="113"/>
              <w:jc w:val="center"/>
            </w:pPr>
          </w:p>
        </w:tc>
        <w:tc>
          <w:tcPr>
            <w:tcW w:w="1430" w:type="dxa"/>
            <w:vMerge/>
            <w:shd w:val="clear" w:color="auto" w:fill="F2F2F2"/>
          </w:tcPr>
          <w:p w14:paraId="586DF889" w14:textId="77777777" w:rsidR="006641C3" w:rsidRPr="00890CDF" w:rsidRDefault="006641C3" w:rsidP="00B7385A">
            <w:pPr>
              <w:pStyle w:val="TableText"/>
              <w:keepLines/>
              <w:spacing w:before="80" w:after="80" w:line="240" w:lineRule="auto"/>
              <w:rPr>
                <w:b/>
                <w:color w:val="404040"/>
              </w:rPr>
            </w:pPr>
          </w:p>
        </w:tc>
        <w:tc>
          <w:tcPr>
            <w:tcW w:w="841" w:type="dxa"/>
            <w:vMerge/>
            <w:shd w:val="clear" w:color="auto" w:fill="F2F2F2"/>
          </w:tcPr>
          <w:p w14:paraId="0DE48813" w14:textId="77777777" w:rsidR="006641C3" w:rsidRPr="00890CDF" w:rsidRDefault="006641C3" w:rsidP="00B7385A">
            <w:pPr>
              <w:pStyle w:val="TableText"/>
              <w:keepLines/>
              <w:spacing w:before="80" w:after="80" w:line="240" w:lineRule="auto"/>
              <w:ind w:left="53"/>
              <w:rPr>
                <w:color w:val="404040"/>
              </w:rPr>
            </w:pPr>
          </w:p>
        </w:tc>
        <w:tc>
          <w:tcPr>
            <w:tcW w:w="743" w:type="dxa"/>
            <w:shd w:val="clear" w:color="auto" w:fill="F2F2F2"/>
            <w:vAlign w:val="center"/>
          </w:tcPr>
          <w:p w14:paraId="1344EE63" w14:textId="77777777" w:rsidR="006641C3" w:rsidRPr="00890CDF" w:rsidRDefault="006641C3" w:rsidP="00B7385A">
            <w:pPr>
              <w:pStyle w:val="TableText"/>
              <w:keepLines/>
              <w:spacing w:before="80" w:after="80" w:line="240" w:lineRule="auto"/>
              <w:ind w:left="53"/>
              <w:rPr>
                <w:color w:val="404040"/>
              </w:rPr>
            </w:pPr>
            <w:r w:rsidRPr="00890CDF">
              <w:rPr>
                <w:color w:val="404040"/>
              </w:rPr>
              <w:t>Other</w:t>
            </w:r>
          </w:p>
        </w:tc>
        <w:tc>
          <w:tcPr>
            <w:tcW w:w="1121" w:type="dxa"/>
            <w:shd w:val="clear" w:color="auto" w:fill="F2F2F2"/>
          </w:tcPr>
          <w:p w14:paraId="567A0941" w14:textId="77777777" w:rsidR="006641C3" w:rsidRPr="00E93F40" w:rsidRDefault="006641C3" w:rsidP="00B7385A">
            <w:pPr>
              <w:pStyle w:val="TableText"/>
              <w:keepLines/>
              <w:spacing w:before="80" w:after="80" w:line="240" w:lineRule="auto"/>
              <w:ind w:left="0"/>
            </w:pPr>
          </w:p>
        </w:tc>
        <w:tc>
          <w:tcPr>
            <w:tcW w:w="3975" w:type="dxa"/>
            <w:shd w:val="clear" w:color="auto" w:fill="F2F2F2"/>
          </w:tcPr>
          <w:p w14:paraId="22C1F2C8" w14:textId="77777777" w:rsidR="006641C3" w:rsidRPr="00E93F40" w:rsidRDefault="006641C3" w:rsidP="00B7385A">
            <w:pPr>
              <w:pStyle w:val="TableText"/>
              <w:keepLines/>
              <w:spacing w:before="80" w:after="80" w:line="240" w:lineRule="auto"/>
              <w:ind w:left="0"/>
            </w:pPr>
          </w:p>
        </w:tc>
      </w:tr>
    </w:tbl>
    <w:p w14:paraId="5C4F8B5E" w14:textId="77777777" w:rsidR="00466844" w:rsidRPr="000F59A2" w:rsidRDefault="00466844" w:rsidP="00B7385A">
      <w:bookmarkStart w:id="34" w:name="_Toc199783706"/>
      <w:bookmarkStart w:id="35" w:name="_Toc382836587"/>
      <w:bookmarkStart w:id="36" w:name="_Toc268165408"/>
      <w:bookmarkStart w:id="37" w:name="_Toc277142727"/>
      <w:bookmarkStart w:id="38" w:name="_Toc277174426"/>
      <w:bookmarkStart w:id="39" w:name="_Ref366073950"/>
    </w:p>
    <w:p w14:paraId="72A2864A" w14:textId="77777777" w:rsidR="006D6EB2" w:rsidRDefault="006D6EB2" w:rsidP="005E0313">
      <w:pPr>
        <w:pStyle w:val="Heading1"/>
      </w:pPr>
      <w:r>
        <w:t>Baseline Scenario</w:t>
      </w:r>
      <w:bookmarkEnd w:id="34"/>
    </w:p>
    <w:p w14:paraId="6006A95C" w14:textId="77777777" w:rsidR="006D6EB2" w:rsidRPr="007D07D6" w:rsidRDefault="006D6EB2" w:rsidP="007D07D6">
      <w:pPr>
        <w:ind w:left="709"/>
        <w:rPr>
          <w:rStyle w:val="SubtleEmphasis"/>
        </w:rPr>
      </w:pPr>
      <w:r w:rsidRPr="62E63FC6">
        <w:rPr>
          <w:rStyle w:val="SubtleEmphasis"/>
        </w:rPr>
        <w:t xml:space="preserve">For methodologies applying a project method, describe the criteria and procedures for identifying alternative baseline scenarios and determining the most plausible scenario. This may be done within the methodology or </w:t>
      </w:r>
      <w:r w:rsidR="00850309" w:rsidRPr="62E63FC6">
        <w:rPr>
          <w:rStyle w:val="SubtleEmphasis"/>
        </w:rPr>
        <w:t>through</w:t>
      </w:r>
      <w:r w:rsidRPr="62E63FC6">
        <w:rPr>
          <w:rStyle w:val="SubtleEmphasis"/>
        </w:rPr>
        <w:t xml:space="preserve"> reference to other tools</w:t>
      </w:r>
      <w:r w:rsidRPr="007D07D6">
        <w:t xml:space="preserve">. </w:t>
      </w:r>
      <w:r w:rsidR="2C572A57" w:rsidRPr="62E63FC6">
        <w:rPr>
          <w:rStyle w:val="SubtleEmphasis"/>
        </w:rPr>
        <w:t>Explain how the procedure/baseline scenario is conservative.</w:t>
      </w:r>
    </w:p>
    <w:p w14:paraId="7A9C1E96" w14:textId="77777777" w:rsidR="006D6EB2" w:rsidRPr="006D512B" w:rsidRDefault="006D6EB2" w:rsidP="006D6EB2">
      <w:pPr>
        <w:spacing w:before="240" w:after="0" w:line="288" w:lineRule="auto"/>
        <w:ind w:left="720"/>
        <w:rPr>
          <w:rStyle w:val="SubtleEmphasis"/>
          <w:iCs/>
        </w:rPr>
      </w:pPr>
      <w:r w:rsidRPr="006D512B">
        <w:rPr>
          <w:rStyle w:val="SubtleEmphasis"/>
        </w:rPr>
        <w:t xml:space="preserve">For AFOLU methodologies, describe the procedures for establishing </w:t>
      </w:r>
      <w:r w:rsidR="00850309">
        <w:rPr>
          <w:rStyle w:val="SubtleEmphasis"/>
        </w:rPr>
        <w:t>land-use and land-cover change rates</w:t>
      </w:r>
      <w:r w:rsidRPr="006D512B">
        <w:rPr>
          <w:rStyle w:val="SubtleEmphasis"/>
        </w:rPr>
        <w:t xml:space="preserve">, identifying historical management practices, establishing common practice, and/or identifying current and/or historical ecological characteristics, as applicable. </w:t>
      </w:r>
    </w:p>
    <w:p w14:paraId="524E5D79" w14:textId="77777777" w:rsidR="00110149" w:rsidRDefault="006D6EB2" w:rsidP="00C9607F">
      <w:pPr>
        <w:spacing w:before="240" w:after="0" w:line="288" w:lineRule="auto"/>
        <w:ind w:left="720"/>
        <w:rPr>
          <w:rStyle w:val="SubtleEmphasis"/>
          <w:iCs/>
        </w:rPr>
      </w:pPr>
      <w:r w:rsidRPr="009B7BEE">
        <w:rPr>
          <w:rStyle w:val="SubtleEmphasis"/>
        </w:rPr>
        <w:t>For methodologies applying a standardized method, describe the most plausible baseline scenario or aggregated baseline scenario, including the technologies or measures that constitute this scenario.</w:t>
      </w:r>
      <w:r w:rsidR="00FB4F71">
        <w:rPr>
          <w:rStyle w:val="SubtleEmphasis"/>
        </w:rPr>
        <w:t xml:space="preserve"> Note that </w:t>
      </w:r>
      <w:r w:rsidR="001174E8">
        <w:rPr>
          <w:rStyle w:val="SubtleEmphasis"/>
        </w:rPr>
        <w:t>the control data represent the most plausible baseline scenario for methodologies establishing a dynamic performance benchmark</w:t>
      </w:r>
      <w:r w:rsidR="00FB4F71">
        <w:rPr>
          <w:rStyle w:val="SubtleEmphasis"/>
        </w:rPr>
        <w:t>.</w:t>
      </w:r>
      <w:r w:rsidR="00C9607F">
        <w:rPr>
          <w:rStyle w:val="SubtleEmphasis"/>
        </w:rPr>
        <w:t xml:space="preserve"> </w:t>
      </w:r>
      <w:r w:rsidR="002A285B">
        <w:rPr>
          <w:rStyle w:val="SubtleEmphasis"/>
        </w:rPr>
        <w:t xml:space="preserve">Such methodologies must </w:t>
      </w:r>
      <w:r w:rsidR="00283713">
        <w:rPr>
          <w:rStyle w:val="SubtleEmphasis"/>
        </w:rPr>
        <w:t xml:space="preserve">include requirements for </w:t>
      </w:r>
      <w:r w:rsidR="00AA013D">
        <w:rPr>
          <w:rStyle w:val="SubtleEmphasis"/>
        </w:rPr>
        <w:t>control data source(s)</w:t>
      </w:r>
      <w:r w:rsidR="00283713">
        <w:rPr>
          <w:rStyle w:val="SubtleEmphasis"/>
        </w:rPr>
        <w:t xml:space="preserve">, </w:t>
      </w:r>
      <w:r w:rsidR="00AA013D">
        <w:rPr>
          <w:rStyle w:val="SubtleEmphasis"/>
        </w:rPr>
        <w:t xml:space="preserve">an </w:t>
      </w:r>
      <w:r w:rsidR="00283713">
        <w:rPr>
          <w:rStyle w:val="SubtleEmphasis"/>
        </w:rPr>
        <w:t xml:space="preserve">approach to match control data with </w:t>
      </w:r>
      <w:r w:rsidR="00110149">
        <w:rPr>
          <w:rStyle w:val="SubtleEmphasis"/>
        </w:rPr>
        <w:t>monitored</w:t>
      </w:r>
      <w:r w:rsidR="001E5533">
        <w:rPr>
          <w:rStyle w:val="SubtleEmphasis"/>
        </w:rPr>
        <w:t xml:space="preserve"> data</w:t>
      </w:r>
      <w:r w:rsidR="00110149">
        <w:rPr>
          <w:rStyle w:val="SubtleEmphasis"/>
        </w:rPr>
        <w:t xml:space="preserve"> (including an acceptable range for matched data)</w:t>
      </w:r>
      <w:r w:rsidR="005C0767">
        <w:rPr>
          <w:rStyle w:val="SubtleEmphasis"/>
        </w:rPr>
        <w:t>,</w:t>
      </w:r>
      <w:r w:rsidR="001E5533">
        <w:rPr>
          <w:rStyle w:val="SubtleEmphasis"/>
        </w:rPr>
        <w:t xml:space="preserve"> and how frequently control data must be updated.</w:t>
      </w:r>
    </w:p>
    <w:p w14:paraId="2364C3E6" w14:textId="77777777" w:rsidR="00421E22" w:rsidRDefault="006D6EB2" w:rsidP="00B7385A">
      <w:pPr>
        <w:spacing w:before="240" w:after="0" w:line="288" w:lineRule="auto"/>
        <w:ind w:left="720"/>
        <w:rPr>
          <w:rStyle w:val="SubtleEmphasis"/>
        </w:rPr>
      </w:pPr>
      <w:r w:rsidRPr="00363C00">
        <w:rPr>
          <w:rStyle w:val="SubtleEmphasis"/>
        </w:rPr>
        <w:t xml:space="preserve">For methodologies applying a performance method for determining the crediting baseline, identify the level of the performance benchmark metric for the crediting baseline. </w:t>
      </w:r>
      <w:r w:rsidR="000B3326">
        <w:rPr>
          <w:rStyle w:val="SubtleEmphasis"/>
        </w:rPr>
        <w:t>Use</w:t>
      </w:r>
      <w:r w:rsidR="00F52308" w:rsidRPr="00363C00" w:rsidDel="009432A7">
        <w:rPr>
          <w:rStyle w:val="SubtleEmphasis"/>
        </w:rPr>
        <w:t xml:space="preserve"> </w:t>
      </w:r>
      <w:hyperlink w:anchor="_APPENDIX_X:_Performance" w:history="1">
        <w:r w:rsidR="00F52308" w:rsidRPr="007D07D6">
          <w:rPr>
            <w:rStyle w:val="SubtleEmphasis"/>
          </w:rPr>
          <w:t>Appendix 1</w:t>
        </w:r>
      </w:hyperlink>
      <w:r w:rsidR="000B3326">
        <w:rPr>
          <w:rStyle w:val="SubtleEmphasis"/>
        </w:rPr>
        <w:t xml:space="preserve"> to d</w:t>
      </w:r>
      <w:r w:rsidRPr="00363C00">
        <w:rPr>
          <w:rStyle w:val="SubtleEmphasis"/>
        </w:rPr>
        <w:t>escribe the data, analysis</w:t>
      </w:r>
      <w:r w:rsidR="005C0767">
        <w:rPr>
          <w:rStyle w:val="SubtleEmphasis"/>
        </w:rPr>
        <w:t>,</w:t>
      </w:r>
      <w:r w:rsidRPr="00363C00">
        <w:rPr>
          <w:rStyle w:val="SubtleEmphasis"/>
        </w:rPr>
        <w:t xml:space="preserve"> and process used to establis</w:t>
      </w:r>
      <w:r w:rsidR="002B4CBC" w:rsidRPr="00363C00">
        <w:rPr>
          <w:rStyle w:val="SubtleEmphasis"/>
        </w:rPr>
        <w:t>h the benchmark.</w:t>
      </w:r>
    </w:p>
    <w:p w14:paraId="6BBC1955" w14:textId="77777777" w:rsidR="002B4CBC" w:rsidRPr="007D07D6" w:rsidRDefault="002B4CBC" w:rsidP="002B4CBC">
      <w:pPr>
        <w:spacing w:before="240" w:after="0" w:line="288" w:lineRule="auto"/>
        <w:ind w:left="720"/>
        <w:rPr>
          <w:rStyle w:val="SubtleEmphasis"/>
        </w:rPr>
      </w:pPr>
    </w:p>
    <w:p w14:paraId="2A24B65C" w14:textId="77777777" w:rsidR="006D6EB2" w:rsidRDefault="002B4CBC" w:rsidP="005E0313">
      <w:pPr>
        <w:pStyle w:val="Heading1"/>
      </w:pPr>
      <w:bookmarkStart w:id="40" w:name="_Ref155693072"/>
      <w:bookmarkStart w:id="41" w:name="_Ref155693082"/>
      <w:bookmarkStart w:id="42" w:name="_Toc199783707"/>
      <w:r>
        <w:t>Additionality</w:t>
      </w:r>
      <w:bookmarkEnd w:id="40"/>
      <w:bookmarkEnd w:id="41"/>
      <w:bookmarkEnd w:id="42"/>
    </w:p>
    <w:p w14:paraId="5D74B13A" w14:textId="77777777" w:rsidR="005764AA" w:rsidRDefault="002B4CBC" w:rsidP="002B4CBC">
      <w:pPr>
        <w:spacing w:before="240" w:after="0" w:line="288" w:lineRule="auto"/>
        <w:ind w:left="720"/>
        <w:rPr>
          <w:rStyle w:val="SubtleEmphasis"/>
        </w:rPr>
      </w:pPr>
      <w:r w:rsidRPr="006D512B">
        <w:rPr>
          <w:rStyle w:val="SubtleEmphasis"/>
        </w:rPr>
        <w:t xml:space="preserve">For methodologies applying a project method for demonstrating additionality, describe the criteria and procedures for </w:t>
      </w:r>
      <w:r w:rsidR="00AA013D">
        <w:rPr>
          <w:rStyle w:val="SubtleEmphasis"/>
        </w:rPr>
        <w:t>assessing</w:t>
      </w:r>
      <w:r w:rsidRPr="006D512B">
        <w:rPr>
          <w:rStyle w:val="SubtleEmphasis"/>
        </w:rPr>
        <w:t xml:space="preserve"> </w:t>
      </w:r>
      <w:r w:rsidR="00AA013D">
        <w:rPr>
          <w:rStyle w:val="SubtleEmphasis"/>
        </w:rPr>
        <w:t xml:space="preserve">and demonstrating </w:t>
      </w:r>
      <w:r w:rsidRPr="006D512B">
        <w:rPr>
          <w:rStyle w:val="SubtleEmphasis"/>
        </w:rPr>
        <w:t xml:space="preserve">additionality. </w:t>
      </w:r>
      <w:r w:rsidR="00872834" w:rsidRPr="00872834">
        <w:rPr>
          <w:rStyle w:val="SubtleEmphasis"/>
        </w:rPr>
        <w:t xml:space="preserve">Methodologies may </w:t>
      </w:r>
      <w:r w:rsidR="009009D3">
        <w:rPr>
          <w:rStyle w:val="SubtleEmphasis"/>
        </w:rPr>
        <w:t>establish</w:t>
      </w:r>
      <w:r w:rsidR="00872834" w:rsidRPr="00872834">
        <w:rPr>
          <w:rStyle w:val="SubtleEmphasis"/>
        </w:rPr>
        <w:t xml:space="preserve"> their own procedures, </w:t>
      </w:r>
      <w:r w:rsidR="00872834">
        <w:rPr>
          <w:rStyle w:val="SubtleEmphasis"/>
        </w:rPr>
        <w:t xml:space="preserve">use </w:t>
      </w:r>
      <w:r w:rsidR="006A4A2F" w:rsidRPr="006D512B">
        <w:rPr>
          <w:rStyle w:val="SubtleEmphasis"/>
        </w:rPr>
        <w:t>an</w:t>
      </w:r>
      <w:r w:rsidR="007C7AE5">
        <w:rPr>
          <w:rStyle w:val="SubtleEmphasis"/>
        </w:rPr>
        <w:t xml:space="preserve"> </w:t>
      </w:r>
      <w:r w:rsidR="006A4A2F" w:rsidRPr="006D512B">
        <w:rPr>
          <w:rStyle w:val="SubtleEmphasis"/>
        </w:rPr>
        <w:t xml:space="preserve">additionality tool </w:t>
      </w:r>
      <w:r w:rsidR="007C7AE5">
        <w:rPr>
          <w:rStyle w:val="SubtleEmphasis"/>
        </w:rPr>
        <w:t xml:space="preserve">that is active </w:t>
      </w:r>
      <w:r w:rsidR="006A4A2F" w:rsidRPr="006D512B">
        <w:rPr>
          <w:rStyle w:val="SubtleEmphasis"/>
        </w:rPr>
        <w:t>under the VCS Program</w:t>
      </w:r>
      <w:r w:rsidR="006A4A2F">
        <w:rPr>
          <w:rStyle w:val="SubtleEmphasis"/>
        </w:rPr>
        <w:t xml:space="preserve"> (e.g., </w:t>
      </w:r>
      <w:r w:rsidR="006A4A2F" w:rsidRPr="00521D1A">
        <w:rPr>
          <w:rStyle w:val="SubtleEmphasis"/>
          <w:i w:val="0"/>
          <w:iCs/>
        </w:rPr>
        <w:t>VT0008</w:t>
      </w:r>
      <w:r w:rsidR="00816891" w:rsidRPr="00521D1A">
        <w:rPr>
          <w:rStyle w:val="SubtleEmphasis"/>
          <w:i w:val="0"/>
          <w:iCs/>
        </w:rPr>
        <w:t xml:space="preserve"> Additionality Assessment</w:t>
      </w:r>
      <w:r w:rsidR="006A4A2F">
        <w:rPr>
          <w:rStyle w:val="SubtleEmphasis"/>
        </w:rPr>
        <w:t xml:space="preserve">, </w:t>
      </w:r>
      <w:r w:rsidR="006A4A2F" w:rsidRPr="00521D1A">
        <w:rPr>
          <w:rStyle w:val="SubtleEmphasis"/>
          <w:i w:val="0"/>
          <w:iCs/>
        </w:rPr>
        <w:t>VT0009</w:t>
      </w:r>
      <w:r w:rsidR="00914128" w:rsidRPr="00521D1A">
        <w:rPr>
          <w:rStyle w:val="SubtleEmphasis"/>
          <w:i w:val="0"/>
          <w:iCs/>
        </w:rPr>
        <w:t xml:space="preserve"> Combined Baseline and Additionality Assessment</w:t>
      </w:r>
      <w:r w:rsidR="006A4A2F">
        <w:rPr>
          <w:rStyle w:val="SubtleEmphasis"/>
        </w:rPr>
        <w:t xml:space="preserve">), or </w:t>
      </w:r>
      <w:r w:rsidR="000E6C95">
        <w:rPr>
          <w:rStyle w:val="SubtleEmphasis"/>
        </w:rPr>
        <w:t>combine their own</w:t>
      </w:r>
      <w:r w:rsidR="006A4A2F">
        <w:rPr>
          <w:rStyle w:val="SubtleEmphasis"/>
        </w:rPr>
        <w:t xml:space="preserve"> procedures</w:t>
      </w:r>
      <w:r w:rsidR="009324A8">
        <w:rPr>
          <w:rStyle w:val="SubtleEmphasis"/>
        </w:rPr>
        <w:t xml:space="preserve"> and guidance</w:t>
      </w:r>
      <w:r w:rsidR="006A4A2F">
        <w:rPr>
          <w:rStyle w:val="SubtleEmphasis"/>
        </w:rPr>
        <w:t xml:space="preserve"> </w:t>
      </w:r>
      <w:r w:rsidR="000E6C95">
        <w:rPr>
          <w:rStyle w:val="SubtleEmphasis"/>
        </w:rPr>
        <w:t>with elements</w:t>
      </w:r>
      <w:r w:rsidR="006A4A2F">
        <w:rPr>
          <w:rStyle w:val="SubtleEmphasis"/>
        </w:rPr>
        <w:t xml:space="preserve"> of an additionality tool.</w:t>
      </w:r>
      <w:r w:rsidR="009324A8">
        <w:rPr>
          <w:rStyle w:val="SubtleEmphasis"/>
        </w:rPr>
        <w:t xml:space="preserve"> </w:t>
      </w:r>
      <w:r w:rsidRPr="006D512B">
        <w:rPr>
          <w:rStyle w:val="SubtleEmphasis"/>
        </w:rPr>
        <w:t xml:space="preserve">Where an additionality tool is referenced, it must be stated that the </w:t>
      </w:r>
      <w:r w:rsidR="00170188">
        <w:rPr>
          <w:rStyle w:val="SubtleEmphasis"/>
        </w:rPr>
        <w:t>most recent</w:t>
      </w:r>
      <w:r w:rsidR="00170188" w:rsidRPr="006D512B">
        <w:rPr>
          <w:rStyle w:val="SubtleEmphasis"/>
        </w:rPr>
        <w:t xml:space="preserve"> </w:t>
      </w:r>
      <w:r w:rsidRPr="006D512B">
        <w:rPr>
          <w:rStyle w:val="SubtleEmphasis"/>
        </w:rPr>
        <w:t xml:space="preserve">version of the tool must be used. </w:t>
      </w:r>
      <w:r w:rsidR="0007448A">
        <w:rPr>
          <w:rStyle w:val="SubtleEmphasis"/>
        </w:rPr>
        <w:t xml:space="preserve">Instructions </w:t>
      </w:r>
      <w:r w:rsidR="00040C05">
        <w:rPr>
          <w:rStyle w:val="SubtleEmphasis"/>
        </w:rPr>
        <w:t xml:space="preserve">for </w:t>
      </w:r>
      <w:r w:rsidR="002A1014">
        <w:rPr>
          <w:rStyle w:val="SubtleEmphasis"/>
        </w:rPr>
        <w:t xml:space="preserve">describing </w:t>
      </w:r>
      <w:r w:rsidR="00040C05">
        <w:rPr>
          <w:rStyle w:val="SubtleEmphasis"/>
        </w:rPr>
        <w:t>different methods of determining additionality are included in the</w:t>
      </w:r>
      <w:r w:rsidR="00023562">
        <w:rPr>
          <w:rStyle w:val="SubtleEmphasis"/>
        </w:rPr>
        <w:t xml:space="preserve"> </w:t>
      </w:r>
      <w:r w:rsidR="00CC28A3">
        <w:rPr>
          <w:rStyle w:val="SubtleEmphasis"/>
        </w:rPr>
        <w:t xml:space="preserve">sections below. Delete </w:t>
      </w:r>
      <w:r w:rsidR="002A1014">
        <w:rPr>
          <w:rStyle w:val="SubtleEmphasis"/>
        </w:rPr>
        <w:t xml:space="preserve">from the methodology </w:t>
      </w:r>
      <w:r w:rsidR="00CC28A3">
        <w:rPr>
          <w:rStyle w:val="SubtleEmphasis"/>
        </w:rPr>
        <w:t>any of the following section headings that are not applicable</w:t>
      </w:r>
      <w:r w:rsidR="00023562">
        <w:rPr>
          <w:rStyle w:val="SubtleEmphasis"/>
        </w:rPr>
        <w:t xml:space="preserve"> to the method used to determine additionality</w:t>
      </w:r>
      <w:r w:rsidR="00CC28A3">
        <w:rPr>
          <w:rStyle w:val="SubtleEmphasis"/>
        </w:rPr>
        <w:t>.</w:t>
      </w:r>
    </w:p>
    <w:p w14:paraId="60BFD4B0" w14:textId="77777777" w:rsidR="005E0313" w:rsidRDefault="006852FD" w:rsidP="00D2757F">
      <w:pPr>
        <w:spacing w:before="240" w:after="0" w:line="288" w:lineRule="auto"/>
        <w:ind w:left="720"/>
        <w:rPr>
          <w:rStyle w:val="SubtleEmphasis"/>
          <w:i w:val="0"/>
          <w:color w:val="auto"/>
        </w:rPr>
      </w:pPr>
      <w:r w:rsidRPr="00B7385A">
        <w:rPr>
          <w:rStyle w:val="SubtleEmphasis"/>
          <w:i w:val="0"/>
          <w:color w:val="auto"/>
          <w:u w:val="single"/>
        </w:rPr>
        <w:lastRenderedPageBreak/>
        <w:t>Example</w:t>
      </w:r>
    </w:p>
    <w:p w14:paraId="3A4F3CE1" w14:textId="77777777" w:rsidR="00441A69" w:rsidRPr="00B7385A" w:rsidRDefault="00441A69" w:rsidP="00D2757F">
      <w:pPr>
        <w:spacing w:before="240" w:after="0" w:line="288" w:lineRule="auto"/>
        <w:ind w:left="720"/>
        <w:rPr>
          <w:rStyle w:val="SubtleEmphasis"/>
          <w:i w:val="0"/>
          <w:color w:val="auto"/>
        </w:rPr>
      </w:pPr>
      <w:r w:rsidRPr="005E0313">
        <w:rPr>
          <w:rStyle w:val="SubtleEmphasis"/>
          <w:i w:val="0"/>
          <w:iCs/>
          <w:color w:val="auto"/>
        </w:rPr>
        <w:t xml:space="preserve">This </w:t>
      </w:r>
      <w:r w:rsidRPr="00B7385A">
        <w:t>methodology</w:t>
      </w:r>
      <w:r w:rsidRPr="005E0313">
        <w:rPr>
          <w:rStyle w:val="SubtleEmphasis"/>
          <w:i w:val="0"/>
          <w:iCs/>
          <w:color w:val="auto"/>
        </w:rPr>
        <w:t xml:space="preserve"> uses a </w:t>
      </w:r>
      <w:r w:rsidRPr="00B7385A">
        <w:t xml:space="preserve">[project method / performance method / activity method] </w:t>
      </w:r>
      <w:r w:rsidRPr="005E0313">
        <w:rPr>
          <w:rStyle w:val="SubtleEmphasis"/>
          <w:i w:val="0"/>
          <w:iCs/>
          <w:color w:val="auto"/>
        </w:rPr>
        <w:t>to demonstrate additionality.</w:t>
      </w:r>
    </w:p>
    <w:p w14:paraId="0CDF4E85" w14:textId="77777777" w:rsidR="006852FD" w:rsidRPr="00B7385A" w:rsidRDefault="006852FD" w:rsidP="00AF6BB5">
      <w:pPr>
        <w:pStyle w:val="Heading2"/>
      </w:pPr>
      <w:r w:rsidRPr="00B7385A">
        <w:t>Regulatory Surplus</w:t>
      </w:r>
    </w:p>
    <w:p w14:paraId="6DD4026E" w14:textId="77777777" w:rsidR="00B52D6B" w:rsidRPr="006D512B" w:rsidRDefault="00B52D6B" w:rsidP="00B52D6B">
      <w:pPr>
        <w:spacing w:before="240" w:after="0" w:line="288" w:lineRule="auto"/>
        <w:ind w:left="720"/>
        <w:rPr>
          <w:rStyle w:val="SubtleEmphasis"/>
          <w:iCs/>
        </w:rPr>
      </w:pPr>
      <w:r>
        <w:rPr>
          <w:rStyle w:val="SubtleEmphasis"/>
          <w:iCs/>
        </w:rPr>
        <w:t>All methodologies must require</w:t>
      </w:r>
      <w:r w:rsidRPr="006D512B">
        <w:rPr>
          <w:rStyle w:val="SubtleEmphasis"/>
        </w:rPr>
        <w:t xml:space="preserve"> the project proponent to demonstrate regulatory surplus in accordance with the requirements for methodologies set out in the </w:t>
      </w:r>
      <w:r>
        <w:rPr>
          <w:rStyle w:val="SubtleEmphasis"/>
        </w:rPr>
        <w:t>most recent</w:t>
      </w:r>
      <w:r w:rsidRPr="006D512B">
        <w:rPr>
          <w:rStyle w:val="SubtleEmphasis"/>
        </w:rPr>
        <w:t xml:space="preserve"> version</w:t>
      </w:r>
      <w:r>
        <w:rPr>
          <w:rStyle w:val="SubtleEmphasis"/>
        </w:rPr>
        <w:t>s</w:t>
      </w:r>
      <w:r w:rsidRPr="006D512B">
        <w:rPr>
          <w:rStyle w:val="SubtleEmphasis"/>
        </w:rPr>
        <w:t xml:space="preserve"> of the </w:t>
      </w:r>
      <w:r w:rsidRPr="009A0396">
        <w:rPr>
          <w:rStyle w:val="SubtleEmphasis"/>
          <w:i w:val="0"/>
        </w:rPr>
        <w:t xml:space="preserve">VCS </w:t>
      </w:r>
      <w:r w:rsidRPr="00543850">
        <w:rPr>
          <w:rStyle w:val="SubtleEmphasis"/>
          <w:i w:val="0"/>
          <w:iCs/>
        </w:rPr>
        <w:t>Standard</w:t>
      </w:r>
      <w:r>
        <w:rPr>
          <w:rStyle w:val="SubtleEmphasis"/>
        </w:rPr>
        <w:t xml:space="preserve"> and </w:t>
      </w:r>
      <w:r w:rsidRPr="006D512B">
        <w:rPr>
          <w:rStyle w:val="SubtleEmphasis"/>
          <w:i w:val="0"/>
        </w:rPr>
        <w:t>VCS Methodology Requirements</w:t>
      </w:r>
      <w:r w:rsidRPr="006D512B">
        <w:rPr>
          <w:rStyle w:val="SubtleEmphasis"/>
        </w:rPr>
        <w:t xml:space="preserve">. </w:t>
      </w:r>
    </w:p>
    <w:p w14:paraId="796E260D" w14:textId="77777777" w:rsidR="00B52D6B" w:rsidRDefault="00B52D6B" w:rsidP="00B52D6B">
      <w:pPr>
        <w:spacing w:before="240" w:after="0" w:line="288" w:lineRule="auto"/>
        <w:ind w:left="720"/>
        <w:rPr>
          <w:rStyle w:val="SubtleEmphasis"/>
        </w:rPr>
      </w:pPr>
      <w:r w:rsidRPr="006D512B">
        <w:rPr>
          <w:rStyle w:val="SubtleEmphasis"/>
        </w:rPr>
        <w:t>The regulatory surplus requirements themselves should not be cop</w:t>
      </w:r>
      <w:r>
        <w:rPr>
          <w:rStyle w:val="SubtleEmphasis"/>
          <w:iCs/>
        </w:rPr>
        <w:t>ied</w:t>
      </w:r>
      <w:r w:rsidRPr="006D512B">
        <w:rPr>
          <w:rStyle w:val="SubtleEmphasis"/>
        </w:rPr>
        <w:t xml:space="preserve"> and pasted out of the</w:t>
      </w:r>
      <w:r w:rsidRPr="0041787A">
        <w:rPr>
          <w:rStyle w:val="SubtleEmphasis"/>
        </w:rPr>
        <w:t xml:space="preserve"> VCS Program requirements</w:t>
      </w:r>
      <w:r w:rsidRPr="006D512B">
        <w:rPr>
          <w:rStyle w:val="SubtleEmphasis"/>
        </w:rPr>
        <w:t xml:space="preserve"> into methodologies (rather, the methodology should refer to the VCS Program requirements, as in the examples</w:t>
      </w:r>
      <w:r>
        <w:rPr>
          <w:rStyle w:val="SubtleEmphasis"/>
        </w:rPr>
        <w:t xml:space="preserve"> </w:t>
      </w:r>
      <w:r w:rsidRPr="006D512B">
        <w:rPr>
          <w:rStyle w:val="SubtleEmphasis"/>
        </w:rPr>
        <w:t xml:space="preserve">below). </w:t>
      </w:r>
    </w:p>
    <w:p w14:paraId="11B6B6BD" w14:textId="77777777" w:rsidR="00B52D6B" w:rsidRPr="00B7385A" w:rsidRDefault="007F4234" w:rsidP="00B7385A">
      <w:pPr>
        <w:pStyle w:val="NormalIndent"/>
        <w:spacing w:before="240"/>
        <w:rPr>
          <w:rStyle w:val="SubtleEmphasis"/>
          <w:i w:val="0"/>
          <w:color w:val="auto"/>
          <w:u w:val="single"/>
        </w:rPr>
      </w:pPr>
      <w:r w:rsidRPr="00543850">
        <w:rPr>
          <w:rStyle w:val="SubtleEmphasis"/>
          <w:i w:val="0"/>
          <w:iCs/>
          <w:color w:val="auto"/>
          <w:u w:val="single"/>
        </w:rPr>
        <w:t>Example</w:t>
      </w:r>
    </w:p>
    <w:p w14:paraId="298D276F" w14:textId="77777777" w:rsidR="006852FD" w:rsidRPr="007D07D6" w:rsidRDefault="00767703" w:rsidP="006852FD">
      <w:pPr>
        <w:pStyle w:val="NormalIndent"/>
      </w:pPr>
      <w:r>
        <w:t>The p</w:t>
      </w:r>
      <w:r w:rsidR="006852FD" w:rsidRPr="007D07D6">
        <w:t>roject proponent</w:t>
      </w:r>
      <w:r w:rsidR="00AC63EC">
        <w:t xml:space="preserve"> </w:t>
      </w:r>
      <w:r w:rsidR="006852FD" w:rsidRPr="007D07D6">
        <w:t xml:space="preserve">must demonstrate regulatory surplus in accordance with the rules and requirements regarding regulatory surplus set out in the </w:t>
      </w:r>
      <w:r w:rsidR="006852FD">
        <w:t>most recent</w:t>
      </w:r>
      <w:r w:rsidR="006852FD" w:rsidRPr="007D07D6">
        <w:t xml:space="preserve"> </w:t>
      </w:r>
      <w:r w:rsidR="006852FD" w:rsidRPr="0066673B">
        <w:t xml:space="preserve">versions of the </w:t>
      </w:r>
      <w:r w:rsidR="006852FD" w:rsidRPr="00543850">
        <w:rPr>
          <w:i/>
          <w:iCs/>
        </w:rPr>
        <w:t>VCS Standard</w:t>
      </w:r>
      <w:r w:rsidR="006852FD" w:rsidRPr="0066673B">
        <w:t xml:space="preserve"> and </w:t>
      </w:r>
      <w:r w:rsidR="006852FD" w:rsidRPr="007D07D6">
        <w:rPr>
          <w:rStyle w:val="Emphasis"/>
        </w:rPr>
        <w:t>VCS Methodology Requirements</w:t>
      </w:r>
      <w:r w:rsidR="006852FD" w:rsidRPr="007D07D6">
        <w:t xml:space="preserve">. </w:t>
      </w:r>
    </w:p>
    <w:p w14:paraId="272E9EB3" w14:textId="77777777" w:rsidR="00261AAD" w:rsidRDefault="006852FD" w:rsidP="00B7385A">
      <w:pPr>
        <w:pStyle w:val="NormalIndent"/>
        <w:rPr>
          <w:rStyle w:val="SubtleEmphasis"/>
        </w:rPr>
      </w:pPr>
      <w:r w:rsidRPr="0066673B">
        <w:t xml:space="preserve">Where the project proponent demonstrates regulatory surplus, proceed to </w:t>
      </w:r>
      <w:r>
        <w:t>the next step</w:t>
      </w:r>
      <w:r w:rsidRPr="0066673B">
        <w:t xml:space="preserve">. Otherwise, the project activity is not additional.  </w:t>
      </w:r>
    </w:p>
    <w:p w14:paraId="428AF68B" w14:textId="77777777" w:rsidR="0033305C" w:rsidRPr="00B7385A" w:rsidRDefault="0033305C" w:rsidP="00AF6BB5">
      <w:pPr>
        <w:pStyle w:val="Heading2"/>
      </w:pPr>
      <w:r w:rsidRPr="00B7385A">
        <w:t>Performance Benchmark</w:t>
      </w:r>
    </w:p>
    <w:p w14:paraId="68211134" w14:textId="77777777" w:rsidR="000177C3" w:rsidRDefault="000177C3" w:rsidP="000177C3">
      <w:pPr>
        <w:spacing w:before="240" w:after="0" w:line="288" w:lineRule="auto"/>
        <w:ind w:left="720"/>
        <w:rPr>
          <w:rStyle w:val="SubtleEmphasis"/>
          <w:i w:val="0"/>
          <w:iCs/>
          <w:color w:val="auto"/>
          <w:u w:val="single"/>
        </w:rPr>
      </w:pPr>
      <w:r w:rsidRPr="006D512B">
        <w:rPr>
          <w:rStyle w:val="SubtleEmphasis"/>
        </w:rPr>
        <w:t xml:space="preserve">For methodologies applying a </w:t>
      </w:r>
      <w:r w:rsidRPr="006B2328">
        <w:rPr>
          <w:rStyle w:val="SubtleEmphasis"/>
          <w:u w:val="single"/>
        </w:rPr>
        <w:t>performance method</w:t>
      </w:r>
      <w:r w:rsidRPr="006D512B">
        <w:rPr>
          <w:rStyle w:val="SubtleEmphasis"/>
        </w:rPr>
        <w:t xml:space="preserve"> for demonstrating additionality, identify and describe the performance benchmark metric that is used for the demonstration of additionality. Specify the level of the performance benchmark metric that will serve as the threshold for additionality. </w:t>
      </w:r>
      <w:r w:rsidRPr="00671443">
        <w:rPr>
          <w:rStyle w:val="SubtleEmphasis"/>
        </w:rPr>
        <w:t>Describe the data, analysis</w:t>
      </w:r>
      <w:r>
        <w:rPr>
          <w:rStyle w:val="SubtleEmphasis"/>
        </w:rPr>
        <w:t>,</w:t>
      </w:r>
      <w:r w:rsidRPr="00671443">
        <w:rPr>
          <w:rStyle w:val="SubtleEmphasis"/>
        </w:rPr>
        <w:t xml:space="preserve"> and process used to establish the benchmark in the </w:t>
      </w:r>
      <w:hyperlink w:anchor="_APPENDIX_X:_Performance" w:history="1">
        <w:r w:rsidRPr="007D07D6">
          <w:rPr>
            <w:rStyle w:val="SubtleEmphasis"/>
          </w:rPr>
          <w:t>Performance Method Appendix</w:t>
        </w:r>
      </w:hyperlink>
      <w:r w:rsidRPr="00671443">
        <w:rPr>
          <w:rStyle w:val="SubtleEmphasis"/>
        </w:rPr>
        <w:t xml:space="preserve"> provided.</w:t>
      </w:r>
      <w:r>
        <w:rPr>
          <w:rStyle w:val="SubtleEmphasis"/>
        </w:rPr>
        <w:br/>
      </w:r>
    </w:p>
    <w:p w14:paraId="579DE882" w14:textId="77777777" w:rsidR="000177C3" w:rsidRPr="002B32DF" w:rsidRDefault="000177C3" w:rsidP="000177C3">
      <w:pPr>
        <w:pStyle w:val="NormalIndent"/>
        <w:rPr>
          <w:rStyle w:val="SubtleEmphasis"/>
          <w:i w:val="0"/>
          <w:iCs/>
          <w:color w:val="auto"/>
          <w:u w:val="single"/>
        </w:rPr>
      </w:pPr>
      <w:r w:rsidRPr="00543850">
        <w:rPr>
          <w:rStyle w:val="SubtleEmphasis"/>
          <w:i w:val="0"/>
          <w:iCs/>
          <w:color w:val="auto"/>
          <w:u w:val="single"/>
        </w:rPr>
        <w:t>Example</w:t>
      </w:r>
    </w:p>
    <w:p w14:paraId="5FED9D4A" w14:textId="77777777" w:rsidR="00516E3E" w:rsidRDefault="00516E3E" w:rsidP="00B7385A">
      <w:pPr>
        <w:pStyle w:val="NormalIndent"/>
        <w:rPr>
          <w:rStyle w:val="SubtleEmphasis"/>
          <w:i w:val="0"/>
          <w:iCs/>
          <w:color w:val="auto"/>
        </w:rPr>
      </w:pPr>
      <w:r w:rsidRPr="00596A81">
        <w:rPr>
          <w:rStyle w:val="SubtleEmphasis"/>
          <w:i w:val="0"/>
          <w:iCs/>
          <w:color w:val="auto"/>
        </w:rPr>
        <w:t>The project proponent must demonstrate that the project’s performance exceeds a benchmark representing typical performance in the relevant sector or activity type, as established in accordance with the data and procedures described in Appendix X.</w:t>
      </w:r>
    </w:p>
    <w:p w14:paraId="39B80676" w14:textId="77777777" w:rsidR="006A5282" w:rsidRPr="00B7385A" w:rsidRDefault="006A5282" w:rsidP="00516E3E">
      <w:pPr>
        <w:spacing w:before="240" w:line="288" w:lineRule="auto"/>
        <w:ind w:left="720"/>
        <w:rPr>
          <w:rStyle w:val="SubtleEmphasis"/>
          <w:i w:val="0"/>
          <w:color w:val="auto"/>
        </w:rPr>
      </w:pPr>
      <w:r>
        <w:rPr>
          <w:rStyle w:val="SubtleEmphasis"/>
          <w:i w:val="0"/>
          <w:iCs/>
          <w:color w:val="auto"/>
        </w:rPr>
        <w:t>….</w:t>
      </w:r>
    </w:p>
    <w:p w14:paraId="63DCA9E4" w14:textId="77777777" w:rsidR="00F81C20" w:rsidRPr="00B7385A" w:rsidRDefault="00516E3E" w:rsidP="00B7385A">
      <w:pPr>
        <w:pStyle w:val="NormalIndent"/>
        <w:rPr>
          <w:rStyle w:val="SubtleEmphasis"/>
          <w:i w:val="0"/>
          <w:u w:val="single"/>
        </w:rPr>
      </w:pPr>
      <w:r w:rsidRPr="00596A81">
        <w:rPr>
          <w:rStyle w:val="SubtleEmphasis"/>
          <w:i w:val="0"/>
          <w:iCs/>
          <w:color w:val="auto"/>
        </w:rPr>
        <w:t>Where the project</w:t>
      </w:r>
      <w:r w:rsidR="00DA05F5">
        <w:rPr>
          <w:rStyle w:val="SubtleEmphasis"/>
          <w:i w:val="0"/>
          <w:iCs/>
          <w:color w:val="auto"/>
        </w:rPr>
        <w:t xml:space="preserve"> </w:t>
      </w:r>
      <w:r w:rsidRPr="00596A81">
        <w:rPr>
          <w:rStyle w:val="SubtleEmphasis"/>
          <w:i w:val="0"/>
          <w:iCs/>
          <w:color w:val="auto"/>
        </w:rPr>
        <w:t>exceeds th</w:t>
      </w:r>
      <w:r w:rsidR="00DA05F5">
        <w:rPr>
          <w:rStyle w:val="SubtleEmphasis"/>
          <w:i w:val="0"/>
          <w:iCs/>
          <w:color w:val="auto"/>
        </w:rPr>
        <w:t>e</w:t>
      </w:r>
      <w:r w:rsidRPr="00596A81">
        <w:rPr>
          <w:rStyle w:val="SubtleEmphasis"/>
          <w:i w:val="0"/>
          <w:iCs/>
          <w:color w:val="auto"/>
        </w:rPr>
        <w:t xml:space="preserve"> </w:t>
      </w:r>
      <w:r w:rsidR="00DA05F5">
        <w:rPr>
          <w:rStyle w:val="SubtleEmphasis"/>
          <w:i w:val="0"/>
          <w:iCs/>
          <w:color w:val="auto"/>
        </w:rPr>
        <w:t xml:space="preserve">performance </w:t>
      </w:r>
      <w:r w:rsidRPr="00596A81">
        <w:rPr>
          <w:rStyle w:val="SubtleEmphasis"/>
          <w:i w:val="0"/>
          <w:iCs/>
          <w:color w:val="auto"/>
        </w:rPr>
        <w:t xml:space="preserve">benchmark, the project is additional. Otherwise, the project activity </w:t>
      </w:r>
      <w:r w:rsidRPr="00B7385A">
        <w:t>is</w:t>
      </w:r>
      <w:r w:rsidRPr="00596A81">
        <w:rPr>
          <w:rStyle w:val="SubtleEmphasis"/>
          <w:i w:val="0"/>
          <w:iCs/>
          <w:color w:val="auto"/>
        </w:rPr>
        <w:t xml:space="preserve"> not additional.</w:t>
      </w:r>
    </w:p>
    <w:p w14:paraId="236E858B" w14:textId="77777777" w:rsidR="00F81C20" w:rsidRPr="00B7385A" w:rsidRDefault="00F81C20" w:rsidP="00B7385A">
      <w:pPr>
        <w:pStyle w:val="Heading2"/>
      </w:pPr>
      <w:r w:rsidRPr="00B7385A">
        <w:lastRenderedPageBreak/>
        <w:t>Positive List</w:t>
      </w:r>
    </w:p>
    <w:p w14:paraId="6205E6AF" w14:textId="77777777" w:rsidR="00F209D8" w:rsidRDefault="00F209D8" w:rsidP="00F209D8">
      <w:pPr>
        <w:spacing w:before="240" w:line="288" w:lineRule="auto"/>
        <w:ind w:left="720"/>
        <w:rPr>
          <w:rStyle w:val="SubtleEmphasis"/>
        </w:rPr>
      </w:pPr>
      <w:r w:rsidRPr="006D512B">
        <w:rPr>
          <w:rStyle w:val="SubtleEmphasis"/>
        </w:rPr>
        <w:t xml:space="preserve">For methodologies applying an </w:t>
      </w:r>
      <w:r w:rsidRPr="002B32DF">
        <w:rPr>
          <w:rStyle w:val="SubtleEmphasis"/>
          <w:u w:val="single"/>
        </w:rPr>
        <w:t>activity method</w:t>
      </w:r>
      <w:r w:rsidRPr="006D512B">
        <w:rPr>
          <w:rStyle w:val="SubtleEmphasis"/>
        </w:rPr>
        <w:t xml:space="preserve"> for demonstrating additionality, include a brief summary of the option (A, B</w:t>
      </w:r>
      <w:r>
        <w:rPr>
          <w:rStyle w:val="SubtleEmphasis"/>
        </w:rPr>
        <w:t>,</w:t>
      </w:r>
      <w:r w:rsidRPr="006D512B">
        <w:rPr>
          <w:rStyle w:val="SubtleEmphasis"/>
        </w:rPr>
        <w:t xml:space="preserve"> or C) used to establish the positive list, using the </w:t>
      </w:r>
      <w:hyperlink w:anchor="_APPENDIX_X:_Activity" w:history="1">
        <w:r w:rsidRPr="007D07D6">
          <w:rPr>
            <w:rStyle w:val="SubtleEmphasis"/>
          </w:rPr>
          <w:t>appendix</w:t>
        </w:r>
      </w:hyperlink>
      <w:r w:rsidRPr="006D512B">
        <w:rPr>
          <w:rStyle w:val="SubtleEmphasis"/>
        </w:rPr>
        <w:t xml:space="preserve"> provided to give a full description of the data, analysis</w:t>
      </w:r>
      <w:r>
        <w:rPr>
          <w:rStyle w:val="SubtleEmphasis"/>
        </w:rPr>
        <w:t>,</w:t>
      </w:r>
      <w:r w:rsidRPr="006D512B">
        <w:rPr>
          <w:rStyle w:val="SubtleEmphasis"/>
        </w:rPr>
        <w:t xml:space="preserve"> and process used. Also include a statement that the Applicability Conditions section </w:t>
      </w:r>
      <w:r>
        <w:rPr>
          <w:rStyle w:val="SubtleEmphasis"/>
        </w:rPr>
        <w:t xml:space="preserve">(Section </w:t>
      </w:r>
      <w:r>
        <w:rPr>
          <w:rStyle w:val="SubtleEmphasis"/>
        </w:rPr>
        <w:fldChar w:fldCharType="begin"/>
      </w:r>
      <w:r>
        <w:rPr>
          <w:rStyle w:val="SubtleEmphasis"/>
        </w:rPr>
        <w:instrText xml:space="preserve"> REF _Ref155858619 \r \h </w:instrText>
      </w:r>
      <w:r>
        <w:rPr>
          <w:rStyle w:val="SubtleEmphasis"/>
        </w:rPr>
      </w:r>
      <w:r>
        <w:rPr>
          <w:rStyle w:val="SubtleEmphasis"/>
        </w:rPr>
        <w:fldChar w:fldCharType="separate"/>
      </w:r>
      <w:r w:rsidR="00873CAB">
        <w:rPr>
          <w:rStyle w:val="SubtleEmphasis"/>
        </w:rPr>
        <w:t>4</w:t>
      </w:r>
      <w:r>
        <w:rPr>
          <w:rStyle w:val="SubtleEmphasis"/>
        </w:rPr>
        <w:fldChar w:fldCharType="end"/>
      </w:r>
      <w:r>
        <w:rPr>
          <w:rStyle w:val="SubtleEmphasis"/>
        </w:rPr>
        <w:t xml:space="preserve">) </w:t>
      </w:r>
      <w:r w:rsidRPr="006D512B">
        <w:rPr>
          <w:rStyle w:val="SubtleEmphasis"/>
        </w:rPr>
        <w:t>of the methodology represents the positive list.</w:t>
      </w:r>
    </w:p>
    <w:p w14:paraId="176FA277" w14:textId="77777777" w:rsidR="00F209D8" w:rsidRPr="006D512B" w:rsidRDefault="00F209D8" w:rsidP="00F209D8">
      <w:pPr>
        <w:spacing w:before="240" w:line="288" w:lineRule="auto"/>
        <w:ind w:left="720"/>
        <w:rPr>
          <w:rStyle w:val="SubtleEmphasis"/>
          <w:iCs/>
        </w:rPr>
      </w:pPr>
      <w:r>
        <w:rPr>
          <w:rStyle w:val="SubtleEmphasis"/>
          <w:i w:val="0"/>
          <w:iCs/>
          <w:u w:val="single"/>
        </w:rPr>
        <w:br/>
      </w:r>
      <w:r w:rsidRPr="002B32DF">
        <w:rPr>
          <w:rStyle w:val="SubtleEmphasis"/>
          <w:i w:val="0"/>
          <w:iCs/>
          <w:color w:val="auto"/>
          <w:u w:val="single"/>
        </w:rPr>
        <w:t>Example</w:t>
      </w:r>
    </w:p>
    <w:p w14:paraId="30B86F5F" w14:textId="77777777" w:rsidR="002B4CBC" w:rsidRPr="007D07D6" w:rsidRDefault="002B4CBC" w:rsidP="007D07D6">
      <w:pPr>
        <w:pStyle w:val="NormalIndent"/>
      </w:pPr>
      <w:r w:rsidRPr="007D07D6">
        <w:t xml:space="preserve">The applicability conditions of this methodology </w:t>
      </w:r>
      <w:r w:rsidR="00AB56A8">
        <w:t xml:space="preserve">(Section 4) </w:t>
      </w:r>
      <w:r w:rsidRPr="007D07D6">
        <w:t xml:space="preserve">represent the positive list. The project </w:t>
      </w:r>
      <w:r w:rsidR="002F1B3A">
        <w:t xml:space="preserve">proponent </w:t>
      </w:r>
      <w:r w:rsidRPr="007D07D6">
        <w:t xml:space="preserve">must demonstrate that </w:t>
      </w:r>
      <w:r w:rsidR="002F1B3A">
        <w:t xml:space="preserve">the project </w:t>
      </w:r>
      <w:r w:rsidRPr="007D07D6">
        <w:t xml:space="preserve">meets all of the applicability conditions, and in so doing, it is deemed </w:t>
      </w:r>
      <w:r w:rsidR="001D391B" w:rsidRPr="007D07D6">
        <w:t xml:space="preserve">to </w:t>
      </w:r>
      <w:r w:rsidR="00CA72B4" w:rsidRPr="007D07D6">
        <w:t xml:space="preserve">conform </w:t>
      </w:r>
      <w:r w:rsidRPr="007D07D6">
        <w:t>with the positive list.</w:t>
      </w:r>
    </w:p>
    <w:p w14:paraId="2E955592" w14:textId="77777777" w:rsidR="003763DF" w:rsidRDefault="002B4CBC" w:rsidP="007D07D6">
      <w:pPr>
        <w:pStyle w:val="NormalIndent"/>
      </w:pPr>
      <w:r w:rsidRPr="007D07D6">
        <w:t xml:space="preserve">The positive list was established using the </w:t>
      </w:r>
      <w:r w:rsidR="00387C00">
        <w:t>[</w:t>
      </w:r>
      <w:r w:rsidRPr="007D07D6">
        <w:t>activity penetration / financial viability / revenue streams</w:t>
      </w:r>
      <w:r w:rsidR="00387C00">
        <w:t>]</w:t>
      </w:r>
      <w:r w:rsidRPr="007D07D6">
        <w:t xml:space="preserve"> option (Option </w:t>
      </w:r>
      <w:r w:rsidR="00387C00">
        <w:t>[</w:t>
      </w:r>
      <w:r w:rsidRPr="007D07D6">
        <w:t>A/B/C</w:t>
      </w:r>
      <w:r w:rsidR="00387C00">
        <w:t>]</w:t>
      </w:r>
      <w:r w:rsidRPr="007D07D6">
        <w:t xml:space="preserve"> in the</w:t>
      </w:r>
      <w:r w:rsidR="00451126" w:rsidRPr="007D07D6">
        <w:rPr>
          <w:i/>
          <w:iCs/>
        </w:rPr>
        <w:t xml:space="preserve"> </w:t>
      </w:r>
      <w:r w:rsidR="00451126" w:rsidRPr="007D07D6">
        <w:rPr>
          <w:rStyle w:val="Emphasis"/>
        </w:rPr>
        <w:t>VCS Methodology Requirements</w:t>
      </w:r>
      <w:r w:rsidR="00D56334" w:rsidRPr="007D07D6">
        <w:t>) …</w:t>
      </w:r>
    </w:p>
    <w:p w14:paraId="32009583" w14:textId="77777777" w:rsidR="005E0313" w:rsidRPr="00543850" w:rsidRDefault="00360B71" w:rsidP="00AB56A8">
      <w:pPr>
        <w:pStyle w:val="NormalIndent"/>
        <w:rPr>
          <w:rStyle w:val="SubtleEmphasis"/>
          <w:i w:val="0"/>
          <w:iCs/>
          <w:color w:val="auto"/>
          <w:u w:val="single"/>
        </w:rPr>
      </w:pPr>
      <w:r w:rsidRPr="00360B71">
        <w:t xml:space="preserve">The justification for the activity method is provided in Appendix </w:t>
      </w:r>
      <w:r>
        <w:t>X</w:t>
      </w:r>
      <w:r w:rsidRPr="00360B71">
        <w:t>.</w:t>
      </w:r>
    </w:p>
    <w:p w14:paraId="5B748367" w14:textId="77777777" w:rsidR="005E0313" w:rsidRPr="00B7385A" w:rsidRDefault="005E0313" w:rsidP="00AF6BB5">
      <w:pPr>
        <w:pStyle w:val="Heading2"/>
      </w:pPr>
      <w:bookmarkStart w:id="43" w:name="_Ref200522932"/>
      <w:r w:rsidRPr="00B7385A">
        <w:t>Investment Analysis</w:t>
      </w:r>
      <w:bookmarkEnd w:id="43"/>
      <w:r w:rsidRPr="00B7385A">
        <w:t xml:space="preserve"> </w:t>
      </w:r>
    </w:p>
    <w:p w14:paraId="1FE1E4D4" w14:textId="77777777" w:rsidR="00AB56A8" w:rsidRDefault="00AB56A8" w:rsidP="00AB56A8">
      <w:pPr>
        <w:spacing w:before="240" w:after="0" w:line="288" w:lineRule="auto"/>
        <w:ind w:left="720"/>
        <w:rPr>
          <w:rStyle w:val="SubtleEmphasis"/>
        </w:rPr>
      </w:pPr>
      <w:r>
        <w:rPr>
          <w:rStyle w:val="SubtleEmphasis"/>
        </w:rPr>
        <w:t xml:space="preserve">For </w:t>
      </w:r>
      <w:r w:rsidRPr="006D512B">
        <w:rPr>
          <w:rStyle w:val="SubtleEmphasis"/>
        </w:rPr>
        <w:t xml:space="preserve">methodologies applying </w:t>
      </w:r>
      <w:r w:rsidRPr="006A5B51">
        <w:rPr>
          <w:rStyle w:val="SubtleEmphasis"/>
        </w:rPr>
        <w:t xml:space="preserve">a </w:t>
      </w:r>
      <w:r w:rsidRPr="002B32DF">
        <w:rPr>
          <w:rStyle w:val="SubtleEmphasis"/>
          <w:u w:val="single"/>
        </w:rPr>
        <w:t>project method</w:t>
      </w:r>
      <w:r w:rsidRPr="006A5B51">
        <w:rPr>
          <w:rStyle w:val="SubtleEmphasis"/>
        </w:rPr>
        <w:t xml:space="preserve"> for demonstrating</w:t>
      </w:r>
      <w:r w:rsidRPr="006D512B">
        <w:rPr>
          <w:rStyle w:val="SubtleEmphasis"/>
        </w:rPr>
        <w:t xml:space="preserve"> additionality</w:t>
      </w:r>
      <w:r>
        <w:rPr>
          <w:rStyle w:val="SubtleEmphasis"/>
        </w:rPr>
        <w:t xml:space="preserve">, a barrier and/or investment analysis </w:t>
      </w:r>
      <w:r w:rsidR="00D601C9">
        <w:rPr>
          <w:rStyle w:val="SubtleEmphasis"/>
        </w:rPr>
        <w:t xml:space="preserve">(Section </w:t>
      </w:r>
      <w:r w:rsidR="00D601C9">
        <w:rPr>
          <w:rStyle w:val="SubtleEmphasis"/>
        </w:rPr>
        <w:fldChar w:fldCharType="begin"/>
      </w:r>
      <w:r w:rsidR="00D601C9">
        <w:rPr>
          <w:rStyle w:val="SubtleEmphasis"/>
        </w:rPr>
        <w:instrText xml:space="preserve"> REF _Ref200522932 \r \h </w:instrText>
      </w:r>
      <w:r w:rsidR="00D601C9">
        <w:rPr>
          <w:rStyle w:val="SubtleEmphasis"/>
        </w:rPr>
      </w:r>
      <w:r w:rsidR="00D601C9">
        <w:rPr>
          <w:rStyle w:val="SubtleEmphasis"/>
        </w:rPr>
        <w:fldChar w:fldCharType="separate"/>
      </w:r>
      <w:r w:rsidR="00873CAB">
        <w:rPr>
          <w:rStyle w:val="SubtleEmphasis"/>
        </w:rPr>
        <w:t>7.4</w:t>
      </w:r>
      <w:r w:rsidR="00D601C9">
        <w:rPr>
          <w:rStyle w:val="SubtleEmphasis"/>
        </w:rPr>
        <w:fldChar w:fldCharType="end"/>
      </w:r>
      <w:r w:rsidR="00D601C9">
        <w:rPr>
          <w:rStyle w:val="SubtleEmphasis"/>
        </w:rPr>
        <w:t xml:space="preserve">) </w:t>
      </w:r>
      <w:r>
        <w:rPr>
          <w:rStyle w:val="SubtleEmphasis"/>
        </w:rPr>
        <w:t xml:space="preserve">and a common practice analysis </w:t>
      </w:r>
      <w:r w:rsidR="00D601C9">
        <w:rPr>
          <w:rStyle w:val="SubtleEmphasis"/>
        </w:rPr>
        <w:t xml:space="preserve">(Section </w:t>
      </w:r>
      <w:r w:rsidR="00D601C9">
        <w:rPr>
          <w:rStyle w:val="SubtleEmphasis"/>
        </w:rPr>
        <w:fldChar w:fldCharType="begin"/>
      </w:r>
      <w:r w:rsidR="00D601C9">
        <w:rPr>
          <w:rStyle w:val="SubtleEmphasis"/>
        </w:rPr>
        <w:instrText xml:space="preserve"> REF _Ref200449725 \r \h </w:instrText>
      </w:r>
      <w:r w:rsidR="00D601C9">
        <w:rPr>
          <w:rStyle w:val="SubtleEmphasis"/>
        </w:rPr>
      </w:r>
      <w:r w:rsidR="00D601C9">
        <w:rPr>
          <w:rStyle w:val="SubtleEmphasis"/>
        </w:rPr>
        <w:fldChar w:fldCharType="separate"/>
      </w:r>
      <w:r w:rsidR="00873CAB">
        <w:rPr>
          <w:rStyle w:val="SubtleEmphasis"/>
        </w:rPr>
        <w:t>7.5</w:t>
      </w:r>
      <w:r w:rsidR="00D601C9">
        <w:rPr>
          <w:rStyle w:val="SubtleEmphasis"/>
        </w:rPr>
        <w:fldChar w:fldCharType="end"/>
      </w:r>
      <w:r w:rsidR="00D601C9">
        <w:rPr>
          <w:rStyle w:val="SubtleEmphasis"/>
        </w:rPr>
        <w:t xml:space="preserve">) </w:t>
      </w:r>
      <w:r>
        <w:rPr>
          <w:rStyle w:val="SubtleEmphasis"/>
        </w:rPr>
        <w:t xml:space="preserve">must be conducted in accordance with the </w:t>
      </w:r>
      <w:r w:rsidRPr="00B7385A">
        <w:rPr>
          <w:rStyle w:val="SubtleEmphasis"/>
          <w:i w:val="0"/>
        </w:rPr>
        <w:t>VCS Methodology Requirements</w:t>
      </w:r>
      <w:r>
        <w:rPr>
          <w:rStyle w:val="SubtleEmphasis"/>
        </w:rPr>
        <w:t>.</w:t>
      </w:r>
    </w:p>
    <w:p w14:paraId="38146DC3" w14:textId="77777777" w:rsidR="00AB56A8" w:rsidRDefault="00AB56A8" w:rsidP="00AB56A8">
      <w:pPr>
        <w:spacing w:before="240" w:after="0" w:line="288" w:lineRule="auto"/>
        <w:ind w:left="720"/>
        <w:rPr>
          <w:rStyle w:val="SubtleEmphasis"/>
          <w:i w:val="0"/>
          <w:iCs/>
          <w:color w:val="auto"/>
          <w:u w:val="single"/>
        </w:rPr>
      </w:pPr>
      <w:r w:rsidRPr="00543850">
        <w:rPr>
          <w:rStyle w:val="SubtleEmphasis"/>
          <w:i w:val="0"/>
          <w:iCs/>
          <w:color w:val="auto"/>
          <w:u w:val="single"/>
        </w:rPr>
        <w:t>Example</w:t>
      </w:r>
    </w:p>
    <w:p w14:paraId="02C39607" w14:textId="77777777" w:rsidR="005E0313" w:rsidRPr="00B7385A" w:rsidRDefault="005E0313" w:rsidP="00B7385A">
      <w:pPr>
        <w:pStyle w:val="NormalIndent"/>
        <w:spacing w:before="240"/>
        <w:rPr>
          <w:rStyle w:val="SubtleEmphasis"/>
          <w:i w:val="0"/>
          <w:color w:val="auto"/>
        </w:rPr>
      </w:pPr>
      <w:r w:rsidRPr="009218AD">
        <w:rPr>
          <w:rStyle w:val="SubtleEmphasis"/>
          <w:i w:val="0"/>
          <w:iCs/>
          <w:color w:val="auto"/>
        </w:rPr>
        <w:t xml:space="preserve">The </w:t>
      </w:r>
      <w:r w:rsidRPr="00B7385A">
        <w:t>project</w:t>
      </w:r>
      <w:r w:rsidRPr="009218AD">
        <w:rPr>
          <w:rStyle w:val="SubtleEmphasis"/>
          <w:i w:val="0"/>
          <w:iCs/>
          <w:color w:val="auto"/>
        </w:rPr>
        <w:t xml:space="preserve"> proponent must follow the procedures and requirements of Step 3 of the most recent version of </w:t>
      </w:r>
      <w:r w:rsidRPr="009218AD">
        <w:rPr>
          <w:rStyle w:val="SubtleEmphasis"/>
          <w:color w:val="auto"/>
        </w:rPr>
        <w:t>VT0008 Additionality Assessment</w:t>
      </w:r>
      <w:r w:rsidRPr="009218AD">
        <w:rPr>
          <w:rStyle w:val="SubtleEmphasis"/>
          <w:i w:val="0"/>
          <w:iCs/>
          <w:color w:val="auto"/>
        </w:rPr>
        <w:t xml:space="preserve"> to conduct an investment analysis. </w:t>
      </w:r>
    </w:p>
    <w:p w14:paraId="245F4943" w14:textId="77777777" w:rsidR="005E0313" w:rsidRPr="009218AD" w:rsidRDefault="005E0313" w:rsidP="00B7385A">
      <w:pPr>
        <w:pStyle w:val="NormalIndent"/>
        <w:rPr>
          <w:rStyle w:val="SubtleEmphasis"/>
          <w:i w:val="0"/>
          <w:iCs/>
          <w:color w:val="auto"/>
        </w:rPr>
      </w:pPr>
      <w:r w:rsidRPr="009218AD">
        <w:rPr>
          <w:rStyle w:val="SubtleEmphasis"/>
          <w:i w:val="0"/>
          <w:iCs/>
          <w:color w:val="auto"/>
        </w:rPr>
        <w:t xml:space="preserve">Where the project proponent demonstrates that all conditions of the investment analysis of </w:t>
      </w:r>
      <w:r w:rsidRPr="009218AD">
        <w:rPr>
          <w:rStyle w:val="SubtleEmphasis"/>
          <w:color w:val="auto"/>
        </w:rPr>
        <w:t>VT0008</w:t>
      </w:r>
      <w:r w:rsidRPr="009218AD">
        <w:rPr>
          <w:rStyle w:val="SubtleEmphasis"/>
          <w:i w:val="0"/>
          <w:iCs/>
          <w:color w:val="auto"/>
        </w:rPr>
        <w:t xml:space="preserve"> are met, proceed to Section </w:t>
      </w:r>
      <w:r w:rsidR="001579A0">
        <w:rPr>
          <w:rStyle w:val="SubtleEmphasis"/>
          <w:i w:val="0"/>
          <w:iCs/>
          <w:color w:val="auto"/>
        </w:rPr>
        <w:fldChar w:fldCharType="begin"/>
      </w:r>
      <w:r w:rsidR="001579A0">
        <w:rPr>
          <w:rStyle w:val="SubtleEmphasis"/>
          <w:i w:val="0"/>
          <w:iCs/>
          <w:color w:val="auto"/>
        </w:rPr>
        <w:instrText xml:space="preserve"> REF _Ref200449725 \r \h </w:instrText>
      </w:r>
      <w:r w:rsidR="001579A0">
        <w:rPr>
          <w:rStyle w:val="SubtleEmphasis"/>
          <w:i w:val="0"/>
          <w:iCs/>
          <w:color w:val="auto"/>
        </w:rPr>
      </w:r>
      <w:r w:rsidR="001579A0">
        <w:rPr>
          <w:rStyle w:val="SubtleEmphasis"/>
          <w:i w:val="0"/>
          <w:iCs/>
          <w:color w:val="auto"/>
        </w:rPr>
        <w:fldChar w:fldCharType="separate"/>
      </w:r>
      <w:r w:rsidR="00873CAB">
        <w:rPr>
          <w:rStyle w:val="SubtleEmphasis"/>
          <w:i w:val="0"/>
          <w:iCs/>
          <w:color w:val="auto"/>
        </w:rPr>
        <w:t>7.5</w:t>
      </w:r>
      <w:r w:rsidR="001579A0">
        <w:rPr>
          <w:rStyle w:val="SubtleEmphasis"/>
          <w:i w:val="0"/>
          <w:iCs/>
          <w:color w:val="auto"/>
        </w:rPr>
        <w:fldChar w:fldCharType="end"/>
      </w:r>
      <w:r w:rsidRPr="009218AD">
        <w:rPr>
          <w:rStyle w:val="SubtleEmphasis"/>
          <w:i w:val="0"/>
          <w:iCs/>
          <w:color w:val="auto"/>
        </w:rPr>
        <w:t xml:space="preserve"> (</w:t>
      </w:r>
      <w:r w:rsidR="001579A0">
        <w:rPr>
          <w:rStyle w:val="SubtleEmphasis"/>
          <w:i w:val="0"/>
          <w:iCs/>
          <w:color w:val="auto"/>
        </w:rPr>
        <w:fldChar w:fldCharType="begin"/>
      </w:r>
      <w:r w:rsidR="001579A0">
        <w:rPr>
          <w:rStyle w:val="SubtleEmphasis"/>
          <w:i w:val="0"/>
          <w:iCs/>
          <w:color w:val="auto"/>
        </w:rPr>
        <w:instrText xml:space="preserve"> REF _Ref200449725 \h </w:instrText>
      </w:r>
      <w:r w:rsidR="001579A0">
        <w:rPr>
          <w:rStyle w:val="SubtleEmphasis"/>
          <w:i w:val="0"/>
          <w:iCs/>
          <w:color w:val="auto"/>
        </w:rPr>
      </w:r>
      <w:r w:rsidR="001579A0">
        <w:rPr>
          <w:rStyle w:val="SubtleEmphasis"/>
          <w:i w:val="0"/>
          <w:iCs/>
          <w:color w:val="auto"/>
        </w:rPr>
        <w:fldChar w:fldCharType="separate"/>
      </w:r>
      <w:r w:rsidR="00873CAB" w:rsidRPr="00B7385A">
        <w:t>Common Practice Analysis</w:t>
      </w:r>
      <w:r w:rsidR="001579A0">
        <w:rPr>
          <w:rStyle w:val="SubtleEmphasis"/>
          <w:i w:val="0"/>
          <w:iCs/>
          <w:color w:val="auto"/>
        </w:rPr>
        <w:fldChar w:fldCharType="end"/>
      </w:r>
      <w:r w:rsidRPr="009218AD">
        <w:rPr>
          <w:rStyle w:val="SubtleEmphasis"/>
          <w:i w:val="0"/>
          <w:iCs/>
          <w:color w:val="auto"/>
        </w:rPr>
        <w:t xml:space="preserve">). Otherwise, the project activity is not additional.  </w:t>
      </w:r>
    </w:p>
    <w:p w14:paraId="768A4417" w14:textId="77777777" w:rsidR="005E0313" w:rsidRPr="00B7385A" w:rsidRDefault="005E0313" w:rsidP="00AF6BB5">
      <w:pPr>
        <w:pStyle w:val="Heading2"/>
      </w:pPr>
      <w:bookmarkStart w:id="44" w:name="_Ref200449725"/>
      <w:r w:rsidRPr="00B7385A">
        <w:t>Common Practice Analysis</w:t>
      </w:r>
      <w:bookmarkEnd w:id="44"/>
    </w:p>
    <w:p w14:paraId="31631267" w14:textId="77777777" w:rsidR="009751C3" w:rsidRPr="00B7385A" w:rsidRDefault="005E0313" w:rsidP="00B7385A">
      <w:pPr>
        <w:pStyle w:val="NormalIndent"/>
      </w:pPr>
      <w:r w:rsidRPr="00B7385A">
        <w:t xml:space="preserve">The project proponent must </w:t>
      </w:r>
      <w:r w:rsidR="006D4A99" w:rsidRPr="00B7385A">
        <w:t>assess whether</w:t>
      </w:r>
      <w:r w:rsidRPr="00B7385A">
        <w:t xml:space="preserve"> the project activity is common practice, following the procedures and requirements of Step 4 of the most recent version of </w:t>
      </w:r>
      <w:r w:rsidRPr="002156EA">
        <w:rPr>
          <w:i/>
          <w:iCs/>
        </w:rPr>
        <w:t>VT0008</w:t>
      </w:r>
      <w:r w:rsidRPr="00B7385A">
        <w:t xml:space="preserve">. </w:t>
      </w:r>
    </w:p>
    <w:p w14:paraId="40C5D08F" w14:textId="77777777" w:rsidR="005E0313" w:rsidRPr="00596A81" w:rsidRDefault="0048231F" w:rsidP="00596A81">
      <w:pPr>
        <w:pStyle w:val="NormalIndent"/>
      </w:pPr>
      <w:r w:rsidRPr="00B7385A">
        <w:t>Where the</w:t>
      </w:r>
      <w:r w:rsidR="009751C3" w:rsidRPr="00B7385A">
        <w:t xml:space="preserve"> project</w:t>
      </w:r>
      <w:r w:rsidR="006D4A99" w:rsidRPr="00B7385A">
        <w:t xml:space="preserve"> activity meets all previous steps and is not </w:t>
      </w:r>
      <w:r w:rsidR="00422903" w:rsidRPr="00B7385A">
        <w:t xml:space="preserve">a </w:t>
      </w:r>
      <w:r w:rsidR="006D4A99" w:rsidRPr="00B7385A">
        <w:t>common practice</w:t>
      </w:r>
      <w:r w:rsidRPr="00B7385A">
        <w:t>, it is deemed additional</w:t>
      </w:r>
      <w:r w:rsidR="00422903" w:rsidRPr="00B7385A">
        <w:t>.</w:t>
      </w:r>
      <w:r w:rsidRPr="00B7385A">
        <w:t xml:space="preserve"> Otherwise, it is not additional.</w:t>
      </w:r>
      <w:r w:rsidR="006D4A99" w:rsidRPr="00B7385A">
        <w:t xml:space="preserve"> </w:t>
      </w:r>
    </w:p>
    <w:p w14:paraId="7FDEE14D" w14:textId="77777777" w:rsidR="003665E1" w:rsidRPr="003763DF" w:rsidRDefault="003665E1" w:rsidP="007D07D6">
      <w:pPr>
        <w:pStyle w:val="NormalIndent"/>
      </w:pPr>
    </w:p>
    <w:p w14:paraId="247641A2" w14:textId="77777777" w:rsidR="00AB5F1B" w:rsidRDefault="56B90A28" w:rsidP="005E0313">
      <w:pPr>
        <w:pStyle w:val="Heading1"/>
      </w:pPr>
      <w:bookmarkStart w:id="45" w:name="_Ref143680216"/>
      <w:bookmarkStart w:id="46" w:name="_Toc199783708"/>
      <w:r>
        <w:lastRenderedPageBreak/>
        <w:t>Quantification of Reductions and Removals</w:t>
      </w:r>
      <w:bookmarkEnd w:id="45"/>
      <w:bookmarkEnd w:id="46"/>
    </w:p>
    <w:p w14:paraId="67C0A4AA" w14:textId="77777777" w:rsidR="00A36171" w:rsidRPr="004573FD" w:rsidRDefault="00AB5F1B" w:rsidP="007A2BED">
      <w:pPr>
        <w:pStyle w:val="Heading2"/>
      </w:pPr>
      <w:bookmarkStart w:id="47" w:name="_Toc169687028"/>
      <w:bookmarkStart w:id="48" w:name="_Toc169702277"/>
      <w:bookmarkStart w:id="49" w:name="_Ref93581128"/>
      <w:bookmarkStart w:id="50" w:name="_Ref93581140"/>
      <w:bookmarkStart w:id="51" w:name="_Ref137223386"/>
      <w:bookmarkStart w:id="52" w:name="_Toc199783709"/>
      <w:bookmarkEnd w:id="35"/>
      <w:bookmarkEnd w:id="47"/>
      <w:bookmarkEnd w:id="48"/>
      <w:r w:rsidRPr="00E12C74">
        <w:t>Baseline</w:t>
      </w:r>
      <w:r w:rsidR="0016340B" w:rsidRPr="004573FD">
        <w:t xml:space="preserve"> </w:t>
      </w:r>
      <w:r w:rsidRPr="004573FD" w:rsidDel="00AB5F1B">
        <w:t>Emissions</w:t>
      </w:r>
      <w:bookmarkEnd w:id="49"/>
      <w:bookmarkEnd w:id="50"/>
      <w:bookmarkEnd w:id="51"/>
      <w:bookmarkEnd w:id="52"/>
    </w:p>
    <w:p w14:paraId="6479EC2A" w14:textId="77777777" w:rsidR="005D7691" w:rsidRDefault="00D92C21" w:rsidP="00D92C21">
      <w:pPr>
        <w:spacing w:before="240" w:after="0" w:line="288" w:lineRule="auto"/>
        <w:ind w:left="720"/>
        <w:rPr>
          <w:rStyle w:val="SubtleEmphasis"/>
        </w:rPr>
      </w:pPr>
      <w:bookmarkStart w:id="53" w:name="_Toc267652403"/>
      <w:bookmarkStart w:id="54" w:name="_Toc268164823"/>
      <w:bookmarkStart w:id="55" w:name="_Toc268165411"/>
      <w:bookmarkEnd w:id="36"/>
      <w:bookmarkEnd w:id="37"/>
      <w:bookmarkEnd w:id="38"/>
      <w:bookmarkEnd w:id="39"/>
      <w:r w:rsidRPr="007D07D6">
        <w:rPr>
          <w:rStyle w:val="SubtleEmphasis"/>
        </w:rPr>
        <w:t>Describe the criteria and procedures, including relevant equations, for the quantification of GHG emissions</w:t>
      </w:r>
      <w:r w:rsidR="0016340B" w:rsidRPr="007D07D6">
        <w:rPr>
          <w:rStyle w:val="SubtleEmphasis"/>
        </w:rPr>
        <w:t xml:space="preserve"> </w:t>
      </w:r>
      <w:r w:rsidR="00142706" w:rsidRPr="007D07D6">
        <w:rPr>
          <w:rStyle w:val="SubtleEmphasis"/>
        </w:rPr>
        <w:t>and/or carbon stock changes</w:t>
      </w:r>
      <w:r w:rsidR="0016340B" w:rsidRPr="007D07D6">
        <w:rPr>
          <w:rStyle w:val="SubtleEmphasis"/>
        </w:rPr>
        <w:t xml:space="preserve"> </w:t>
      </w:r>
      <w:r w:rsidRPr="007D07D6">
        <w:rPr>
          <w:rStyle w:val="SubtleEmphasis"/>
        </w:rPr>
        <w:t>for the selected GHG sources</w:t>
      </w:r>
      <w:r w:rsidR="0016340B" w:rsidRPr="007D07D6">
        <w:rPr>
          <w:rStyle w:val="SubtleEmphasis"/>
        </w:rPr>
        <w:t xml:space="preserve"> and carbon pools </w:t>
      </w:r>
      <w:r w:rsidR="00A148EF" w:rsidRPr="007D07D6">
        <w:rPr>
          <w:rStyle w:val="SubtleEmphasis"/>
        </w:rPr>
        <w:t>in the</w:t>
      </w:r>
      <w:r w:rsidRPr="007D07D6">
        <w:rPr>
          <w:rStyle w:val="SubtleEmphasis"/>
        </w:rPr>
        <w:t xml:space="preserve"> baseline scenario.</w:t>
      </w:r>
      <w:r w:rsidR="497BE4E1" w:rsidRPr="007D07D6">
        <w:rPr>
          <w:rStyle w:val="SubtleEmphasis"/>
        </w:rPr>
        <w:t xml:space="preserve"> </w:t>
      </w:r>
    </w:p>
    <w:p w14:paraId="3466025E" w14:textId="77777777" w:rsidR="00EF0D6A" w:rsidRDefault="00EF0D6A" w:rsidP="00EF0D6A">
      <w:pPr>
        <w:spacing w:before="240" w:after="0" w:line="288" w:lineRule="auto"/>
        <w:ind w:left="720"/>
        <w:rPr>
          <w:rFonts w:cs="Arial"/>
          <w:i/>
          <w:color w:val="4F5150"/>
        </w:rPr>
      </w:pPr>
      <w:r w:rsidRPr="62E63FC6">
        <w:rPr>
          <w:rFonts w:cs="Arial"/>
          <w:i/>
          <w:color w:val="4F5150" w:themeColor="text2"/>
        </w:rPr>
        <w:t xml:space="preserve">Explain how uncertainty estimated for </w:t>
      </w:r>
      <w:r>
        <w:rPr>
          <w:rFonts w:cs="Arial"/>
          <w:i/>
          <w:color w:val="4F5150" w:themeColor="text2"/>
        </w:rPr>
        <w:t xml:space="preserve">baseline emissions </w:t>
      </w:r>
      <w:r w:rsidRPr="62E63FC6">
        <w:rPr>
          <w:rFonts w:cs="Arial"/>
          <w:i/>
          <w:color w:val="4F5150" w:themeColor="text2"/>
        </w:rPr>
        <w:t xml:space="preserve">is accounted for and addressed. </w:t>
      </w:r>
      <w:r w:rsidR="00AF4E3F">
        <w:rPr>
          <w:rFonts w:cs="Arial"/>
          <w:i/>
          <w:color w:val="4F5150" w:themeColor="text2"/>
        </w:rPr>
        <w:t>Assess the variability in the input data</w:t>
      </w:r>
      <w:r w:rsidR="001825C6">
        <w:rPr>
          <w:rFonts w:cs="Arial"/>
          <w:i/>
          <w:color w:val="4F5150" w:themeColor="text2"/>
        </w:rPr>
        <w:t xml:space="preserve"> and </w:t>
      </w:r>
      <w:r w:rsidR="00345633">
        <w:rPr>
          <w:rFonts w:cs="Arial"/>
          <w:i/>
          <w:color w:val="4F5150" w:themeColor="text2"/>
        </w:rPr>
        <w:t>how</w:t>
      </w:r>
      <w:r w:rsidR="001825C6">
        <w:rPr>
          <w:rFonts w:cs="Arial"/>
          <w:i/>
          <w:color w:val="4F5150" w:themeColor="text2"/>
        </w:rPr>
        <w:t xml:space="preserve"> i</w:t>
      </w:r>
      <w:r w:rsidR="00345633">
        <w:rPr>
          <w:rFonts w:cs="Arial"/>
          <w:i/>
          <w:color w:val="4F5150" w:themeColor="text2"/>
        </w:rPr>
        <w:t xml:space="preserve">t </w:t>
      </w:r>
      <w:r w:rsidR="001921E2">
        <w:rPr>
          <w:rFonts w:cs="Arial"/>
          <w:i/>
          <w:color w:val="4F5150" w:themeColor="text2"/>
        </w:rPr>
        <w:t>affects</w:t>
      </w:r>
      <w:r w:rsidR="001825C6">
        <w:rPr>
          <w:rFonts w:cs="Arial"/>
          <w:i/>
          <w:color w:val="4F5150" w:themeColor="text2"/>
        </w:rPr>
        <w:t xml:space="preserve"> </w:t>
      </w:r>
      <w:r w:rsidR="00E52028">
        <w:rPr>
          <w:rFonts w:cs="Arial"/>
          <w:i/>
          <w:color w:val="4F5150" w:themeColor="text2"/>
        </w:rPr>
        <w:t>baseline emissions</w:t>
      </w:r>
      <w:r w:rsidR="001825C6">
        <w:rPr>
          <w:rFonts w:cs="Arial"/>
          <w:i/>
          <w:color w:val="4F5150" w:themeColor="text2"/>
        </w:rPr>
        <w:t xml:space="preserve">. Explain </w:t>
      </w:r>
      <w:r w:rsidR="00E52028">
        <w:rPr>
          <w:rFonts w:cs="Arial"/>
          <w:i/>
          <w:color w:val="4F5150" w:themeColor="text2"/>
        </w:rPr>
        <w:t xml:space="preserve">whether </w:t>
      </w:r>
      <w:r w:rsidR="001825C6">
        <w:rPr>
          <w:rFonts w:cs="Arial"/>
          <w:i/>
          <w:color w:val="4F5150" w:themeColor="text2"/>
        </w:rPr>
        <w:t xml:space="preserve">a conservative </w:t>
      </w:r>
      <w:r w:rsidR="004F1746">
        <w:rPr>
          <w:rFonts w:cs="Arial"/>
          <w:i/>
          <w:color w:val="4F5150" w:themeColor="text2"/>
        </w:rPr>
        <w:t xml:space="preserve">assumption </w:t>
      </w:r>
      <w:r w:rsidR="001921E2">
        <w:rPr>
          <w:rFonts w:cs="Arial"/>
          <w:i/>
          <w:color w:val="4F5150" w:themeColor="text2"/>
        </w:rPr>
        <w:t>was</w:t>
      </w:r>
      <w:r w:rsidR="004F1746">
        <w:rPr>
          <w:rFonts w:cs="Arial"/>
          <w:i/>
          <w:color w:val="4F5150" w:themeColor="text2"/>
        </w:rPr>
        <w:t xml:space="preserve"> taken</w:t>
      </w:r>
      <w:r w:rsidR="00493B22">
        <w:rPr>
          <w:rFonts w:cs="Arial"/>
          <w:i/>
          <w:color w:val="4F5150" w:themeColor="text2"/>
        </w:rPr>
        <w:t xml:space="preserve"> or</w:t>
      </w:r>
      <w:r w:rsidR="001921E2">
        <w:rPr>
          <w:rFonts w:cs="Arial"/>
          <w:i/>
          <w:color w:val="4F5150" w:themeColor="text2"/>
        </w:rPr>
        <w:t xml:space="preserve"> needs to be taken</w:t>
      </w:r>
      <w:r w:rsidR="00345633">
        <w:rPr>
          <w:rFonts w:cs="Arial"/>
          <w:i/>
          <w:color w:val="4F5150" w:themeColor="text2"/>
        </w:rPr>
        <w:t xml:space="preserve">. </w:t>
      </w:r>
      <w:r w:rsidRPr="62E63FC6">
        <w:rPr>
          <w:rFonts w:cs="Arial"/>
          <w:i/>
          <w:color w:val="4F5150" w:themeColor="text2"/>
        </w:rPr>
        <w:t xml:space="preserve">Where relevant, include </w:t>
      </w:r>
      <w:r w:rsidRPr="62E63FC6">
        <w:rPr>
          <w:rFonts w:cs="Arial"/>
          <w:i/>
          <w:iCs/>
          <w:color w:val="4F5150" w:themeColor="text2"/>
        </w:rPr>
        <w:t>procedures</w:t>
      </w:r>
      <w:r>
        <w:rPr>
          <w:rFonts w:cs="Arial"/>
          <w:i/>
          <w:iCs/>
          <w:color w:val="4F5150" w:themeColor="text2"/>
        </w:rPr>
        <w:t xml:space="preserve"> with</w:t>
      </w:r>
      <w:r w:rsidRPr="62E63FC6">
        <w:rPr>
          <w:rFonts w:cs="Arial"/>
          <w:i/>
          <w:iCs/>
          <w:color w:val="4F5150" w:themeColor="text2"/>
        </w:rPr>
        <w:t xml:space="preserve"> equations </w:t>
      </w:r>
      <w:r w:rsidRPr="62E63FC6">
        <w:rPr>
          <w:rFonts w:cs="Arial"/>
          <w:i/>
          <w:color w:val="4F5150" w:themeColor="text2"/>
        </w:rPr>
        <w:t xml:space="preserve">for estimating </w:t>
      </w:r>
      <w:r w:rsidR="00564328">
        <w:rPr>
          <w:rFonts w:cs="Arial"/>
          <w:i/>
          <w:color w:val="4F5150" w:themeColor="text2"/>
        </w:rPr>
        <w:t xml:space="preserve">the </w:t>
      </w:r>
      <w:r w:rsidR="00E52028">
        <w:rPr>
          <w:rFonts w:cs="Arial"/>
          <w:i/>
          <w:color w:val="4F5150" w:themeColor="text2"/>
        </w:rPr>
        <w:t xml:space="preserve">baseline emissions </w:t>
      </w:r>
      <w:r w:rsidRPr="62E63FC6">
        <w:rPr>
          <w:rFonts w:cs="Arial"/>
          <w:i/>
          <w:color w:val="4F5150" w:themeColor="text2"/>
        </w:rPr>
        <w:t xml:space="preserve">uncertainty at </w:t>
      </w:r>
      <w:r w:rsidR="00E52028">
        <w:rPr>
          <w:rFonts w:cs="Arial"/>
          <w:i/>
          <w:color w:val="4F5150" w:themeColor="text2"/>
        </w:rPr>
        <w:t xml:space="preserve">a </w:t>
      </w:r>
      <w:r w:rsidRPr="62E63FC6">
        <w:rPr>
          <w:rFonts w:cs="Arial"/>
          <w:i/>
          <w:color w:val="4F5150" w:themeColor="text2"/>
        </w:rPr>
        <w:t xml:space="preserve">project level. </w:t>
      </w:r>
      <w:r w:rsidR="00573F66">
        <w:rPr>
          <w:rFonts w:cs="Arial"/>
          <w:i/>
          <w:color w:val="4F5150" w:themeColor="text2"/>
        </w:rPr>
        <w:t xml:space="preserve">Refer to </w:t>
      </w:r>
      <w:r w:rsidR="00E34BF9">
        <w:rPr>
          <w:rFonts w:cs="Arial"/>
          <w:i/>
          <w:color w:val="4F5150" w:themeColor="text2"/>
        </w:rPr>
        <w:t xml:space="preserve">the </w:t>
      </w:r>
      <w:hyperlink w:anchor="_APPENDIX_X:_Uncertainty" w:history="1">
        <w:r w:rsidR="00E34BF9" w:rsidRPr="00B7385A">
          <w:rPr>
            <w:i/>
            <w:color w:val="4F5150" w:themeColor="text2"/>
          </w:rPr>
          <w:t>Uncertainty Assessment Appendix</w:t>
        </w:r>
      </w:hyperlink>
      <w:r w:rsidR="00E34BF9" w:rsidRPr="00E34BF9">
        <w:rPr>
          <w:rFonts w:cs="Arial"/>
          <w:i/>
          <w:iCs/>
          <w:color w:val="4F5150" w:themeColor="text2"/>
        </w:rPr>
        <w:t xml:space="preserve"> </w:t>
      </w:r>
      <w:r w:rsidR="00B90591">
        <w:rPr>
          <w:rFonts w:cs="Arial"/>
          <w:i/>
          <w:iCs/>
          <w:color w:val="4F5150" w:themeColor="text2"/>
        </w:rPr>
        <w:t>to include</w:t>
      </w:r>
      <w:r w:rsidR="00E34BF9">
        <w:rPr>
          <w:rFonts w:cs="Arial"/>
          <w:i/>
          <w:color w:val="4F5150" w:themeColor="text2"/>
        </w:rPr>
        <w:t xml:space="preserve"> </w:t>
      </w:r>
      <w:r w:rsidR="00702663">
        <w:rPr>
          <w:rFonts w:cs="Arial"/>
          <w:i/>
          <w:color w:val="4F5150" w:themeColor="text2"/>
        </w:rPr>
        <w:t>further details</w:t>
      </w:r>
      <w:r w:rsidR="008A4890">
        <w:rPr>
          <w:rFonts w:cs="Arial"/>
          <w:i/>
          <w:color w:val="4F5150" w:themeColor="text2"/>
        </w:rPr>
        <w:t>.</w:t>
      </w:r>
    </w:p>
    <w:p w14:paraId="48759455" w14:textId="77777777" w:rsidR="00D92C21" w:rsidRPr="007D07D6" w:rsidRDefault="497BE4E1" w:rsidP="00D92C21">
      <w:pPr>
        <w:spacing w:before="240" w:after="0" w:line="288" w:lineRule="auto"/>
        <w:ind w:left="720"/>
        <w:rPr>
          <w:rStyle w:val="SubtleEmphasis"/>
        </w:rPr>
      </w:pPr>
      <w:r w:rsidRPr="007D07D6">
        <w:rPr>
          <w:rStyle w:val="SubtleEmphasis"/>
        </w:rPr>
        <w:t xml:space="preserve">Trivial </w:t>
      </w:r>
      <w:r w:rsidR="000D3EEA" w:rsidRPr="007D07D6">
        <w:rPr>
          <w:rStyle w:val="SubtleEmphasis"/>
        </w:rPr>
        <w:t>calculations</w:t>
      </w:r>
      <w:r w:rsidRPr="007D07D6">
        <w:rPr>
          <w:rStyle w:val="SubtleEmphasis"/>
        </w:rPr>
        <w:t xml:space="preserve"> such as </w:t>
      </w:r>
      <w:r w:rsidR="00D074FD">
        <w:rPr>
          <w:rStyle w:val="SubtleEmphasis"/>
        </w:rPr>
        <w:t xml:space="preserve">simple </w:t>
      </w:r>
      <w:r w:rsidRPr="007D07D6">
        <w:rPr>
          <w:rStyle w:val="SubtleEmphasis"/>
        </w:rPr>
        <w:t>average</w:t>
      </w:r>
      <w:r w:rsidR="3A521D1B" w:rsidRPr="007D07D6">
        <w:rPr>
          <w:rStyle w:val="SubtleEmphasis"/>
        </w:rPr>
        <w:t>s</w:t>
      </w:r>
      <w:r w:rsidRPr="007D07D6">
        <w:rPr>
          <w:rStyle w:val="SubtleEmphasis"/>
        </w:rPr>
        <w:t xml:space="preserve"> </w:t>
      </w:r>
      <w:r w:rsidR="00CF6DDB" w:rsidRPr="007D07D6">
        <w:rPr>
          <w:rStyle w:val="SubtleEmphasis"/>
        </w:rPr>
        <w:t>may be excluded from the</w:t>
      </w:r>
      <w:r w:rsidR="000D3EEA" w:rsidRPr="007D07D6">
        <w:rPr>
          <w:rStyle w:val="SubtleEmphasis"/>
        </w:rPr>
        <w:t xml:space="preserve"> </w:t>
      </w:r>
      <w:r w:rsidR="00CF6DDB" w:rsidRPr="007D07D6">
        <w:rPr>
          <w:rStyle w:val="SubtleEmphasis"/>
        </w:rPr>
        <w:t>equations</w:t>
      </w:r>
      <w:r w:rsidR="000D3EEA" w:rsidRPr="007D07D6">
        <w:rPr>
          <w:rStyle w:val="SubtleEmphasis"/>
        </w:rPr>
        <w:t xml:space="preserve"> </w:t>
      </w:r>
      <w:r w:rsidR="005D7691" w:rsidRPr="007D07D6">
        <w:rPr>
          <w:rStyle w:val="SubtleEmphasis"/>
        </w:rPr>
        <w:t xml:space="preserve">for simplicity. In such </w:t>
      </w:r>
      <w:r w:rsidR="0067533D" w:rsidRPr="007D07D6">
        <w:rPr>
          <w:rStyle w:val="SubtleEmphasis"/>
        </w:rPr>
        <w:t>cases</w:t>
      </w:r>
      <w:r w:rsidR="00BD77BD" w:rsidRPr="007D07D6">
        <w:rPr>
          <w:rStyle w:val="SubtleEmphasis"/>
        </w:rPr>
        <w:t xml:space="preserve">, they must be </w:t>
      </w:r>
      <w:r w:rsidR="00CF6DDB" w:rsidRPr="007D07D6">
        <w:rPr>
          <w:rStyle w:val="SubtleEmphasis"/>
        </w:rPr>
        <w:t>added</w:t>
      </w:r>
      <w:r w:rsidR="05CD59FD" w:rsidRPr="007D07D6">
        <w:rPr>
          <w:rStyle w:val="SubtleEmphasis"/>
        </w:rPr>
        <w:t xml:space="preserve"> </w:t>
      </w:r>
      <w:r w:rsidR="00BD77BD" w:rsidRPr="007D07D6">
        <w:rPr>
          <w:rStyle w:val="SubtleEmphasis"/>
        </w:rPr>
        <w:t xml:space="preserve">as a </w:t>
      </w:r>
      <w:r w:rsidR="05CD59FD" w:rsidRPr="007D07D6">
        <w:rPr>
          <w:rStyle w:val="SubtleEmphasis"/>
        </w:rPr>
        <w:t>monitoring parameter</w:t>
      </w:r>
      <w:r w:rsidR="009F3A3A" w:rsidRPr="007D07D6">
        <w:rPr>
          <w:rStyle w:val="SubtleEmphasis"/>
        </w:rPr>
        <w:t xml:space="preserve"> with </w:t>
      </w:r>
      <w:r w:rsidR="00CF6DDB" w:rsidRPr="007D07D6">
        <w:rPr>
          <w:rStyle w:val="SubtleEmphasis"/>
        </w:rPr>
        <w:t xml:space="preserve">clear </w:t>
      </w:r>
      <w:r w:rsidR="009F3A3A" w:rsidRPr="007D07D6">
        <w:rPr>
          <w:rStyle w:val="SubtleEmphasis"/>
        </w:rPr>
        <w:t xml:space="preserve">indications </w:t>
      </w:r>
      <w:r w:rsidR="00CF6DDB" w:rsidRPr="007D07D6">
        <w:rPr>
          <w:rStyle w:val="SubtleEmphasis"/>
        </w:rPr>
        <w:t>for calculation and to avoid ambiguity</w:t>
      </w:r>
      <w:r w:rsidR="009F3A3A" w:rsidRPr="007D07D6">
        <w:rPr>
          <w:rStyle w:val="SubtleEmphasis"/>
        </w:rPr>
        <w:t xml:space="preserve"> </w:t>
      </w:r>
      <w:r w:rsidR="00BD77BD" w:rsidRPr="007D07D6">
        <w:rPr>
          <w:rStyle w:val="SubtleEmphasis"/>
        </w:rPr>
        <w:t xml:space="preserve">(e.g., </w:t>
      </w:r>
      <w:r w:rsidR="006639AC" w:rsidRPr="007D07D6">
        <w:rPr>
          <w:rStyle w:val="SubtleEmphasis"/>
        </w:rPr>
        <w:t xml:space="preserve">clarify </w:t>
      </w:r>
      <w:r w:rsidR="00D13784">
        <w:rPr>
          <w:rStyle w:val="SubtleEmphasis"/>
        </w:rPr>
        <w:t>the type of average</w:t>
      </w:r>
      <w:r w:rsidR="0041645F">
        <w:rPr>
          <w:rStyle w:val="SubtleEmphasis"/>
        </w:rPr>
        <w:t>:</w:t>
      </w:r>
      <w:r w:rsidR="00D13784">
        <w:rPr>
          <w:rStyle w:val="SubtleEmphasis"/>
        </w:rPr>
        <w:t xml:space="preserve"> </w:t>
      </w:r>
      <w:r w:rsidR="00E809D8">
        <w:rPr>
          <w:rStyle w:val="SubtleEmphasis"/>
        </w:rPr>
        <w:t xml:space="preserve">arithmetic </w:t>
      </w:r>
      <w:r w:rsidR="00D13784">
        <w:rPr>
          <w:rStyle w:val="SubtleEmphasis"/>
        </w:rPr>
        <w:t>mean, mode, median)</w:t>
      </w:r>
      <w:r w:rsidR="00B324F2">
        <w:rPr>
          <w:rStyle w:val="SubtleEmphasis"/>
        </w:rPr>
        <w:t>.</w:t>
      </w:r>
      <w:r w:rsidR="00D13784">
        <w:rPr>
          <w:rStyle w:val="SubtleEmphasis"/>
        </w:rPr>
        <w:t xml:space="preserve"> </w:t>
      </w:r>
      <w:r w:rsidR="00B324F2">
        <w:rPr>
          <w:rStyle w:val="SubtleEmphasis"/>
        </w:rPr>
        <w:t>When</w:t>
      </w:r>
      <w:r w:rsidR="00CF6DDB" w:rsidRPr="007D07D6">
        <w:rPr>
          <w:rStyle w:val="SubtleEmphasis"/>
        </w:rPr>
        <w:t xml:space="preserve"> </w:t>
      </w:r>
      <w:r w:rsidR="006639AC" w:rsidRPr="007D07D6">
        <w:rPr>
          <w:rStyle w:val="SubtleEmphasis"/>
        </w:rPr>
        <w:t>a</w:t>
      </w:r>
      <w:r w:rsidR="00CF6DDB" w:rsidRPr="007D07D6">
        <w:rPr>
          <w:rStyle w:val="SubtleEmphasis"/>
        </w:rPr>
        <w:t xml:space="preserve"> </w:t>
      </w:r>
      <w:r w:rsidR="00BD77BD" w:rsidRPr="007D07D6">
        <w:rPr>
          <w:rStyle w:val="SubtleEmphasis"/>
        </w:rPr>
        <w:t>weighted</w:t>
      </w:r>
      <w:r w:rsidR="006639AC" w:rsidRPr="007D07D6">
        <w:rPr>
          <w:rStyle w:val="SubtleEmphasis"/>
        </w:rPr>
        <w:t xml:space="preserve"> </w:t>
      </w:r>
      <w:r w:rsidR="00CF6DDB" w:rsidRPr="007D07D6">
        <w:rPr>
          <w:rStyle w:val="SubtleEmphasis"/>
        </w:rPr>
        <w:t>average</w:t>
      </w:r>
      <w:r w:rsidR="006639AC" w:rsidRPr="007D07D6">
        <w:rPr>
          <w:rStyle w:val="SubtleEmphasis"/>
        </w:rPr>
        <w:t xml:space="preserve"> is used</w:t>
      </w:r>
      <w:r w:rsidR="00891E1A">
        <w:rPr>
          <w:rStyle w:val="SubtleEmphasis"/>
        </w:rPr>
        <w:t xml:space="preserve">, include </w:t>
      </w:r>
      <w:r w:rsidR="00D5155B">
        <w:rPr>
          <w:rStyle w:val="SubtleEmphasis"/>
        </w:rPr>
        <w:t>the equation</w:t>
      </w:r>
      <w:r w:rsidR="000E0F0E">
        <w:rPr>
          <w:rStyle w:val="SubtleEmphasis"/>
        </w:rPr>
        <w:t>s</w:t>
      </w:r>
      <w:r w:rsidR="00D5155B">
        <w:rPr>
          <w:rStyle w:val="SubtleEmphasis"/>
        </w:rPr>
        <w:t xml:space="preserve"> with a clear description </w:t>
      </w:r>
      <w:r w:rsidR="00DC7604">
        <w:rPr>
          <w:rStyle w:val="SubtleEmphasis"/>
        </w:rPr>
        <w:t>of</w:t>
      </w:r>
      <w:r w:rsidR="00D5155B">
        <w:rPr>
          <w:rStyle w:val="SubtleEmphasis"/>
        </w:rPr>
        <w:t xml:space="preserve"> the weighting factors</w:t>
      </w:r>
      <w:r w:rsidR="00DC7604">
        <w:rPr>
          <w:rStyle w:val="SubtleEmphasis"/>
        </w:rPr>
        <w:t xml:space="preserve"> and the relevant procedures to determine them</w:t>
      </w:r>
      <w:r w:rsidR="00623DAE">
        <w:rPr>
          <w:rStyle w:val="SubtleEmphasis"/>
        </w:rPr>
        <w:t>, if needed</w:t>
      </w:r>
      <w:r w:rsidR="7B73C6D5" w:rsidRPr="007D07D6">
        <w:rPr>
          <w:rStyle w:val="SubtleEmphasis"/>
        </w:rPr>
        <w:t>.</w:t>
      </w:r>
    </w:p>
    <w:p w14:paraId="61C865F5" w14:textId="77777777" w:rsidR="00D915D7" w:rsidRPr="007D07D6" w:rsidRDefault="00D92C21" w:rsidP="00D92C21">
      <w:pPr>
        <w:spacing w:before="240" w:after="0" w:line="288" w:lineRule="auto"/>
        <w:ind w:left="720"/>
        <w:rPr>
          <w:rStyle w:val="SubtleEmphasis"/>
        </w:rPr>
      </w:pPr>
      <w:r w:rsidRPr="007D07D6">
        <w:rPr>
          <w:rStyle w:val="SubtleEmphasis"/>
        </w:rPr>
        <w:t xml:space="preserve">Include summary information to describe the context of </w:t>
      </w:r>
      <w:r w:rsidR="00CF3659" w:rsidRPr="007D07D6">
        <w:rPr>
          <w:rStyle w:val="SubtleEmphasis"/>
        </w:rPr>
        <w:t>equations and</w:t>
      </w:r>
      <w:r w:rsidRPr="007D07D6">
        <w:rPr>
          <w:rStyle w:val="SubtleEmphasis"/>
        </w:rPr>
        <w:t xml:space="preserve"> </w:t>
      </w:r>
      <w:r w:rsidR="00D915D7" w:rsidRPr="007D07D6">
        <w:rPr>
          <w:rStyle w:val="SubtleEmphasis"/>
        </w:rPr>
        <w:t xml:space="preserve">ensure clarity of the calculation approach. </w:t>
      </w:r>
    </w:p>
    <w:p w14:paraId="5FFC431D" w14:textId="77777777" w:rsidR="00D92C21" w:rsidRPr="007D07D6" w:rsidRDefault="00623F12" w:rsidP="00D92C21">
      <w:pPr>
        <w:spacing w:before="240" w:after="0" w:line="288" w:lineRule="auto"/>
        <w:ind w:left="720"/>
        <w:rPr>
          <w:rStyle w:val="SubtleEmphasis"/>
        </w:rPr>
      </w:pPr>
      <w:r w:rsidRPr="007D07D6">
        <w:rPr>
          <w:rStyle w:val="SubtleEmphasis"/>
        </w:rPr>
        <w:t xml:space="preserve">Include concise procedures and requirements. </w:t>
      </w:r>
      <w:r w:rsidR="00D915D7" w:rsidRPr="007D07D6">
        <w:rPr>
          <w:rStyle w:val="SubtleEmphasis"/>
        </w:rPr>
        <w:t xml:space="preserve">Do not include background </w:t>
      </w:r>
      <w:r w:rsidR="00A148EF" w:rsidRPr="007D07D6">
        <w:rPr>
          <w:rStyle w:val="SubtleEmphasis"/>
        </w:rPr>
        <w:t>information, lengthy</w:t>
      </w:r>
      <w:r w:rsidR="00D92C21" w:rsidRPr="007D07D6">
        <w:rPr>
          <w:rStyle w:val="SubtleEmphasis"/>
        </w:rPr>
        <w:t xml:space="preserve"> explanations</w:t>
      </w:r>
      <w:r w:rsidR="00EB6F9C">
        <w:rPr>
          <w:rStyle w:val="SubtleEmphasis"/>
        </w:rPr>
        <w:t>,</w:t>
      </w:r>
      <w:r w:rsidR="671FA8A2" w:rsidRPr="007D07D6">
        <w:rPr>
          <w:rStyle w:val="SubtleEmphasis"/>
        </w:rPr>
        <w:t xml:space="preserve"> </w:t>
      </w:r>
      <w:r w:rsidR="006134C5" w:rsidRPr="007D07D6">
        <w:rPr>
          <w:rStyle w:val="SubtleEmphasis"/>
        </w:rPr>
        <w:t xml:space="preserve">or </w:t>
      </w:r>
      <w:r w:rsidR="671FA8A2" w:rsidRPr="007D07D6">
        <w:rPr>
          <w:rStyle w:val="SubtleEmphasis"/>
        </w:rPr>
        <w:t>justifications</w:t>
      </w:r>
      <w:r w:rsidR="001448E7" w:rsidRPr="007D07D6">
        <w:rPr>
          <w:rStyle w:val="SubtleEmphasis"/>
        </w:rPr>
        <w:t xml:space="preserve"> that</w:t>
      </w:r>
      <w:r w:rsidR="002B7FFD" w:rsidRPr="007D07D6">
        <w:rPr>
          <w:rStyle w:val="SubtleEmphasis"/>
        </w:rPr>
        <w:t xml:space="preserve"> are not relevant for the application of the methodology</w:t>
      </w:r>
      <w:r w:rsidR="4BFB5BDD" w:rsidRPr="007D07D6">
        <w:rPr>
          <w:rStyle w:val="SubtleEmphasis"/>
        </w:rPr>
        <w:t>.</w:t>
      </w:r>
      <w:r w:rsidR="002B7FFD" w:rsidRPr="007D07D6">
        <w:rPr>
          <w:rStyle w:val="SubtleEmphasis"/>
        </w:rPr>
        <w:t xml:space="preserve"> Such additional information </w:t>
      </w:r>
      <w:r w:rsidR="00E4785B">
        <w:rPr>
          <w:rStyle w:val="SubtleEmphasis"/>
        </w:rPr>
        <w:t>may</w:t>
      </w:r>
      <w:r w:rsidR="00E4785B" w:rsidRPr="007D07D6">
        <w:rPr>
          <w:rStyle w:val="SubtleEmphasis"/>
        </w:rPr>
        <w:t xml:space="preserve"> </w:t>
      </w:r>
      <w:r w:rsidR="002B7FFD" w:rsidRPr="007D07D6">
        <w:rPr>
          <w:rStyle w:val="SubtleEmphasis"/>
        </w:rPr>
        <w:t xml:space="preserve">be included in the </w:t>
      </w:r>
      <w:hyperlink w:anchor="_APPENDIX_X:_BACKGROUND" w:history="1">
        <w:r w:rsidR="002B7FFD" w:rsidRPr="007D07D6">
          <w:rPr>
            <w:rStyle w:val="SubtleEmphasis"/>
          </w:rPr>
          <w:t>appendices</w:t>
        </w:r>
      </w:hyperlink>
      <w:r w:rsidR="002B7FFD" w:rsidRPr="007D07D6">
        <w:rPr>
          <w:rStyle w:val="SubtleEmphasis"/>
        </w:rPr>
        <w:t>.</w:t>
      </w:r>
      <w:r w:rsidR="4686D85D" w:rsidRPr="007D07D6">
        <w:rPr>
          <w:rStyle w:val="SubtleEmphasis"/>
        </w:rPr>
        <w:t xml:space="preserve"> Footnotes may be used for </w:t>
      </w:r>
      <w:r w:rsidR="002B7FFD" w:rsidRPr="007D07D6">
        <w:rPr>
          <w:rStyle w:val="SubtleEmphasis"/>
        </w:rPr>
        <w:t xml:space="preserve">brief </w:t>
      </w:r>
      <w:r w:rsidR="76A98F0F" w:rsidRPr="007D07D6">
        <w:rPr>
          <w:rStyle w:val="SubtleEmphasis"/>
        </w:rPr>
        <w:t>additional information</w:t>
      </w:r>
      <w:r w:rsidR="001C26D8">
        <w:rPr>
          <w:rStyle w:val="SubtleEmphasis"/>
        </w:rPr>
        <w:t xml:space="preserve"> but </w:t>
      </w:r>
      <w:r w:rsidR="00487DEB">
        <w:rPr>
          <w:rStyle w:val="SubtleEmphasis"/>
        </w:rPr>
        <w:t xml:space="preserve">must </w:t>
      </w:r>
      <w:r w:rsidR="001C26D8">
        <w:rPr>
          <w:rStyle w:val="SubtleEmphasis"/>
        </w:rPr>
        <w:t xml:space="preserve">not </w:t>
      </w:r>
      <w:r w:rsidR="00487DEB">
        <w:rPr>
          <w:rStyle w:val="SubtleEmphasis"/>
        </w:rPr>
        <w:t xml:space="preserve">be used </w:t>
      </w:r>
      <w:r w:rsidR="001C26D8">
        <w:rPr>
          <w:rStyle w:val="SubtleEmphasis"/>
        </w:rPr>
        <w:t xml:space="preserve">to </w:t>
      </w:r>
      <w:r w:rsidR="005E2812">
        <w:rPr>
          <w:rStyle w:val="SubtleEmphasis"/>
        </w:rPr>
        <w:t>introduce a requirement</w:t>
      </w:r>
      <w:r w:rsidR="00957BE2">
        <w:rPr>
          <w:rStyle w:val="SubtleEmphasis"/>
        </w:rPr>
        <w:t xml:space="preserve"> or a procedure</w:t>
      </w:r>
      <w:r w:rsidR="00D92C21" w:rsidRPr="007D07D6">
        <w:rPr>
          <w:rStyle w:val="SubtleEmphasis"/>
        </w:rPr>
        <w:t>.</w:t>
      </w:r>
    </w:p>
    <w:p w14:paraId="6BA7AAF1" w14:textId="77777777" w:rsidR="00245DF5" w:rsidRPr="00245DF5" w:rsidRDefault="00D92C21" w:rsidP="007D07D6">
      <w:pPr>
        <w:spacing w:before="240" w:line="288" w:lineRule="auto"/>
        <w:ind w:left="720"/>
        <w:rPr>
          <w:rFonts w:cs="Arial"/>
          <w:i/>
          <w:color w:val="595959" w:themeColor="text1" w:themeTint="A6"/>
        </w:rPr>
      </w:pPr>
      <w:r w:rsidRPr="007D07D6">
        <w:rPr>
          <w:rStyle w:val="SubtleEmphasis"/>
        </w:rPr>
        <w:t>Use the example format below (copy and paste) for specifying equations and defining the associated parameters and variables</w:t>
      </w:r>
      <w:r w:rsidR="001F7BCE">
        <w:rPr>
          <w:rStyle w:val="SubtleEmphasis"/>
        </w:rPr>
        <w:t>, in conjunction with the following guidance</w:t>
      </w:r>
      <w:r w:rsidR="006A11F0" w:rsidRPr="007D07D6">
        <w:rPr>
          <w:rStyle w:val="SubtleEmphasis"/>
        </w:rPr>
        <w:t>:</w:t>
      </w:r>
    </w:p>
    <w:p w14:paraId="1A55BF9D" w14:textId="77777777" w:rsidR="00245DF5" w:rsidRDefault="006A11F0" w:rsidP="00FA4363">
      <w:pPr>
        <w:numPr>
          <w:ilvl w:val="0"/>
          <w:numId w:val="22"/>
        </w:numPr>
        <w:spacing w:after="120" w:line="288" w:lineRule="auto"/>
        <w:rPr>
          <w:rStyle w:val="SubtleEmphasis"/>
          <w:color w:val="595959" w:themeColor="text1" w:themeTint="A6"/>
        </w:rPr>
      </w:pPr>
      <w:r w:rsidRPr="00245DF5">
        <w:rPr>
          <w:rStyle w:val="SubtleEmphasis"/>
          <w:color w:val="595959" w:themeColor="text1" w:themeTint="A6"/>
        </w:rPr>
        <w:t>Ensure all equations are numbered using captions</w:t>
      </w:r>
      <w:r w:rsidR="000979DE">
        <w:rPr>
          <w:rStyle w:val="SubtleEmphasis"/>
          <w:color w:val="595959" w:themeColor="text1" w:themeTint="A6"/>
        </w:rPr>
        <w:t xml:space="preserve"> (</w:t>
      </w:r>
      <w:r w:rsidR="003F7DA4">
        <w:rPr>
          <w:rStyle w:val="SubtleEmphasis"/>
          <w:color w:val="595959" w:themeColor="text1" w:themeTint="A6"/>
        </w:rPr>
        <w:t xml:space="preserve">under the reference </w:t>
      </w:r>
      <w:r w:rsidR="003A474B">
        <w:rPr>
          <w:rStyle w:val="SubtleEmphasis"/>
          <w:color w:val="595959" w:themeColor="text1" w:themeTint="A6"/>
        </w:rPr>
        <w:t>tab</w:t>
      </w:r>
      <w:r w:rsidR="003F7DA4">
        <w:rPr>
          <w:rStyle w:val="SubtleEmphasis"/>
          <w:color w:val="595959" w:themeColor="text1" w:themeTint="A6"/>
        </w:rPr>
        <w:t xml:space="preserve"> click “Insert caption”)</w:t>
      </w:r>
      <w:r w:rsidRPr="00245DF5">
        <w:rPr>
          <w:rStyle w:val="SubtleEmphasis"/>
          <w:color w:val="595959" w:themeColor="text1" w:themeTint="A6"/>
        </w:rPr>
        <w:t xml:space="preserve"> to specify the equation number and enable cross-referencing. </w:t>
      </w:r>
    </w:p>
    <w:p w14:paraId="66A4986A" w14:textId="77777777" w:rsidR="007C7D04" w:rsidRDefault="007C7D04" w:rsidP="00FA4363">
      <w:pPr>
        <w:numPr>
          <w:ilvl w:val="0"/>
          <w:numId w:val="22"/>
        </w:numPr>
        <w:spacing w:after="120" w:line="288" w:lineRule="auto"/>
        <w:rPr>
          <w:rStyle w:val="SubtleEmphasis"/>
          <w:color w:val="595959" w:themeColor="text1" w:themeTint="A6"/>
        </w:rPr>
      </w:pPr>
      <w:r>
        <w:rPr>
          <w:rStyle w:val="SubtleEmphasis"/>
          <w:color w:val="595959" w:themeColor="text1" w:themeTint="A6"/>
        </w:rPr>
        <w:t xml:space="preserve">Introduce only one equation at </w:t>
      </w:r>
      <w:r w:rsidR="0081682D">
        <w:rPr>
          <w:rStyle w:val="SubtleEmphasis"/>
          <w:color w:val="595959" w:themeColor="text1" w:themeTint="A6"/>
        </w:rPr>
        <w:t>a time, followed by</w:t>
      </w:r>
      <w:r w:rsidR="00CE2090">
        <w:rPr>
          <w:rStyle w:val="SubtleEmphasis"/>
          <w:color w:val="595959" w:themeColor="text1" w:themeTint="A6"/>
        </w:rPr>
        <w:t xml:space="preserve"> </w:t>
      </w:r>
      <w:r>
        <w:rPr>
          <w:rStyle w:val="SubtleEmphasis"/>
          <w:color w:val="595959" w:themeColor="text1" w:themeTint="A6"/>
        </w:rPr>
        <w:t>the relevant parameter description</w:t>
      </w:r>
      <w:r w:rsidR="00730A36">
        <w:rPr>
          <w:rStyle w:val="SubtleEmphasis"/>
          <w:color w:val="595959" w:themeColor="text1" w:themeTint="A6"/>
        </w:rPr>
        <w:t>s</w:t>
      </w:r>
      <w:r>
        <w:rPr>
          <w:rStyle w:val="SubtleEmphasis"/>
          <w:color w:val="595959" w:themeColor="text1" w:themeTint="A6"/>
        </w:rPr>
        <w:t>.</w:t>
      </w:r>
    </w:p>
    <w:p w14:paraId="5378050E" w14:textId="77777777" w:rsidR="00BB0712" w:rsidRDefault="00BB0712" w:rsidP="00FA4363">
      <w:pPr>
        <w:numPr>
          <w:ilvl w:val="0"/>
          <w:numId w:val="22"/>
        </w:numPr>
        <w:spacing w:after="120" w:line="288" w:lineRule="auto"/>
        <w:rPr>
          <w:rFonts w:cs="Arial"/>
          <w:i/>
          <w:color w:val="4F504F"/>
        </w:rPr>
      </w:pPr>
      <w:r w:rsidRPr="5CEBBBB4">
        <w:rPr>
          <w:rFonts w:cs="Arial"/>
          <w:i/>
          <w:color w:val="4F504F"/>
        </w:rPr>
        <w:t>Typically, introduce the main equation (higher level) at the beginning of th</w:t>
      </w:r>
      <w:r w:rsidR="001F7BCE">
        <w:rPr>
          <w:rFonts w:cs="Arial"/>
          <w:i/>
          <w:color w:val="4F504F"/>
        </w:rPr>
        <w:t>e</w:t>
      </w:r>
      <w:r w:rsidRPr="5CEBBBB4">
        <w:rPr>
          <w:rFonts w:cs="Arial"/>
          <w:i/>
          <w:color w:val="4F504F"/>
        </w:rPr>
        <w:t xml:space="preserve"> section and then introduce other equations (lower level) to facilitate understanding. For example: </w:t>
      </w:r>
    </w:p>
    <w:p w14:paraId="3E66CF2A" w14:textId="77777777" w:rsidR="00BB0712" w:rsidRDefault="00BB0712" w:rsidP="00FA4363">
      <w:pPr>
        <w:numPr>
          <w:ilvl w:val="0"/>
          <w:numId w:val="43"/>
        </w:numPr>
        <w:spacing w:before="120" w:after="0"/>
        <w:ind w:left="2127" w:hanging="357"/>
        <w:rPr>
          <w:rFonts w:cs="Arial"/>
          <w:i/>
          <w:color w:val="4F504F"/>
        </w:rPr>
      </w:pPr>
      <w:r>
        <w:rPr>
          <w:rFonts w:cs="Arial"/>
          <w:i/>
          <w:color w:val="4F504F"/>
        </w:rPr>
        <w:t>P</w:t>
      </w:r>
      <w:r w:rsidRPr="00A27320">
        <w:rPr>
          <w:rFonts w:cs="Arial"/>
          <w:i/>
          <w:color w:val="4F504F"/>
        </w:rPr>
        <w:t xml:space="preserve">rovide the main equation for </w:t>
      </w:r>
      <w:r w:rsidRPr="007D07D6">
        <w:rPr>
          <w:rFonts w:cs="Arial"/>
          <w:iCs/>
          <w:color w:val="4F504F"/>
        </w:rPr>
        <w:t>BE</w:t>
      </w:r>
      <w:r w:rsidRPr="007D07D6">
        <w:rPr>
          <w:rFonts w:cs="Arial"/>
          <w:iCs/>
          <w:color w:val="4F504F"/>
          <w:vertAlign w:val="subscript"/>
        </w:rPr>
        <w:t>y</w:t>
      </w:r>
      <w:r w:rsidRPr="00A27320">
        <w:rPr>
          <w:rFonts w:cs="Arial"/>
          <w:i/>
          <w:color w:val="4F504F"/>
        </w:rPr>
        <w:t xml:space="preserve"> with </w:t>
      </w:r>
      <w:r w:rsidR="00D97C74">
        <w:rPr>
          <w:rFonts w:cs="Arial"/>
          <w:i/>
          <w:color w:val="4F504F"/>
        </w:rPr>
        <w:t xml:space="preserve">the </w:t>
      </w:r>
      <w:r w:rsidR="00D97C74" w:rsidRPr="00A27320">
        <w:rPr>
          <w:rFonts w:cs="Arial"/>
          <w:i/>
          <w:iCs/>
          <w:color w:val="4F504F"/>
        </w:rPr>
        <w:t xml:space="preserve">parameters, </w:t>
      </w:r>
      <w:r w:rsidR="00D97C74" w:rsidRPr="00A27320">
        <w:rPr>
          <w:rFonts w:cs="Arial"/>
          <w:i/>
          <w:color w:val="4F504F"/>
        </w:rPr>
        <w:t>criteria</w:t>
      </w:r>
      <w:r w:rsidR="001E72E6">
        <w:rPr>
          <w:rFonts w:cs="Arial"/>
          <w:i/>
          <w:color w:val="4F504F"/>
        </w:rPr>
        <w:t>,</w:t>
      </w:r>
      <w:r w:rsidR="00D97C74" w:rsidRPr="00A27320">
        <w:rPr>
          <w:rFonts w:cs="Arial"/>
          <w:i/>
          <w:color w:val="4F504F"/>
        </w:rPr>
        <w:t xml:space="preserve"> and procedures</w:t>
      </w:r>
      <w:r w:rsidRPr="00A27320">
        <w:rPr>
          <w:rFonts w:cs="Arial"/>
          <w:i/>
          <w:color w:val="4F504F"/>
        </w:rPr>
        <w:t xml:space="preserve">. </w:t>
      </w:r>
    </w:p>
    <w:p w14:paraId="09265960" w14:textId="77777777" w:rsidR="00BB0712" w:rsidRDefault="00BB0712" w:rsidP="00FA4363">
      <w:pPr>
        <w:numPr>
          <w:ilvl w:val="0"/>
          <w:numId w:val="43"/>
        </w:numPr>
        <w:spacing w:before="60" w:after="0"/>
        <w:ind w:left="2127" w:hanging="357"/>
        <w:rPr>
          <w:rFonts w:cs="Arial"/>
          <w:i/>
          <w:color w:val="4F504F"/>
        </w:rPr>
      </w:pPr>
      <w:r>
        <w:rPr>
          <w:rFonts w:cs="Arial"/>
          <w:i/>
          <w:color w:val="4F504F"/>
        </w:rPr>
        <w:t>I</w:t>
      </w:r>
      <w:r w:rsidRPr="00A27320">
        <w:rPr>
          <w:rFonts w:cs="Arial"/>
          <w:i/>
          <w:color w:val="4F504F"/>
        </w:rPr>
        <w:t xml:space="preserve">ntroduce the equation for </w:t>
      </w:r>
      <w:r w:rsidRPr="007D07D6">
        <w:rPr>
          <w:rFonts w:cs="Arial"/>
          <w:iCs/>
          <w:color w:val="4F504F"/>
        </w:rPr>
        <w:t>BE</w:t>
      </w:r>
      <w:r w:rsidR="00D718B0" w:rsidRPr="007D07D6">
        <w:rPr>
          <w:rFonts w:cs="Arial"/>
          <w:iCs/>
          <w:color w:val="4F504F"/>
          <w:vertAlign w:val="subscript"/>
        </w:rPr>
        <w:t>F</w:t>
      </w:r>
      <w:r w:rsidRPr="007D07D6">
        <w:rPr>
          <w:rFonts w:cs="Arial"/>
          <w:iCs/>
          <w:color w:val="4F504F"/>
          <w:vertAlign w:val="subscript"/>
        </w:rPr>
        <w:t>C</w:t>
      </w:r>
      <w:r w:rsidR="00D718B0" w:rsidRPr="007D07D6">
        <w:rPr>
          <w:rFonts w:cs="Arial"/>
          <w:iCs/>
          <w:color w:val="4F504F"/>
          <w:vertAlign w:val="subscript"/>
        </w:rPr>
        <w:t>,</w:t>
      </w:r>
      <w:r w:rsidRPr="007D07D6">
        <w:rPr>
          <w:rFonts w:cs="Arial"/>
          <w:iCs/>
          <w:color w:val="4F504F"/>
          <w:vertAlign w:val="subscript"/>
        </w:rPr>
        <w:t>y</w:t>
      </w:r>
      <w:r w:rsidRPr="007D07D6">
        <w:rPr>
          <w:rFonts w:cs="Arial"/>
          <w:iCs/>
          <w:color w:val="4F504F"/>
        </w:rPr>
        <w:t xml:space="preserve"> </w:t>
      </w:r>
      <w:r w:rsidR="00D97C74" w:rsidRPr="00A27320">
        <w:rPr>
          <w:rFonts w:cs="Arial"/>
          <w:i/>
          <w:color w:val="4F504F"/>
        </w:rPr>
        <w:t xml:space="preserve">with </w:t>
      </w:r>
      <w:r w:rsidR="00D97C74">
        <w:rPr>
          <w:rFonts w:cs="Arial"/>
          <w:i/>
          <w:color w:val="4F504F"/>
        </w:rPr>
        <w:t xml:space="preserve">the </w:t>
      </w:r>
      <w:r w:rsidR="00D97C74" w:rsidRPr="00A27320">
        <w:rPr>
          <w:rFonts w:cs="Arial"/>
          <w:i/>
          <w:iCs/>
          <w:color w:val="4F504F"/>
        </w:rPr>
        <w:t xml:space="preserve">parameters, </w:t>
      </w:r>
      <w:r w:rsidR="00D97C74" w:rsidRPr="00A27320">
        <w:rPr>
          <w:rFonts w:cs="Arial"/>
          <w:i/>
          <w:color w:val="4F504F"/>
        </w:rPr>
        <w:t>criteria</w:t>
      </w:r>
      <w:r w:rsidR="001E72E6">
        <w:rPr>
          <w:rFonts w:cs="Arial"/>
          <w:i/>
          <w:color w:val="4F504F"/>
        </w:rPr>
        <w:t>,</w:t>
      </w:r>
      <w:r w:rsidR="00D97C74" w:rsidRPr="00A27320">
        <w:rPr>
          <w:rFonts w:cs="Arial"/>
          <w:i/>
          <w:color w:val="4F504F"/>
        </w:rPr>
        <w:t xml:space="preserve"> and procedures</w:t>
      </w:r>
      <w:r w:rsidRPr="00A27320">
        <w:rPr>
          <w:rFonts w:cs="Arial"/>
          <w:i/>
          <w:iCs/>
          <w:color w:val="4F504F"/>
        </w:rPr>
        <w:t>.</w:t>
      </w:r>
      <w:r w:rsidRPr="00A27320">
        <w:rPr>
          <w:rFonts w:cs="Arial"/>
          <w:i/>
          <w:color w:val="4F504F"/>
        </w:rPr>
        <w:t xml:space="preserve"> </w:t>
      </w:r>
    </w:p>
    <w:p w14:paraId="1F3F668F" w14:textId="77777777" w:rsidR="00BB0712" w:rsidRPr="00A148EF" w:rsidRDefault="00BB0712" w:rsidP="00FA4363">
      <w:pPr>
        <w:numPr>
          <w:ilvl w:val="0"/>
          <w:numId w:val="43"/>
        </w:numPr>
        <w:spacing w:before="60" w:after="240"/>
        <w:ind w:left="2126" w:hanging="357"/>
        <w:rPr>
          <w:rStyle w:val="SubtleEmphasis"/>
          <w:iCs/>
          <w:color w:val="4F504F"/>
        </w:rPr>
      </w:pPr>
      <w:r w:rsidRPr="3B339934">
        <w:rPr>
          <w:rFonts w:cs="Arial"/>
          <w:i/>
          <w:iCs/>
          <w:color w:val="4F504F"/>
        </w:rPr>
        <w:t xml:space="preserve">Introduce the equation for </w:t>
      </w:r>
      <w:r w:rsidRPr="007D07D6">
        <w:rPr>
          <w:rFonts w:cs="Arial"/>
          <w:color w:val="4F504F"/>
        </w:rPr>
        <w:t>BE</w:t>
      </w:r>
      <w:r w:rsidR="00D718B0" w:rsidRPr="007D07D6">
        <w:rPr>
          <w:rFonts w:cs="Arial"/>
          <w:color w:val="4F504F"/>
          <w:vertAlign w:val="subscript"/>
        </w:rPr>
        <w:t>E</w:t>
      </w:r>
      <w:r w:rsidRPr="007D07D6">
        <w:rPr>
          <w:rFonts w:cs="Arial"/>
          <w:color w:val="4F504F"/>
          <w:vertAlign w:val="subscript"/>
        </w:rPr>
        <w:t>C</w:t>
      </w:r>
      <w:r w:rsidR="00D718B0" w:rsidRPr="007D07D6">
        <w:rPr>
          <w:rFonts w:cs="Arial"/>
          <w:color w:val="4F504F"/>
          <w:vertAlign w:val="subscript"/>
        </w:rPr>
        <w:t>,</w:t>
      </w:r>
      <w:r w:rsidRPr="007D07D6">
        <w:rPr>
          <w:rFonts w:cs="Arial"/>
          <w:color w:val="4F504F"/>
          <w:vertAlign w:val="subscript"/>
        </w:rPr>
        <w:t>y</w:t>
      </w:r>
      <w:r w:rsidRPr="3B339934">
        <w:rPr>
          <w:rFonts w:cs="Arial"/>
          <w:i/>
          <w:iCs/>
          <w:color w:val="4F504F"/>
        </w:rPr>
        <w:t xml:space="preserve"> </w:t>
      </w:r>
      <w:r w:rsidR="00897139" w:rsidRPr="00A27320">
        <w:rPr>
          <w:rFonts w:cs="Arial"/>
          <w:i/>
          <w:color w:val="4F504F"/>
        </w:rPr>
        <w:t xml:space="preserve">with </w:t>
      </w:r>
      <w:r w:rsidR="00897139">
        <w:rPr>
          <w:rFonts w:cs="Arial"/>
          <w:i/>
          <w:color w:val="4F504F"/>
        </w:rPr>
        <w:t xml:space="preserve">the </w:t>
      </w:r>
      <w:r w:rsidR="00897139" w:rsidRPr="00A27320">
        <w:rPr>
          <w:rFonts w:cs="Arial"/>
          <w:i/>
          <w:iCs/>
          <w:color w:val="4F504F"/>
        </w:rPr>
        <w:t xml:space="preserve">parameters, </w:t>
      </w:r>
      <w:r w:rsidR="00897139" w:rsidRPr="00A27320">
        <w:rPr>
          <w:rFonts w:cs="Arial"/>
          <w:i/>
          <w:color w:val="4F504F"/>
        </w:rPr>
        <w:t>criteria</w:t>
      </w:r>
      <w:r w:rsidR="001E72E6">
        <w:rPr>
          <w:rFonts w:cs="Arial"/>
          <w:i/>
          <w:color w:val="4F504F"/>
        </w:rPr>
        <w:t>,</w:t>
      </w:r>
      <w:r w:rsidR="00897139" w:rsidRPr="00A27320">
        <w:rPr>
          <w:rFonts w:cs="Arial"/>
          <w:i/>
          <w:color w:val="4F504F"/>
        </w:rPr>
        <w:t xml:space="preserve"> and procedures</w:t>
      </w:r>
      <w:r w:rsidRPr="3B339934">
        <w:rPr>
          <w:rFonts w:cs="Arial"/>
          <w:i/>
          <w:iCs/>
          <w:color w:val="4F504F"/>
        </w:rPr>
        <w:t>.</w:t>
      </w:r>
    </w:p>
    <w:p w14:paraId="5E4E35A4" w14:textId="77777777" w:rsidR="00245DF5" w:rsidRPr="00A148EF" w:rsidRDefault="006A11F0" w:rsidP="00FA4363">
      <w:pPr>
        <w:numPr>
          <w:ilvl w:val="0"/>
          <w:numId w:val="22"/>
        </w:numPr>
        <w:spacing w:after="120" w:line="288" w:lineRule="auto"/>
        <w:rPr>
          <w:rFonts w:cs="Arial"/>
          <w:i/>
          <w:iCs/>
          <w:color w:val="4F5150" w:themeColor="text2"/>
        </w:rPr>
      </w:pPr>
      <w:r w:rsidRPr="39A6F6F3">
        <w:rPr>
          <w:rFonts w:eastAsiaTheme="minorEastAsia"/>
          <w:i/>
          <w:iCs/>
          <w:color w:val="4F5150" w:themeColor="text2"/>
        </w:rPr>
        <w:lastRenderedPageBreak/>
        <w:t xml:space="preserve">Ensure that parameters and variables are consistently applied throughout the equations in the methodology. </w:t>
      </w:r>
      <w:r w:rsidR="05A691EB" w:rsidRPr="39A6F6F3">
        <w:rPr>
          <w:rFonts w:eastAsiaTheme="minorEastAsia"/>
          <w:i/>
          <w:iCs/>
          <w:color w:val="4F5150" w:themeColor="text2"/>
        </w:rPr>
        <w:t xml:space="preserve">Use short </w:t>
      </w:r>
      <w:r w:rsidR="68C0B4B0" w:rsidRPr="39A6F6F3">
        <w:rPr>
          <w:rFonts w:eastAsiaTheme="minorEastAsia"/>
          <w:i/>
          <w:iCs/>
          <w:color w:val="4F5150" w:themeColor="text2"/>
        </w:rPr>
        <w:t>and logical abbreviations for parameters</w:t>
      </w:r>
      <w:r w:rsidR="1C44A083" w:rsidRPr="39A6F6F3">
        <w:rPr>
          <w:rFonts w:eastAsiaTheme="minorEastAsia"/>
          <w:i/>
          <w:iCs/>
          <w:color w:val="4F5150" w:themeColor="text2"/>
        </w:rPr>
        <w:t xml:space="preserve"> and use </w:t>
      </w:r>
      <w:r w:rsidR="0A390535" w:rsidRPr="39A6F6F3">
        <w:rPr>
          <w:rFonts w:eastAsiaTheme="minorEastAsia"/>
          <w:i/>
          <w:iCs/>
          <w:color w:val="4F5150" w:themeColor="text2"/>
        </w:rPr>
        <w:t>subindexes</w:t>
      </w:r>
      <w:r w:rsidR="5512EE6E" w:rsidRPr="39A6F6F3">
        <w:rPr>
          <w:rFonts w:eastAsiaTheme="minorEastAsia"/>
          <w:i/>
          <w:iCs/>
          <w:color w:val="4F5150" w:themeColor="text2"/>
        </w:rPr>
        <w:t xml:space="preserve"> to specify periods (</w:t>
      </w:r>
      <w:r w:rsidR="5512EE6E" w:rsidRPr="007D07D6">
        <w:rPr>
          <w:rFonts w:eastAsiaTheme="minorEastAsia"/>
          <w:color w:val="4F5150" w:themeColor="text2"/>
        </w:rPr>
        <w:t>x</w:t>
      </w:r>
      <w:r w:rsidR="5512EE6E" w:rsidRPr="39A6F6F3">
        <w:rPr>
          <w:rFonts w:eastAsiaTheme="minorEastAsia"/>
          <w:i/>
          <w:iCs/>
          <w:color w:val="4F5150" w:themeColor="text2"/>
        </w:rPr>
        <w:t xml:space="preserve">, </w:t>
      </w:r>
      <w:r w:rsidR="5512EE6E" w:rsidRPr="007D07D6">
        <w:rPr>
          <w:rFonts w:eastAsiaTheme="minorEastAsia"/>
          <w:color w:val="4F5150" w:themeColor="text2"/>
        </w:rPr>
        <w:t>y</w:t>
      </w:r>
      <w:r w:rsidR="77AF7F5E" w:rsidRPr="39A6F6F3">
        <w:rPr>
          <w:rFonts w:eastAsiaTheme="minorEastAsia"/>
          <w:i/>
          <w:iCs/>
          <w:color w:val="4F5150" w:themeColor="text2"/>
        </w:rPr>
        <w:t xml:space="preserve">, </w:t>
      </w:r>
      <w:r w:rsidR="77AF7F5E" w:rsidRPr="007D07D6">
        <w:rPr>
          <w:rFonts w:eastAsiaTheme="minorEastAsia"/>
          <w:color w:val="4F5150" w:themeColor="text2"/>
        </w:rPr>
        <w:t>z</w:t>
      </w:r>
      <w:r w:rsidR="5512EE6E" w:rsidRPr="39A6F6F3">
        <w:rPr>
          <w:rFonts w:eastAsiaTheme="minorEastAsia"/>
          <w:i/>
          <w:iCs/>
          <w:color w:val="4F5150" w:themeColor="text2"/>
        </w:rPr>
        <w:t>), cases and subcases (</w:t>
      </w:r>
      <w:r w:rsidR="1807452F" w:rsidRPr="007D07D6">
        <w:rPr>
          <w:rFonts w:eastAsiaTheme="minorEastAsia"/>
          <w:color w:val="4F5150" w:themeColor="text2"/>
        </w:rPr>
        <w:t>i</w:t>
      </w:r>
      <w:r w:rsidR="5512EE6E" w:rsidRPr="39A6F6F3">
        <w:rPr>
          <w:rFonts w:eastAsiaTheme="minorEastAsia"/>
          <w:i/>
          <w:iCs/>
          <w:color w:val="4F5150" w:themeColor="text2"/>
        </w:rPr>
        <w:t xml:space="preserve">, </w:t>
      </w:r>
      <w:r w:rsidR="5512EE6E" w:rsidRPr="007D07D6">
        <w:rPr>
          <w:rFonts w:eastAsiaTheme="minorEastAsia"/>
          <w:color w:val="4F5150" w:themeColor="text2"/>
        </w:rPr>
        <w:t>j</w:t>
      </w:r>
      <w:r w:rsidR="5512EE6E" w:rsidRPr="39A6F6F3">
        <w:rPr>
          <w:rFonts w:eastAsiaTheme="minorEastAsia"/>
          <w:i/>
          <w:iCs/>
          <w:color w:val="4F5150" w:themeColor="text2"/>
        </w:rPr>
        <w:t xml:space="preserve">, </w:t>
      </w:r>
      <w:r w:rsidR="5512EE6E" w:rsidRPr="007D07D6">
        <w:rPr>
          <w:rFonts w:eastAsiaTheme="minorEastAsia"/>
          <w:color w:val="4F5150" w:themeColor="text2"/>
        </w:rPr>
        <w:t>k</w:t>
      </w:r>
      <w:r w:rsidR="5512EE6E" w:rsidRPr="39A6F6F3">
        <w:rPr>
          <w:rFonts w:eastAsiaTheme="minorEastAsia"/>
          <w:i/>
          <w:iCs/>
          <w:color w:val="4F5150" w:themeColor="text2"/>
        </w:rPr>
        <w:t>)</w:t>
      </w:r>
      <w:r w:rsidR="001E72E6">
        <w:rPr>
          <w:rFonts w:eastAsiaTheme="minorEastAsia"/>
          <w:i/>
          <w:iCs/>
          <w:color w:val="4F5150" w:themeColor="text2"/>
        </w:rPr>
        <w:t>,</w:t>
      </w:r>
      <w:r w:rsidR="2CCA0BB3" w:rsidRPr="39A6F6F3">
        <w:rPr>
          <w:rFonts w:eastAsiaTheme="minorEastAsia"/>
          <w:i/>
          <w:iCs/>
          <w:color w:val="4F5150" w:themeColor="text2"/>
        </w:rPr>
        <w:t xml:space="preserve"> and to differentiate baseline (</w:t>
      </w:r>
      <w:r w:rsidR="2CCA0BB3" w:rsidRPr="007D07D6">
        <w:rPr>
          <w:rFonts w:eastAsiaTheme="minorEastAsia"/>
          <w:color w:val="4F5150" w:themeColor="text2"/>
        </w:rPr>
        <w:t>B</w:t>
      </w:r>
      <w:r w:rsidR="2CCA0BB3" w:rsidRPr="39A6F6F3">
        <w:rPr>
          <w:rFonts w:eastAsiaTheme="minorEastAsia"/>
          <w:i/>
          <w:iCs/>
          <w:color w:val="4F5150" w:themeColor="text2"/>
        </w:rPr>
        <w:t>) from Project (</w:t>
      </w:r>
      <w:r w:rsidR="2CCA0BB3" w:rsidRPr="007D07D6">
        <w:rPr>
          <w:rFonts w:eastAsiaTheme="minorEastAsia"/>
          <w:color w:val="4F5150" w:themeColor="text2"/>
        </w:rPr>
        <w:t>P</w:t>
      </w:r>
      <w:r w:rsidR="2CCA0BB3" w:rsidRPr="39A6F6F3">
        <w:rPr>
          <w:rFonts w:eastAsiaTheme="minorEastAsia"/>
          <w:i/>
          <w:iCs/>
          <w:color w:val="4F5150" w:themeColor="text2"/>
        </w:rPr>
        <w:t>) if not in the ab</w:t>
      </w:r>
      <w:r w:rsidR="75B0A3AA" w:rsidRPr="39A6F6F3">
        <w:rPr>
          <w:rFonts w:eastAsiaTheme="minorEastAsia"/>
          <w:i/>
          <w:iCs/>
          <w:color w:val="4F5150" w:themeColor="text2"/>
        </w:rPr>
        <w:t>b</w:t>
      </w:r>
      <w:r w:rsidR="2CCA0BB3" w:rsidRPr="39A6F6F3">
        <w:rPr>
          <w:rFonts w:eastAsiaTheme="minorEastAsia"/>
          <w:i/>
          <w:iCs/>
          <w:color w:val="4F5150" w:themeColor="text2"/>
        </w:rPr>
        <w:t>reviation</w:t>
      </w:r>
      <w:r w:rsidR="1C44A083" w:rsidRPr="39A6F6F3">
        <w:rPr>
          <w:rFonts w:eastAsiaTheme="minorEastAsia"/>
          <w:i/>
          <w:iCs/>
          <w:color w:val="4F5150" w:themeColor="text2"/>
        </w:rPr>
        <w:t xml:space="preserve">. </w:t>
      </w:r>
      <w:r w:rsidR="00F10A1D">
        <w:rPr>
          <w:rFonts w:eastAsiaTheme="minorEastAsia"/>
          <w:i/>
          <w:iCs/>
          <w:color w:val="4F5150" w:themeColor="text2"/>
        </w:rPr>
        <w:t xml:space="preserve">Avoid assigning the same subindex </w:t>
      </w:r>
      <w:r w:rsidR="00EF54E3">
        <w:rPr>
          <w:rFonts w:eastAsiaTheme="minorEastAsia"/>
          <w:i/>
          <w:iCs/>
          <w:color w:val="4F5150" w:themeColor="text2"/>
        </w:rPr>
        <w:t xml:space="preserve">letter </w:t>
      </w:r>
      <w:r w:rsidR="00F10A1D">
        <w:rPr>
          <w:rFonts w:eastAsiaTheme="minorEastAsia"/>
          <w:i/>
          <w:iCs/>
          <w:color w:val="4F5150" w:themeColor="text2"/>
        </w:rPr>
        <w:t xml:space="preserve">to </w:t>
      </w:r>
      <w:r w:rsidR="00A962B5">
        <w:rPr>
          <w:rFonts w:eastAsiaTheme="minorEastAsia"/>
          <w:i/>
          <w:iCs/>
          <w:color w:val="4F5150" w:themeColor="text2"/>
        </w:rPr>
        <w:t xml:space="preserve">different </w:t>
      </w:r>
      <w:r w:rsidR="00494C7F">
        <w:rPr>
          <w:rFonts w:eastAsiaTheme="minorEastAsia"/>
          <w:i/>
          <w:iCs/>
          <w:color w:val="4F5150" w:themeColor="text2"/>
        </w:rPr>
        <w:t>concept</w:t>
      </w:r>
      <w:r w:rsidR="00A962B5">
        <w:rPr>
          <w:rFonts w:eastAsiaTheme="minorEastAsia"/>
          <w:i/>
          <w:iCs/>
          <w:color w:val="4F5150" w:themeColor="text2"/>
        </w:rPr>
        <w:t>s</w:t>
      </w:r>
      <w:r w:rsidR="00494C7F">
        <w:rPr>
          <w:rFonts w:eastAsiaTheme="minorEastAsia"/>
          <w:i/>
          <w:iCs/>
          <w:color w:val="4F5150" w:themeColor="text2"/>
        </w:rPr>
        <w:t>.</w:t>
      </w:r>
      <w:r w:rsidR="00E17FD7">
        <w:rPr>
          <w:rFonts w:eastAsiaTheme="minorEastAsia"/>
          <w:i/>
          <w:iCs/>
          <w:color w:val="4F5150" w:themeColor="text2"/>
        </w:rPr>
        <w:t xml:space="preserve"> Use subindexes </w:t>
      </w:r>
      <w:r w:rsidR="00C07CEA">
        <w:rPr>
          <w:rFonts w:eastAsiaTheme="minorEastAsia"/>
          <w:color w:val="4F5150" w:themeColor="text2"/>
        </w:rPr>
        <w:t>t</w:t>
      </w:r>
      <w:r w:rsidR="00C07CEA">
        <w:rPr>
          <w:rFonts w:eastAsiaTheme="minorEastAsia"/>
          <w:i/>
          <w:iCs/>
          <w:color w:val="4F5150" w:themeColor="text2"/>
        </w:rPr>
        <w:t xml:space="preserve"> and </w:t>
      </w:r>
      <w:r w:rsidR="00C07CEA">
        <w:rPr>
          <w:rFonts w:eastAsiaTheme="minorEastAsia"/>
          <w:color w:val="4F5150" w:themeColor="text2"/>
        </w:rPr>
        <w:t>y</w:t>
      </w:r>
      <w:r w:rsidR="00C07CEA">
        <w:rPr>
          <w:rFonts w:eastAsiaTheme="minorEastAsia"/>
          <w:i/>
          <w:iCs/>
          <w:color w:val="4F5150" w:themeColor="text2"/>
        </w:rPr>
        <w:t xml:space="preserve"> for time and year only; do not assign </w:t>
      </w:r>
      <w:r w:rsidR="00C07CEA">
        <w:rPr>
          <w:rFonts w:eastAsiaTheme="minorEastAsia"/>
          <w:color w:val="4F5150" w:themeColor="text2"/>
        </w:rPr>
        <w:t>t</w:t>
      </w:r>
      <w:r w:rsidR="00C07CEA">
        <w:rPr>
          <w:rFonts w:eastAsiaTheme="minorEastAsia"/>
          <w:i/>
          <w:iCs/>
          <w:color w:val="4F5150" w:themeColor="text2"/>
        </w:rPr>
        <w:t xml:space="preserve"> or </w:t>
      </w:r>
      <w:r w:rsidR="00C07CEA">
        <w:rPr>
          <w:rFonts w:eastAsiaTheme="minorEastAsia"/>
          <w:color w:val="4F5150" w:themeColor="text2"/>
        </w:rPr>
        <w:t>y</w:t>
      </w:r>
      <w:r w:rsidR="00C07CEA">
        <w:rPr>
          <w:rFonts w:eastAsiaTheme="minorEastAsia"/>
          <w:i/>
          <w:iCs/>
          <w:color w:val="4F5150" w:themeColor="text2"/>
        </w:rPr>
        <w:t xml:space="preserve"> to other </w:t>
      </w:r>
      <w:r w:rsidR="00417739">
        <w:rPr>
          <w:rFonts w:eastAsiaTheme="minorEastAsia"/>
          <w:i/>
          <w:iCs/>
          <w:color w:val="4F5150" w:themeColor="text2"/>
        </w:rPr>
        <w:t>concepts.</w:t>
      </w:r>
    </w:p>
    <w:p w14:paraId="796CCF88" w14:textId="77777777" w:rsidR="00E8046D" w:rsidRPr="00A148EF" w:rsidRDefault="00326369" w:rsidP="00FA4363">
      <w:pPr>
        <w:numPr>
          <w:ilvl w:val="0"/>
          <w:numId w:val="22"/>
        </w:numPr>
        <w:spacing w:after="120" w:line="288" w:lineRule="auto"/>
        <w:rPr>
          <w:rFonts w:cs="Arial"/>
          <w:i/>
          <w:color w:val="4F5150" w:themeColor="text2"/>
        </w:rPr>
      </w:pPr>
      <w:r>
        <w:rPr>
          <w:rFonts w:eastAsiaTheme="minorEastAsia"/>
          <w:i/>
          <w:iCs/>
          <w:color w:val="4F5150" w:themeColor="text2"/>
          <w:szCs w:val="21"/>
        </w:rPr>
        <w:t>Use</w:t>
      </w:r>
      <w:r w:rsidR="00E8046D">
        <w:rPr>
          <w:rFonts w:eastAsiaTheme="minorEastAsia"/>
          <w:i/>
          <w:iCs/>
          <w:color w:val="4F5150" w:themeColor="text2"/>
          <w:szCs w:val="21"/>
        </w:rPr>
        <w:t xml:space="preserve"> the following main parameters:</w:t>
      </w:r>
    </w:p>
    <w:p w14:paraId="5E629761" w14:textId="77777777" w:rsidR="00E8046D" w:rsidRPr="00A148EF" w:rsidRDefault="003A5BA6" w:rsidP="00FA4363">
      <w:pPr>
        <w:numPr>
          <w:ilvl w:val="1"/>
          <w:numId w:val="22"/>
        </w:numPr>
        <w:spacing w:after="60" w:line="288" w:lineRule="auto"/>
        <w:ind w:left="2154" w:hanging="357"/>
        <w:rPr>
          <w:rFonts w:cs="Arial"/>
          <w:i/>
          <w:color w:val="4F5150" w:themeColor="text2"/>
        </w:rPr>
      </w:pPr>
      <w:r>
        <w:rPr>
          <w:rFonts w:eastAsiaTheme="minorEastAsia"/>
          <w:i/>
          <w:iCs/>
          <w:color w:val="4F5150" w:themeColor="text2"/>
          <w:szCs w:val="21"/>
        </w:rPr>
        <w:t>GHG e</w:t>
      </w:r>
      <w:r w:rsidR="00E8046D">
        <w:rPr>
          <w:rFonts w:eastAsiaTheme="minorEastAsia"/>
          <w:i/>
          <w:iCs/>
          <w:color w:val="4F5150" w:themeColor="text2"/>
          <w:szCs w:val="21"/>
        </w:rPr>
        <w:t>mission reductions</w:t>
      </w:r>
      <w:r w:rsidR="009F1B9B">
        <w:rPr>
          <w:rFonts w:eastAsiaTheme="minorEastAsia"/>
          <w:i/>
          <w:iCs/>
          <w:color w:val="4F5150" w:themeColor="text2"/>
          <w:szCs w:val="21"/>
        </w:rPr>
        <w:t xml:space="preserve"> in year </w:t>
      </w:r>
      <w:r w:rsidR="009F1B9B" w:rsidRPr="007D07D6">
        <w:rPr>
          <w:rFonts w:eastAsiaTheme="minorEastAsia"/>
          <w:color w:val="4F5150" w:themeColor="text2"/>
          <w:szCs w:val="21"/>
        </w:rPr>
        <w:t>y</w:t>
      </w:r>
      <w:r w:rsidR="00E8046D">
        <w:rPr>
          <w:rFonts w:eastAsiaTheme="minorEastAsia"/>
          <w:i/>
          <w:iCs/>
          <w:color w:val="4F5150" w:themeColor="text2"/>
          <w:szCs w:val="21"/>
        </w:rPr>
        <w:t xml:space="preserve">: </w:t>
      </w:r>
      <w:r w:rsidR="00326369" w:rsidRPr="007D07D6">
        <w:rPr>
          <w:rFonts w:eastAsiaTheme="minorEastAsia"/>
          <w:color w:val="4F5150" w:themeColor="text2"/>
          <w:szCs w:val="21"/>
        </w:rPr>
        <w:t>ER</w:t>
      </w:r>
      <w:r w:rsidR="00770846" w:rsidRPr="007D07D6">
        <w:rPr>
          <w:rFonts w:eastAsiaTheme="minorEastAsia"/>
          <w:color w:val="4F5150" w:themeColor="text2"/>
          <w:szCs w:val="21"/>
          <w:vertAlign w:val="subscript"/>
        </w:rPr>
        <w:t>y</w:t>
      </w:r>
    </w:p>
    <w:p w14:paraId="07565190" w14:textId="77777777" w:rsidR="00C40A6A" w:rsidRPr="00A148EF" w:rsidRDefault="00C40A6A" w:rsidP="00FA4363">
      <w:pPr>
        <w:numPr>
          <w:ilvl w:val="1"/>
          <w:numId w:val="22"/>
        </w:numPr>
        <w:spacing w:after="60" w:line="288" w:lineRule="auto"/>
        <w:ind w:left="2154" w:hanging="357"/>
        <w:rPr>
          <w:rFonts w:cs="Arial"/>
          <w:i/>
          <w:color w:val="4F5150" w:themeColor="text2"/>
        </w:rPr>
      </w:pPr>
      <w:r>
        <w:rPr>
          <w:rFonts w:eastAsiaTheme="minorEastAsia"/>
          <w:i/>
          <w:iCs/>
          <w:color w:val="4F5150" w:themeColor="text2"/>
          <w:szCs w:val="21"/>
        </w:rPr>
        <w:t>Carbon dioxide removals</w:t>
      </w:r>
      <w:r w:rsidR="009F1B9B">
        <w:rPr>
          <w:rFonts w:eastAsiaTheme="minorEastAsia"/>
          <w:i/>
          <w:iCs/>
          <w:color w:val="4F5150" w:themeColor="text2"/>
          <w:szCs w:val="21"/>
        </w:rPr>
        <w:t xml:space="preserve"> in year </w:t>
      </w:r>
      <w:r w:rsidR="009F1B9B" w:rsidRPr="007D07D6">
        <w:rPr>
          <w:rFonts w:eastAsiaTheme="minorEastAsia"/>
          <w:color w:val="4F5150" w:themeColor="text2"/>
          <w:szCs w:val="21"/>
        </w:rPr>
        <w:t>y</w:t>
      </w:r>
      <w:r>
        <w:rPr>
          <w:rFonts w:eastAsiaTheme="minorEastAsia"/>
          <w:i/>
          <w:iCs/>
          <w:color w:val="4F5150" w:themeColor="text2"/>
          <w:szCs w:val="21"/>
        </w:rPr>
        <w:t xml:space="preserve">: </w:t>
      </w:r>
      <w:r w:rsidR="00770846" w:rsidRPr="007D07D6">
        <w:rPr>
          <w:rFonts w:eastAsiaTheme="minorEastAsia"/>
          <w:color w:val="4F5150" w:themeColor="text2"/>
          <w:szCs w:val="21"/>
        </w:rPr>
        <w:t>CR</w:t>
      </w:r>
      <w:r w:rsidR="00770846" w:rsidRPr="007D07D6">
        <w:rPr>
          <w:rFonts w:eastAsiaTheme="minorEastAsia"/>
          <w:color w:val="4F5150" w:themeColor="text2"/>
          <w:szCs w:val="21"/>
          <w:vertAlign w:val="subscript"/>
        </w:rPr>
        <w:t>y</w:t>
      </w:r>
    </w:p>
    <w:p w14:paraId="1583B551" w14:textId="77777777" w:rsidR="00C40A6A" w:rsidRPr="00A148EF" w:rsidRDefault="00C40A6A" w:rsidP="00FA4363">
      <w:pPr>
        <w:numPr>
          <w:ilvl w:val="1"/>
          <w:numId w:val="22"/>
        </w:numPr>
        <w:spacing w:after="60" w:line="288" w:lineRule="auto"/>
        <w:ind w:left="2154" w:hanging="357"/>
        <w:rPr>
          <w:rFonts w:cs="Arial"/>
          <w:i/>
          <w:color w:val="4F5150" w:themeColor="text2"/>
        </w:rPr>
      </w:pPr>
      <w:r w:rsidRPr="00A148EF">
        <w:rPr>
          <w:rFonts w:eastAsiaTheme="minorEastAsia"/>
          <w:i/>
          <w:iCs/>
          <w:color w:val="4F5150" w:themeColor="text2"/>
          <w:szCs w:val="21"/>
        </w:rPr>
        <w:t>Baseline emissions</w:t>
      </w:r>
      <w:r w:rsidR="009F1B9B">
        <w:rPr>
          <w:rFonts w:eastAsiaTheme="minorEastAsia"/>
          <w:i/>
          <w:iCs/>
          <w:color w:val="4F5150" w:themeColor="text2"/>
          <w:szCs w:val="21"/>
        </w:rPr>
        <w:t xml:space="preserve"> in year </w:t>
      </w:r>
      <w:r w:rsidR="009F1B9B" w:rsidRPr="007D07D6">
        <w:rPr>
          <w:rFonts w:eastAsiaTheme="minorEastAsia"/>
          <w:color w:val="4F5150" w:themeColor="text2"/>
          <w:szCs w:val="21"/>
        </w:rPr>
        <w:t>y</w:t>
      </w:r>
      <w:r w:rsidRPr="00A148EF">
        <w:rPr>
          <w:rFonts w:eastAsiaTheme="minorEastAsia"/>
          <w:i/>
          <w:iCs/>
          <w:color w:val="4F5150" w:themeColor="text2"/>
          <w:szCs w:val="21"/>
        </w:rPr>
        <w:t>:</w:t>
      </w:r>
      <w:r>
        <w:rPr>
          <w:rFonts w:eastAsiaTheme="minorEastAsia"/>
          <w:i/>
          <w:iCs/>
          <w:color w:val="4F5150" w:themeColor="text2"/>
          <w:szCs w:val="21"/>
          <w:vertAlign w:val="subscript"/>
        </w:rPr>
        <w:t xml:space="preserve"> </w:t>
      </w:r>
      <w:r w:rsidRPr="007D07D6">
        <w:rPr>
          <w:rFonts w:eastAsiaTheme="minorEastAsia"/>
          <w:color w:val="4F5150" w:themeColor="text2"/>
          <w:szCs w:val="21"/>
        </w:rPr>
        <w:t>B</w:t>
      </w:r>
      <w:r w:rsidR="00770846" w:rsidRPr="007D07D6">
        <w:rPr>
          <w:rFonts w:eastAsiaTheme="minorEastAsia"/>
          <w:color w:val="4F5150" w:themeColor="text2"/>
          <w:szCs w:val="21"/>
        </w:rPr>
        <w:t>E</w:t>
      </w:r>
      <w:r w:rsidR="00770846" w:rsidRPr="007D07D6">
        <w:rPr>
          <w:rFonts w:eastAsiaTheme="minorEastAsia"/>
          <w:color w:val="4F5150" w:themeColor="text2"/>
          <w:szCs w:val="21"/>
          <w:vertAlign w:val="subscript"/>
        </w:rPr>
        <w:t>y</w:t>
      </w:r>
    </w:p>
    <w:p w14:paraId="78CF9A25" w14:textId="77777777" w:rsidR="0045587D" w:rsidRPr="00A148EF" w:rsidRDefault="00C40A6A" w:rsidP="00FA4363">
      <w:pPr>
        <w:numPr>
          <w:ilvl w:val="1"/>
          <w:numId w:val="22"/>
        </w:numPr>
        <w:spacing w:after="60" w:line="288" w:lineRule="auto"/>
        <w:ind w:left="2154" w:hanging="357"/>
        <w:rPr>
          <w:rFonts w:cs="Arial"/>
          <w:i/>
          <w:color w:val="4F5150" w:themeColor="text2"/>
        </w:rPr>
      </w:pPr>
      <w:r>
        <w:rPr>
          <w:rFonts w:eastAsiaTheme="minorEastAsia"/>
          <w:i/>
          <w:iCs/>
          <w:color w:val="4F5150" w:themeColor="text2"/>
          <w:szCs w:val="21"/>
        </w:rPr>
        <w:t>Project emissions</w:t>
      </w:r>
      <w:r w:rsidR="009F1B9B">
        <w:rPr>
          <w:rFonts w:eastAsiaTheme="minorEastAsia"/>
          <w:i/>
          <w:iCs/>
          <w:color w:val="4F5150" w:themeColor="text2"/>
          <w:szCs w:val="21"/>
        </w:rPr>
        <w:t xml:space="preserve"> in year </w:t>
      </w:r>
      <w:r w:rsidR="009F1B9B" w:rsidRPr="007D07D6">
        <w:rPr>
          <w:rFonts w:eastAsiaTheme="minorEastAsia"/>
          <w:color w:val="4F5150" w:themeColor="text2"/>
          <w:szCs w:val="21"/>
        </w:rPr>
        <w:t>y</w:t>
      </w:r>
      <w:r>
        <w:rPr>
          <w:rFonts w:eastAsiaTheme="minorEastAsia"/>
          <w:i/>
          <w:iCs/>
          <w:color w:val="4F5150" w:themeColor="text2"/>
          <w:szCs w:val="21"/>
        </w:rPr>
        <w:t xml:space="preserve">: </w:t>
      </w:r>
      <w:r w:rsidR="004F5F76" w:rsidRPr="007D07D6">
        <w:rPr>
          <w:rFonts w:eastAsiaTheme="minorEastAsia"/>
          <w:color w:val="4F5150" w:themeColor="text2"/>
          <w:szCs w:val="21"/>
        </w:rPr>
        <w:t>PE</w:t>
      </w:r>
      <w:r w:rsidR="00770846" w:rsidRPr="007D07D6">
        <w:rPr>
          <w:rFonts w:eastAsiaTheme="minorEastAsia"/>
          <w:color w:val="4F5150" w:themeColor="text2"/>
          <w:szCs w:val="21"/>
          <w:vertAlign w:val="subscript"/>
        </w:rPr>
        <w:t>y</w:t>
      </w:r>
    </w:p>
    <w:p w14:paraId="4F5986B6" w14:textId="77777777" w:rsidR="0045587D" w:rsidRPr="00A148EF" w:rsidRDefault="0045587D" w:rsidP="00FA4363">
      <w:pPr>
        <w:numPr>
          <w:ilvl w:val="1"/>
          <w:numId w:val="22"/>
        </w:numPr>
        <w:spacing w:after="60" w:line="288" w:lineRule="auto"/>
        <w:ind w:left="2154" w:hanging="357"/>
        <w:rPr>
          <w:rFonts w:cs="Arial"/>
          <w:i/>
          <w:color w:val="4F5150" w:themeColor="text2"/>
        </w:rPr>
      </w:pPr>
      <w:r w:rsidRPr="3B339934">
        <w:rPr>
          <w:rFonts w:eastAsiaTheme="minorEastAsia"/>
          <w:i/>
          <w:iCs/>
          <w:color w:val="4F5150" w:themeColor="text2"/>
        </w:rPr>
        <w:t>Carbon stock changes</w:t>
      </w:r>
      <w:r w:rsidR="009F1B9B" w:rsidRPr="3B339934">
        <w:rPr>
          <w:rFonts w:eastAsiaTheme="minorEastAsia"/>
          <w:i/>
          <w:iCs/>
          <w:color w:val="4F5150" w:themeColor="text2"/>
        </w:rPr>
        <w:t xml:space="preserve"> in year </w:t>
      </w:r>
      <w:r w:rsidR="009F1B9B" w:rsidRPr="007D07D6">
        <w:rPr>
          <w:rFonts w:eastAsiaTheme="minorEastAsia"/>
          <w:color w:val="4F5150" w:themeColor="text2"/>
        </w:rPr>
        <w:t>y</w:t>
      </w:r>
      <w:r w:rsidRPr="3B339934">
        <w:rPr>
          <w:rFonts w:eastAsiaTheme="minorEastAsia"/>
          <w:i/>
          <w:iCs/>
          <w:color w:val="4F5150" w:themeColor="text2"/>
        </w:rPr>
        <w:t>:</w:t>
      </w:r>
      <w:r w:rsidR="00A0492C" w:rsidRPr="3B339934">
        <w:rPr>
          <w:rFonts w:eastAsiaTheme="minorEastAsia"/>
          <w:i/>
          <w:iCs/>
          <w:color w:val="4F5150" w:themeColor="text2"/>
        </w:rPr>
        <w:t xml:space="preserve"> </w:t>
      </w:r>
      <w:r w:rsidR="00560FE8" w:rsidRPr="3B339934">
        <w:rPr>
          <w:rFonts w:eastAsiaTheme="minorEastAsia"/>
          <w:i/>
          <w:iCs/>
          <w:color w:val="4F5150" w:themeColor="text2"/>
        </w:rPr>
        <w:t>Δ</w:t>
      </w:r>
      <w:r w:rsidR="00522AB4" w:rsidRPr="007D07D6">
        <w:rPr>
          <w:rFonts w:eastAsiaTheme="minorEastAsia"/>
          <w:color w:val="4F5150" w:themeColor="text2"/>
        </w:rPr>
        <w:t>B</w:t>
      </w:r>
      <w:r w:rsidR="00560FE8" w:rsidRPr="007D07D6">
        <w:rPr>
          <w:rFonts w:eastAsiaTheme="minorEastAsia"/>
          <w:color w:val="4F5150" w:themeColor="text2"/>
        </w:rPr>
        <w:t>CS</w:t>
      </w:r>
      <w:r w:rsidR="00560FE8" w:rsidRPr="007D07D6">
        <w:rPr>
          <w:rFonts w:eastAsiaTheme="minorEastAsia"/>
          <w:color w:val="4F5150" w:themeColor="text2"/>
          <w:vertAlign w:val="subscript"/>
        </w:rPr>
        <w:t>y</w:t>
      </w:r>
      <w:r w:rsidR="00560FE8" w:rsidRPr="3B339934">
        <w:rPr>
          <w:rFonts w:eastAsiaTheme="minorEastAsia"/>
          <w:i/>
          <w:iCs/>
          <w:color w:val="4F5150" w:themeColor="text2"/>
          <w:vertAlign w:val="subscript"/>
        </w:rPr>
        <w:t xml:space="preserve"> </w:t>
      </w:r>
      <w:r w:rsidR="00560FE8" w:rsidRPr="3B339934">
        <w:rPr>
          <w:rFonts w:eastAsiaTheme="minorEastAsia"/>
          <w:i/>
          <w:iCs/>
          <w:color w:val="4F5150" w:themeColor="text2"/>
        </w:rPr>
        <w:t xml:space="preserve">(baseline) </w:t>
      </w:r>
      <w:r w:rsidR="00560FE8" w:rsidRPr="3B339934">
        <w:rPr>
          <w:rFonts w:cs="Arial"/>
          <w:i/>
          <w:iCs/>
          <w:color w:val="4F5150" w:themeColor="text2"/>
        </w:rPr>
        <w:t xml:space="preserve">and </w:t>
      </w:r>
      <w:r w:rsidR="00560FE8" w:rsidRPr="3B339934">
        <w:rPr>
          <w:rFonts w:eastAsiaTheme="minorEastAsia"/>
          <w:i/>
          <w:iCs/>
          <w:color w:val="4F5150" w:themeColor="text2"/>
        </w:rPr>
        <w:t>Δ</w:t>
      </w:r>
      <w:r w:rsidR="00522AB4" w:rsidRPr="007D07D6">
        <w:rPr>
          <w:rFonts w:eastAsiaTheme="minorEastAsia"/>
          <w:color w:val="4F5150" w:themeColor="text2"/>
        </w:rPr>
        <w:t>P</w:t>
      </w:r>
      <w:r w:rsidR="003F3000" w:rsidRPr="007D07D6">
        <w:rPr>
          <w:rFonts w:eastAsiaTheme="minorEastAsia"/>
          <w:color w:val="4F5150" w:themeColor="text2"/>
        </w:rPr>
        <w:t>CS</w:t>
      </w:r>
      <w:r w:rsidR="00560FE8" w:rsidRPr="007D07D6">
        <w:rPr>
          <w:rFonts w:eastAsiaTheme="minorEastAsia"/>
          <w:color w:val="4F5150" w:themeColor="text2"/>
          <w:vertAlign w:val="subscript"/>
        </w:rPr>
        <w:t>y</w:t>
      </w:r>
      <w:r w:rsidR="00560FE8" w:rsidRPr="3B339934">
        <w:rPr>
          <w:rFonts w:eastAsiaTheme="minorEastAsia"/>
          <w:i/>
          <w:iCs/>
          <w:color w:val="4F5150" w:themeColor="text2"/>
        </w:rPr>
        <w:t xml:space="preserve"> (project)</w:t>
      </w:r>
    </w:p>
    <w:p w14:paraId="3891C4F7" w14:textId="77777777" w:rsidR="000A360A" w:rsidRPr="000B41B1" w:rsidRDefault="00C40A6A" w:rsidP="00FA4363">
      <w:pPr>
        <w:numPr>
          <w:ilvl w:val="1"/>
          <w:numId w:val="22"/>
        </w:numPr>
        <w:spacing w:after="120" w:line="288" w:lineRule="auto"/>
        <w:rPr>
          <w:rFonts w:cs="Arial"/>
          <w:i/>
          <w:color w:val="4F5150" w:themeColor="text2"/>
        </w:rPr>
      </w:pPr>
      <w:r w:rsidRPr="3B339934">
        <w:rPr>
          <w:rFonts w:eastAsiaTheme="minorEastAsia"/>
          <w:i/>
          <w:iCs/>
          <w:color w:val="4F5150" w:themeColor="text2"/>
        </w:rPr>
        <w:t>Leakage</w:t>
      </w:r>
      <w:r w:rsidR="00065D32">
        <w:rPr>
          <w:rFonts w:eastAsiaTheme="minorEastAsia"/>
          <w:i/>
          <w:iCs/>
          <w:color w:val="4F5150" w:themeColor="text2"/>
        </w:rPr>
        <w:t xml:space="preserve"> emissions</w:t>
      </w:r>
      <w:r w:rsidR="009F1B9B" w:rsidRPr="3B339934">
        <w:rPr>
          <w:rFonts w:eastAsiaTheme="minorEastAsia"/>
          <w:i/>
          <w:iCs/>
          <w:color w:val="4F5150" w:themeColor="text2"/>
        </w:rPr>
        <w:t xml:space="preserve"> in year </w:t>
      </w:r>
      <w:r w:rsidR="009F1B9B" w:rsidRPr="007D07D6">
        <w:rPr>
          <w:rFonts w:eastAsiaTheme="minorEastAsia"/>
          <w:color w:val="4F5150" w:themeColor="text2"/>
        </w:rPr>
        <w:t>y</w:t>
      </w:r>
      <w:r w:rsidRPr="3B339934">
        <w:rPr>
          <w:rFonts w:eastAsiaTheme="minorEastAsia"/>
          <w:i/>
          <w:iCs/>
          <w:color w:val="4F5150" w:themeColor="text2"/>
        </w:rPr>
        <w:t xml:space="preserve">: </w:t>
      </w:r>
      <w:r w:rsidRPr="007D07D6">
        <w:rPr>
          <w:rFonts w:eastAsiaTheme="minorEastAsia"/>
          <w:color w:val="4F5150" w:themeColor="text2"/>
        </w:rPr>
        <w:t>L</w:t>
      </w:r>
      <w:r w:rsidR="00770846" w:rsidRPr="007D07D6">
        <w:rPr>
          <w:rFonts w:eastAsiaTheme="minorEastAsia"/>
          <w:color w:val="4F5150" w:themeColor="text2"/>
        </w:rPr>
        <w:t>E</w:t>
      </w:r>
      <w:r w:rsidR="00770846" w:rsidRPr="007D07D6">
        <w:rPr>
          <w:rFonts w:eastAsiaTheme="minorEastAsia"/>
          <w:color w:val="4F5150" w:themeColor="text2"/>
          <w:vertAlign w:val="subscript"/>
        </w:rPr>
        <w:t>y</w:t>
      </w:r>
      <w:r w:rsidR="00326369" w:rsidRPr="3B339934">
        <w:rPr>
          <w:rFonts w:eastAsiaTheme="minorEastAsia"/>
          <w:i/>
          <w:iCs/>
          <w:color w:val="4F5150" w:themeColor="text2"/>
        </w:rPr>
        <w:t xml:space="preserve"> </w:t>
      </w:r>
    </w:p>
    <w:p w14:paraId="4B3E1132" w14:textId="77777777" w:rsidR="00527354" w:rsidRDefault="2F94106C" w:rsidP="00FA4363">
      <w:pPr>
        <w:numPr>
          <w:ilvl w:val="0"/>
          <w:numId w:val="22"/>
        </w:numPr>
        <w:spacing w:after="120" w:line="288" w:lineRule="auto"/>
        <w:rPr>
          <w:rStyle w:val="SubtleEmphasis"/>
          <w:color w:val="595959" w:themeColor="text1" w:themeTint="A6"/>
        </w:rPr>
      </w:pPr>
      <w:r w:rsidRPr="3B339934">
        <w:rPr>
          <w:rStyle w:val="SubtleEmphasis"/>
          <w:color w:val="595959" w:themeColor="text1" w:themeTint="A6"/>
        </w:rPr>
        <w:t xml:space="preserve">Use the </w:t>
      </w:r>
      <w:r w:rsidR="33C7AA61" w:rsidRPr="3B339934">
        <w:rPr>
          <w:rStyle w:val="SubtleEmphasis"/>
          <w:color w:val="595959" w:themeColor="text1" w:themeTint="A6"/>
        </w:rPr>
        <w:t>“</w:t>
      </w:r>
      <w:r w:rsidR="003453C7">
        <w:rPr>
          <w:rStyle w:val="SubtleEmphasis"/>
          <w:color w:val="595959" w:themeColor="text1" w:themeTint="A6"/>
        </w:rPr>
        <w:t>E</w:t>
      </w:r>
      <w:r w:rsidRPr="3B339934">
        <w:rPr>
          <w:rStyle w:val="SubtleEmphasis"/>
          <w:color w:val="595959" w:themeColor="text1" w:themeTint="A6"/>
        </w:rPr>
        <w:t>quation</w:t>
      </w:r>
      <w:r w:rsidR="003453C7">
        <w:rPr>
          <w:rStyle w:val="SubtleEmphasis"/>
          <w:color w:val="595959" w:themeColor="text1" w:themeTint="A6"/>
        </w:rPr>
        <w:t>”</w:t>
      </w:r>
      <w:r w:rsidRPr="3B339934">
        <w:rPr>
          <w:rStyle w:val="SubtleEmphasis"/>
          <w:color w:val="595959" w:themeColor="text1" w:themeTint="A6"/>
        </w:rPr>
        <w:t xml:space="preserve"> function of MS Word </w:t>
      </w:r>
      <w:r w:rsidR="7D707607" w:rsidRPr="3B339934">
        <w:rPr>
          <w:rStyle w:val="SubtleEmphasis"/>
          <w:color w:val="595959" w:themeColor="text1" w:themeTint="A6"/>
        </w:rPr>
        <w:t>for</w:t>
      </w:r>
      <w:r w:rsidRPr="3B339934">
        <w:rPr>
          <w:rStyle w:val="SubtleEmphasis"/>
          <w:color w:val="595959" w:themeColor="text1" w:themeTint="A6"/>
        </w:rPr>
        <w:t xml:space="preserve"> equations.</w:t>
      </w:r>
    </w:p>
    <w:p w14:paraId="2726805C" w14:textId="77777777" w:rsidR="00CF43EC" w:rsidRPr="00A148EF" w:rsidRDefault="001E72E6" w:rsidP="00FA4363">
      <w:pPr>
        <w:numPr>
          <w:ilvl w:val="0"/>
          <w:numId w:val="22"/>
        </w:numPr>
        <w:spacing w:after="120" w:line="288" w:lineRule="auto"/>
        <w:rPr>
          <w:i/>
          <w:iCs/>
          <w:color w:val="595959" w:themeColor="text1" w:themeTint="A6"/>
        </w:rPr>
      </w:pPr>
      <w:r>
        <w:rPr>
          <w:rFonts w:cs="Arial"/>
          <w:i/>
          <w:color w:val="4F5150"/>
          <w:szCs w:val="21"/>
        </w:rPr>
        <w:t>Include t</w:t>
      </w:r>
      <w:r w:rsidR="00E7312D" w:rsidRPr="00245DF5">
        <w:rPr>
          <w:rFonts w:cs="Arial"/>
          <w:i/>
          <w:color w:val="4F5150"/>
          <w:szCs w:val="21"/>
        </w:rPr>
        <w:t xml:space="preserve">he </w:t>
      </w:r>
      <w:r w:rsidR="000A6CAB" w:rsidRPr="00245DF5">
        <w:rPr>
          <w:rFonts w:cs="Arial"/>
          <w:i/>
          <w:color w:val="4F5150"/>
          <w:szCs w:val="21"/>
        </w:rPr>
        <w:t xml:space="preserve">parameters </w:t>
      </w:r>
      <w:r w:rsidR="00245DF5">
        <w:rPr>
          <w:rFonts w:cs="Arial"/>
          <w:i/>
          <w:color w:val="4F5150"/>
          <w:szCs w:val="21"/>
        </w:rPr>
        <w:t xml:space="preserve">and descriptions </w:t>
      </w:r>
      <w:r w:rsidR="000A6CAB" w:rsidRPr="00245DF5">
        <w:rPr>
          <w:rFonts w:cs="Arial"/>
          <w:i/>
          <w:color w:val="4F5150"/>
          <w:szCs w:val="21"/>
        </w:rPr>
        <w:t>in a hidden table (</w:t>
      </w:r>
      <w:r w:rsidR="00245DF5">
        <w:rPr>
          <w:rFonts w:cs="Arial"/>
          <w:i/>
          <w:color w:val="4F5150"/>
          <w:szCs w:val="21"/>
        </w:rPr>
        <w:t xml:space="preserve">table with </w:t>
      </w:r>
      <w:r w:rsidR="00214078">
        <w:rPr>
          <w:rFonts w:cs="Arial"/>
          <w:i/>
          <w:color w:val="4F5150"/>
          <w:szCs w:val="21"/>
        </w:rPr>
        <w:t xml:space="preserve">a </w:t>
      </w:r>
      <w:r w:rsidR="000A6CAB" w:rsidRPr="00245DF5">
        <w:rPr>
          <w:rFonts w:cs="Arial"/>
          <w:i/>
          <w:color w:val="4F5150"/>
          <w:szCs w:val="21"/>
        </w:rPr>
        <w:t xml:space="preserve">white border) </w:t>
      </w:r>
      <w:r w:rsidR="00375211">
        <w:rPr>
          <w:rFonts w:cs="Arial"/>
          <w:i/>
          <w:color w:val="4F5150"/>
          <w:szCs w:val="21"/>
        </w:rPr>
        <w:t>as in the example</w:t>
      </w:r>
      <w:r w:rsidR="00A61E08">
        <w:rPr>
          <w:rFonts w:cs="Arial"/>
          <w:i/>
          <w:color w:val="4F5150"/>
          <w:szCs w:val="21"/>
        </w:rPr>
        <w:t>s</w:t>
      </w:r>
      <w:r w:rsidR="00375211">
        <w:rPr>
          <w:rFonts w:cs="Arial"/>
          <w:i/>
          <w:color w:val="4F5150"/>
          <w:szCs w:val="21"/>
        </w:rPr>
        <w:t xml:space="preserve"> below. This is to ensure that </w:t>
      </w:r>
      <w:r w:rsidR="000A6CAB" w:rsidRPr="00245DF5">
        <w:rPr>
          <w:rFonts w:cs="Arial"/>
          <w:i/>
          <w:color w:val="4F5150"/>
          <w:szCs w:val="21"/>
        </w:rPr>
        <w:t>the structure</w:t>
      </w:r>
      <w:r w:rsidR="00214078">
        <w:rPr>
          <w:rFonts w:cs="Arial"/>
          <w:i/>
          <w:color w:val="4F5150"/>
          <w:szCs w:val="21"/>
        </w:rPr>
        <w:t>, formatting</w:t>
      </w:r>
      <w:r w:rsidR="00AF7A96">
        <w:rPr>
          <w:rFonts w:cs="Arial"/>
          <w:i/>
          <w:color w:val="4F5150"/>
          <w:szCs w:val="21"/>
        </w:rPr>
        <w:t>,</w:t>
      </w:r>
      <w:r w:rsidR="00214078">
        <w:rPr>
          <w:rFonts w:cs="Arial"/>
          <w:i/>
          <w:color w:val="4F5150"/>
          <w:szCs w:val="21"/>
        </w:rPr>
        <w:t xml:space="preserve"> and in</w:t>
      </w:r>
      <w:r w:rsidR="002B2E80">
        <w:rPr>
          <w:rFonts w:cs="Arial"/>
          <w:i/>
          <w:color w:val="4F5150"/>
          <w:szCs w:val="21"/>
        </w:rPr>
        <w:t>d</w:t>
      </w:r>
      <w:r w:rsidR="00214078">
        <w:rPr>
          <w:rFonts w:cs="Arial"/>
          <w:i/>
          <w:color w:val="4F5150"/>
          <w:szCs w:val="21"/>
        </w:rPr>
        <w:t>ents</w:t>
      </w:r>
      <w:r w:rsidR="00375211">
        <w:rPr>
          <w:rFonts w:cs="Arial"/>
          <w:i/>
          <w:color w:val="4F5150"/>
          <w:szCs w:val="21"/>
        </w:rPr>
        <w:t xml:space="preserve"> are maintained</w:t>
      </w:r>
      <w:r w:rsidR="000A6CAB" w:rsidRPr="00245DF5">
        <w:rPr>
          <w:rFonts w:cs="Arial"/>
          <w:i/>
          <w:color w:val="4F5150"/>
          <w:szCs w:val="21"/>
        </w:rPr>
        <w:t>. Copy</w:t>
      </w:r>
      <w:r w:rsidR="00214078">
        <w:rPr>
          <w:rFonts w:cs="Arial"/>
          <w:i/>
          <w:color w:val="4F5150"/>
          <w:szCs w:val="21"/>
        </w:rPr>
        <w:t xml:space="preserve"> and</w:t>
      </w:r>
      <w:r w:rsidR="000A6CAB" w:rsidRPr="00245DF5">
        <w:rPr>
          <w:rFonts w:cs="Arial"/>
          <w:i/>
          <w:color w:val="4F5150"/>
          <w:szCs w:val="21"/>
        </w:rPr>
        <w:t xml:space="preserve"> paste the table</w:t>
      </w:r>
      <w:r w:rsidR="00375211">
        <w:rPr>
          <w:rFonts w:cs="Arial"/>
          <w:i/>
          <w:color w:val="4F5150"/>
          <w:szCs w:val="21"/>
        </w:rPr>
        <w:t xml:space="preserve"> in the example below</w:t>
      </w:r>
      <w:r w:rsidR="000A6CAB" w:rsidRPr="00245DF5">
        <w:rPr>
          <w:rFonts w:cs="Arial"/>
          <w:i/>
          <w:color w:val="4F5150"/>
          <w:szCs w:val="21"/>
        </w:rPr>
        <w:t xml:space="preserve"> and delete rows that are not used or </w:t>
      </w:r>
      <w:r w:rsidR="007C4DDC" w:rsidRPr="00245DF5">
        <w:rPr>
          <w:rFonts w:cs="Arial"/>
          <w:i/>
          <w:color w:val="4F5150"/>
          <w:szCs w:val="21"/>
        </w:rPr>
        <w:t xml:space="preserve">add additional rows as needed. </w:t>
      </w:r>
    </w:p>
    <w:p w14:paraId="0B17110F" w14:textId="77777777" w:rsidR="00527354" w:rsidRPr="007D07D6" w:rsidRDefault="2F94106C" w:rsidP="00FA4363">
      <w:pPr>
        <w:numPr>
          <w:ilvl w:val="0"/>
          <w:numId w:val="22"/>
        </w:numPr>
        <w:spacing w:after="120" w:line="288" w:lineRule="auto"/>
        <w:rPr>
          <w:i/>
          <w:iCs/>
          <w:color w:val="595959" w:themeColor="text1" w:themeTint="A6"/>
        </w:rPr>
      </w:pPr>
      <w:r w:rsidRPr="3B339934">
        <w:rPr>
          <w:rFonts w:cs="Arial"/>
          <w:i/>
          <w:iCs/>
          <w:color w:val="4F5150" w:themeColor="text2"/>
        </w:rPr>
        <w:t xml:space="preserve">Use normal font to write the parameters in the description below the equations. Do not use the </w:t>
      </w:r>
      <w:r w:rsidR="0F2AA15E" w:rsidRPr="3B339934">
        <w:rPr>
          <w:rFonts w:cs="Arial"/>
          <w:i/>
          <w:iCs/>
          <w:color w:val="4F5150" w:themeColor="text2"/>
        </w:rPr>
        <w:t>“</w:t>
      </w:r>
      <w:r w:rsidR="003453C7">
        <w:rPr>
          <w:rFonts w:cs="Arial"/>
          <w:i/>
          <w:iCs/>
          <w:color w:val="4F5150" w:themeColor="text2"/>
        </w:rPr>
        <w:t>E</w:t>
      </w:r>
      <w:r w:rsidRPr="3B339934">
        <w:rPr>
          <w:rFonts w:cs="Arial"/>
          <w:i/>
          <w:iCs/>
          <w:color w:val="4F5150" w:themeColor="text2"/>
        </w:rPr>
        <w:t>quation</w:t>
      </w:r>
      <w:r w:rsidR="003453C7">
        <w:rPr>
          <w:rFonts w:cs="Arial"/>
          <w:i/>
          <w:iCs/>
          <w:color w:val="4F5150" w:themeColor="text2"/>
        </w:rPr>
        <w:t>”</w:t>
      </w:r>
      <w:r w:rsidRPr="3B339934">
        <w:rPr>
          <w:rFonts w:cs="Arial"/>
          <w:i/>
          <w:iCs/>
          <w:color w:val="4F5150" w:themeColor="text2"/>
        </w:rPr>
        <w:t xml:space="preserve"> function for the parameter in the description section</w:t>
      </w:r>
      <w:r w:rsidR="00A35FF6">
        <w:rPr>
          <w:rFonts w:cs="Arial"/>
          <w:i/>
          <w:iCs/>
          <w:color w:val="4F5150" w:themeColor="text2"/>
        </w:rPr>
        <w:t xml:space="preserve">, unless it is absolutely necessary </w:t>
      </w:r>
      <w:r w:rsidR="00DC212E">
        <w:rPr>
          <w:rFonts w:cs="Arial"/>
          <w:i/>
          <w:iCs/>
          <w:color w:val="4F5150" w:themeColor="text2"/>
        </w:rPr>
        <w:t>(e.g., when writing more complicated mathematical expressions that cannot be written in normal text).</w:t>
      </w:r>
    </w:p>
    <w:p w14:paraId="0EF61271" w14:textId="77777777" w:rsidR="00235B31" w:rsidRPr="00CF43EC" w:rsidRDefault="00235B31" w:rsidP="00FA4363">
      <w:pPr>
        <w:numPr>
          <w:ilvl w:val="0"/>
          <w:numId w:val="22"/>
        </w:numPr>
        <w:spacing w:after="120" w:line="288" w:lineRule="auto"/>
        <w:rPr>
          <w:i/>
          <w:iCs/>
          <w:color w:val="595959" w:themeColor="text1" w:themeTint="A6"/>
        </w:rPr>
      </w:pPr>
      <w:r w:rsidRPr="0C03F137">
        <w:rPr>
          <w:rFonts w:cs="Arial"/>
          <w:i/>
          <w:iCs/>
          <w:color w:val="4F5150" w:themeColor="text2"/>
        </w:rPr>
        <w:t xml:space="preserve">List each parameter </w:t>
      </w:r>
      <w:r w:rsidR="00C43A5F">
        <w:rPr>
          <w:rFonts w:cs="Arial"/>
          <w:i/>
          <w:iCs/>
          <w:color w:val="4F5150" w:themeColor="text2"/>
        </w:rPr>
        <w:t xml:space="preserve">and its description </w:t>
      </w:r>
      <w:r w:rsidRPr="0C03F137">
        <w:rPr>
          <w:rFonts w:cs="Arial"/>
          <w:i/>
          <w:iCs/>
          <w:color w:val="4F5150" w:themeColor="text2"/>
        </w:rPr>
        <w:t xml:space="preserve">under </w:t>
      </w:r>
      <w:r w:rsidR="00C43A5F">
        <w:rPr>
          <w:rFonts w:cs="Arial"/>
          <w:i/>
          <w:iCs/>
          <w:color w:val="4F5150" w:themeColor="text2"/>
        </w:rPr>
        <w:t xml:space="preserve">each </w:t>
      </w:r>
      <w:r w:rsidRPr="0C03F137">
        <w:rPr>
          <w:rFonts w:cs="Arial"/>
          <w:i/>
          <w:iCs/>
          <w:color w:val="4F5150" w:themeColor="text2"/>
        </w:rPr>
        <w:t>equation in which it appears.</w:t>
      </w:r>
      <w:r w:rsidR="00C43A5F">
        <w:rPr>
          <w:rFonts w:cs="Arial"/>
          <w:i/>
          <w:iCs/>
          <w:color w:val="4F5150" w:themeColor="text2"/>
        </w:rPr>
        <w:t xml:space="preserve"> Make sure that the parameter description is consistent every time it appears.</w:t>
      </w:r>
    </w:p>
    <w:p w14:paraId="112E300D" w14:textId="77777777" w:rsidR="001F5835" w:rsidRPr="00245DF5" w:rsidRDefault="76979010" w:rsidP="072ACCD2">
      <w:pPr>
        <w:numPr>
          <w:ilvl w:val="0"/>
          <w:numId w:val="22"/>
        </w:numPr>
        <w:spacing w:after="120" w:line="288" w:lineRule="auto"/>
        <w:rPr>
          <w:i/>
          <w:iCs/>
          <w:color w:val="595959" w:themeColor="text1" w:themeTint="A6"/>
        </w:rPr>
      </w:pPr>
      <w:r w:rsidRPr="072ACCD2">
        <w:rPr>
          <w:rFonts w:cs="Arial"/>
          <w:i/>
          <w:iCs/>
          <w:color w:val="4F5150" w:themeColor="text2"/>
        </w:rPr>
        <w:t>Include</w:t>
      </w:r>
      <w:r w:rsidR="00D92C21" w:rsidRPr="072ACCD2">
        <w:rPr>
          <w:rFonts w:cs="Arial"/>
          <w:i/>
          <w:iCs/>
          <w:color w:val="4F5150" w:themeColor="text2"/>
        </w:rPr>
        <w:t xml:space="preserve"> the unit of measure</w:t>
      </w:r>
      <w:r w:rsidRPr="072ACCD2">
        <w:rPr>
          <w:rFonts w:cs="Arial"/>
          <w:i/>
          <w:iCs/>
          <w:color w:val="4F5150" w:themeColor="text2"/>
        </w:rPr>
        <w:t xml:space="preserve"> for each parameter</w:t>
      </w:r>
      <w:r w:rsidR="34240D19" w:rsidRPr="072ACCD2">
        <w:rPr>
          <w:rFonts w:cs="Arial"/>
          <w:i/>
          <w:iCs/>
          <w:color w:val="4F5150" w:themeColor="text2"/>
        </w:rPr>
        <w:t xml:space="preserve"> </w:t>
      </w:r>
      <w:r w:rsidR="00293B21" w:rsidRPr="072ACCD2">
        <w:rPr>
          <w:rFonts w:cs="Arial"/>
          <w:i/>
          <w:iCs/>
          <w:color w:val="4F5150" w:themeColor="text2"/>
        </w:rPr>
        <w:t xml:space="preserve">in parentheses, </w:t>
      </w:r>
      <w:r w:rsidR="34240D19" w:rsidRPr="072ACCD2">
        <w:rPr>
          <w:rFonts w:cs="Arial"/>
          <w:i/>
          <w:iCs/>
          <w:color w:val="4F5150" w:themeColor="text2"/>
        </w:rPr>
        <w:t xml:space="preserve">using the </w:t>
      </w:r>
      <w:r w:rsidR="4E03ABAC" w:rsidRPr="072ACCD2">
        <w:rPr>
          <w:rFonts w:cs="Arial"/>
          <w:i/>
          <w:iCs/>
          <w:color w:val="4F5150" w:themeColor="text2"/>
        </w:rPr>
        <w:t xml:space="preserve">International System of Units </w:t>
      </w:r>
      <w:r w:rsidR="34240D19" w:rsidRPr="072ACCD2">
        <w:rPr>
          <w:rFonts w:cs="Arial"/>
          <w:i/>
          <w:iCs/>
          <w:color w:val="4F5150" w:themeColor="text2"/>
        </w:rPr>
        <w:t>(</w:t>
      </w:r>
      <w:r w:rsidR="4E03ABAC" w:rsidRPr="072ACCD2">
        <w:rPr>
          <w:rFonts w:cs="Arial"/>
          <w:i/>
          <w:iCs/>
          <w:color w:val="4F5150" w:themeColor="text2"/>
        </w:rPr>
        <w:t>S</w:t>
      </w:r>
      <w:r w:rsidR="24E7ED80" w:rsidRPr="072ACCD2">
        <w:rPr>
          <w:rFonts w:cs="Arial"/>
          <w:i/>
          <w:iCs/>
          <w:color w:val="4F5150" w:themeColor="text2"/>
        </w:rPr>
        <w:t>I</w:t>
      </w:r>
      <w:r w:rsidR="4E03ABAC" w:rsidRPr="072ACCD2">
        <w:rPr>
          <w:rFonts w:cs="Arial"/>
          <w:i/>
          <w:iCs/>
          <w:color w:val="4F5150" w:themeColor="text2"/>
        </w:rPr>
        <w:t>)</w:t>
      </w:r>
      <w:r w:rsidR="00D92C21" w:rsidRPr="072ACCD2">
        <w:rPr>
          <w:rFonts w:cs="Arial"/>
          <w:i/>
          <w:iCs/>
          <w:color w:val="4F5150" w:themeColor="text2"/>
        </w:rPr>
        <w:t xml:space="preserve">. </w:t>
      </w:r>
    </w:p>
    <w:p w14:paraId="33F622A3" w14:textId="77777777" w:rsidR="433E800F" w:rsidRDefault="433E800F" w:rsidP="00FA4363">
      <w:pPr>
        <w:numPr>
          <w:ilvl w:val="0"/>
          <w:numId w:val="22"/>
        </w:numPr>
        <w:spacing w:after="120" w:line="288" w:lineRule="auto"/>
        <w:rPr>
          <w:rFonts w:cs="Arial"/>
          <w:i/>
          <w:iCs/>
          <w:color w:val="4F5150" w:themeColor="text2"/>
        </w:rPr>
      </w:pPr>
      <w:r w:rsidRPr="0C03F137">
        <w:rPr>
          <w:rFonts w:cs="Arial"/>
          <w:i/>
          <w:iCs/>
          <w:color w:val="4F5150" w:themeColor="text2"/>
        </w:rPr>
        <w:t>D</w:t>
      </w:r>
      <w:r w:rsidR="36A49090" w:rsidRPr="0C03F137">
        <w:rPr>
          <w:rFonts w:cs="Arial"/>
          <w:i/>
          <w:iCs/>
          <w:color w:val="4F5150" w:themeColor="text2"/>
        </w:rPr>
        <w:t>e</w:t>
      </w:r>
      <w:r w:rsidRPr="0C03F137">
        <w:rPr>
          <w:rFonts w:cs="Arial"/>
          <w:i/>
          <w:iCs/>
          <w:color w:val="4F5150" w:themeColor="text2"/>
        </w:rPr>
        <w:t>scribe the parameters</w:t>
      </w:r>
      <w:r w:rsidR="0E55CD30" w:rsidRPr="0C03F137">
        <w:rPr>
          <w:rFonts w:cs="Arial"/>
          <w:i/>
          <w:iCs/>
          <w:color w:val="4F5150" w:themeColor="text2"/>
        </w:rPr>
        <w:t xml:space="preserve"> </w:t>
      </w:r>
      <w:r w:rsidR="00803411" w:rsidRPr="0C03F137">
        <w:rPr>
          <w:rFonts w:cs="Arial"/>
          <w:i/>
          <w:iCs/>
          <w:color w:val="4F5150" w:themeColor="text2"/>
        </w:rPr>
        <w:t>clearly</w:t>
      </w:r>
      <w:r w:rsidR="006040D0">
        <w:rPr>
          <w:rFonts w:cs="Arial"/>
          <w:i/>
          <w:iCs/>
          <w:color w:val="4F5150" w:themeColor="text2"/>
        </w:rPr>
        <w:t xml:space="preserve"> and concisely</w:t>
      </w:r>
      <w:r w:rsidR="61CE0DCC" w:rsidRPr="0C03F137">
        <w:rPr>
          <w:rFonts w:cs="Arial"/>
          <w:i/>
          <w:iCs/>
          <w:color w:val="4F5150" w:themeColor="text2"/>
        </w:rPr>
        <w:t xml:space="preserve">. Include in the description if they are totals, averages over </w:t>
      </w:r>
      <w:r w:rsidR="61CE0DCC" w:rsidRPr="007D07D6">
        <w:rPr>
          <w:rFonts w:cs="Arial"/>
          <w:color w:val="4F5150" w:themeColor="text2"/>
        </w:rPr>
        <w:t>x</w:t>
      </w:r>
      <w:r w:rsidR="61CE0DCC" w:rsidRPr="0C03F137">
        <w:rPr>
          <w:rFonts w:cs="Arial"/>
          <w:i/>
          <w:iCs/>
          <w:color w:val="4F5150" w:themeColor="text2"/>
        </w:rPr>
        <w:t xml:space="preserve"> years</w:t>
      </w:r>
      <w:r w:rsidR="00AF7A96" w:rsidRPr="0C03F137">
        <w:rPr>
          <w:rFonts w:cs="Arial"/>
          <w:i/>
          <w:iCs/>
          <w:color w:val="4F5150" w:themeColor="text2"/>
        </w:rPr>
        <w:t>,</w:t>
      </w:r>
      <w:r w:rsidR="61CE0DCC" w:rsidRPr="0C03F137">
        <w:rPr>
          <w:rFonts w:cs="Arial"/>
          <w:i/>
          <w:iCs/>
          <w:color w:val="4F5150" w:themeColor="text2"/>
        </w:rPr>
        <w:t xml:space="preserve"> or any other relevant information.</w:t>
      </w:r>
    </w:p>
    <w:p w14:paraId="049B9EBC" w14:textId="77777777" w:rsidR="5DC0F7EA" w:rsidRDefault="003453C7" w:rsidP="00FA4363">
      <w:pPr>
        <w:numPr>
          <w:ilvl w:val="0"/>
          <w:numId w:val="22"/>
        </w:numPr>
        <w:spacing w:after="120" w:line="288" w:lineRule="auto"/>
        <w:rPr>
          <w:rFonts w:cs="Arial"/>
          <w:i/>
          <w:iCs/>
          <w:color w:val="4F5150" w:themeColor="text2"/>
        </w:rPr>
      </w:pPr>
      <w:r w:rsidRPr="0C03F137">
        <w:rPr>
          <w:rFonts w:cs="Arial"/>
          <w:i/>
          <w:iCs/>
          <w:color w:val="4F5150" w:themeColor="text2"/>
        </w:rPr>
        <w:t>Where</w:t>
      </w:r>
      <w:r w:rsidR="5DC0F7EA" w:rsidRPr="0C03F137">
        <w:rPr>
          <w:rFonts w:cs="Arial"/>
          <w:i/>
          <w:iCs/>
          <w:color w:val="4F5150" w:themeColor="text2"/>
        </w:rPr>
        <w:t xml:space="preserve"> default values are </w:t>
      </w:r>
      <w:r w:rsidR="715EEFF5" w:rsidRPr="0C03F137">
        <w:rPr>
          <w:rFonts w:cs="Arial"/>
          <w:i/>
          <w:iCs/>
          <w:color w:val="4F5150" w:themeColor="text2"/>
        </w:rPr>
        <w:t>proposed</w:t>
      </w:r>
      <w:r w:rsidR="002C1E7F" w:rsidRPr="0C03F137">
        <w:rPr>
          <w:rFonts w:cs="Arial"/>
          <w:i/>
          <w:iCs/>
          <w:color w:val="4F5150" w:themeColor="text2"/>
        </w:rPr>
        <w:t>,</w:t>
      </w:r>
      <w:r w:rsidR="715EEFF5" w:rsidRPr="0C03F137">
        <w:rPr>
          <w:rFonts w:cs="Arial"/>
          <w:i/>
          <w:iCs/>
          <w:color w:val="4F5150" w:themeColor="text2"/>
        </w:rPr>
        <w:t xml:space="preserve"> </w:t>
      </w:r>
      <w:r w:rsidR="1005D7C8" w:rsidRPr="0C03F137">
        <w:rPr>
          <w:rFonts w:cs="Arial"/>
          <w:i/>
          <w:iCs/>
          <w:color w:val="4F5150" w:themeColor="text2"/>
        </w:rPr>
        <w:t xml:space="preserve">indicate </w:t>
      </w:r>
      <w:r w:rsidR="02891AF8" w:rsidRPr="0C03F137">
        <w:rPr>
          <w:rFonts w:cs="Arial"/>
          <w:i/>
          <w:iCs/>
          <w:color w:val="4F5150" w:themeColor="text2"/>
        </w:rPr>
        <w:t xml:space="preserve">whether </w:t>
      </w:r>
      <w:r w:rsidR="5DC0F7EA" w:rsidRPr="0C03F137">
        <w:rPr>
          <w:rFonts w:cs="Arial"/>
          <w:i/>
          <w:iCs/>
          <w:color w:val="4F5150" w:themeColor="text2"/>
        </w:rPr>
        <w:t>the</w:t>
      </w:r>
      <w:r w:rsidR="3D56243C" w:rsidRPr="0C03F137">
        <w:rPr>
          <w:rFonts w:cs="Arial"/>
          <w:i/>
          <w:iCs/>
          <w:color w:val="4F5150" w:themeColor="text2"/>
        </w:rPr>
        <w:t xml:space="preserve">y are optional </w:t>
      </w:r>
      <w:r w:rsidR="26C8BE0E" w:rsidRPr="0C03F137">
        <w:rPr>
          <w:rFonts w:cs="Arial"/>
          <w:i/>
          <w:iCs/>
          <w:color w:val="4F5150" w:themeColor="text2"/>
        </w:rPr>
        <w:t>and</w:t>
      </w:r>
      <w:r w:rsidR="5DC0F7EA" w:rsidRPr="0C03F137">
        <w:rPr>
          <w:rFonts w:cs="Arial"/>
          <w:i/>
          <w:iCs/>
          <w:color w:val="4F5150" w:themeColor="text2"/>
        </w:rPr>
        <w:t xml:space="preserve"> include the </w:t>
      </w:r>
      <w:r w:rsidR="1DB8D5FA" w:rsidRPr="0C03F137">
        <w:rPr>
          <w:rFonts w:cs="Arial"/>
          <w:i/>
          <w:iCs/>
          <w:color w:val="4F5150" w:themeColor="text2"/>
        </w:rPr>
        <w:t xml:space="preserve">default </w:t>
      </w:r>
      <w:r w:rsidR="5DC0F7EA" w:rsidRPr="0C03F137">
        <w:rPr>
          <w:rFonts w:cs="Arial"/>
          <w:i/>
          <w:iCs/>
          <w:color w:val="4F5150" w:themeColor="text2"/>
        </w:rPr>
        <w:t>values after</w:t>
      </w:r>
      <w:r w:rsidR="200F0D85" w:rsidRPr="0C03F137">
        <w:rPr>
          <w:rFonts w:cs="Arial"/>
          <w:i/>
          <w:iCs/>
          <w:color w:val="4F5150" w:themeColor="text2"/>
        </w:rPr>
        <w:t xml:space="preserve"> the equation</w:t>
      </w:r>
      <w:r w:rsidR="2DB58DED" w:rsidRPr="0C03F137">
        <w:rPr>
          <w:rFonts w:cs="Arial"/>
          <w:i/>
          <w:iCs/>
          <w:color w:val="4F5150" w:themeColor="text2"/>
        </w:rPr>
        <w:t>.</w:t>
      </w:r>
      <w:r w:rsidR="00CA6E2D" w:rsidRPr="0C03F137">
        <w:rPr>
          <w:rFonts w:cs="Arial"/>
          <w:i/>
          <w:iCs/>
          <w:color w:val="4F504F"/>
        </w:rPr>
        <w:t xml:space="preserve"> </w:t>
      </w:r>
    </w:p>
    <w:p w14:paraId="61254BC4" w14:textId="77777777" w:rsidR="00D06555" w:rsidRDefault="00CF0258" w:rsidP="007D07D6">
      <w:pPr>
        <w:pStyle w:val="NormalIndent"/>
      </w:pPr>
      <w:r w:rsidRPr="00A148EF">
        <w:rPr>
          <w:u w:val="single"/>
        </w:rPr>
        <w:t>Example</w:t>
      </w:r>
      <w:r w:rsidR="00BA0B79">
        <w:rPr>
          <w:u w:val="single"/>
        </w:rPr>
        <w:t>s</w:t>
      </w:r>
      <w:r>
        <w:br/>
      </w:r>
      <w:r>
        <w:br/>
      </w:r>
      <w:r w:rsidR="00D92C21" w:rsidRPr="00045AF0">
        <w:t>Baseline emissions are calculated as follows:</w:t>
      </w:r>
    </w:p>
    <w:tbl>
      <w:tblPr>
        <w:tblW w:w="9117" w:type="dxa"/>
        <w:tblInd w:w="738" w:type="dxa"/>
        <w:tblLook w:val="04A0" w:firstRow="1" w:lastRow="0" w:firstColumn="1" w:lastColumn="0" w:noHBand="0" w:noVBand="1"/>
      </w:tblPr>
      <w:tblGrid>
        <w:gridCol w:w="7767"/>
        <w:gridCol w:w="1350"/>
      </w:tblGrid>
      <w:tr w:rsidR="008C6AFC" w:rsidRPr="00045AF0" w14:paraId="2C7558C4" w14:textId="77777777" w:rsidTr="00A148EF">
        <w:trPr>
          <w:trHeight w:val="540"/>
        </w:trPr>
        <w:tc>
          <w:tcPr>
            <w:tcW w:w="7767" w:type="dxa"/>
            <w:shd w:val="clear" w:color="auto" w:fill="auto"/>
            <w:vAlign w:val="center"/>
          </w:tcPr>
          <w:p w14:paraId="6ED88441" w14:textId="77777777" w:rsidR="00D92C21" w:rsidRPr="00A148EF" w:rsidRDefault="00000000" w:rsidP="00FE3B1E">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w:rPr>
                        <w:rFonts w:eastAsiaTheme="minorHAnsi"/>
                        <w:color w:val="000000" w:themeColor="text1"/>
                        <w:spacing w:val="2"/>
                        <w:kern w:val="21"/>
                        <w:sz w:val="21"/>
                        <w:szCs w:val="22"/>
                      </w:rPr>
                    </m:ctrlPr>
                  </m:sSubPr>
                  <m:e>
                    <m:r>
                      <w:rPr>
                        <w:rFonts w:eastAsiaTheme="minorHAnsi"/>
                        <w:color w:val="000000" w:themeColor="text1"/>
                        <w:spacing w:val="2"/>
                        <w:kern w:val="21"/>
                        <w:sz w:val="21"/>
                        <w:szCs w:val="22"/>
                      </w:rPr>
                      <m:t>BE</m:t>
                    </m:r>
                  </m:e>
                  <m:sub>
                    <m:r>
                      <w:rPr>
                        <w:rFonts w:eastAsiaTheme="minorHAnsi"/>
                        <w:color w:val="000000" w:themeColor="text1"/>
                        <w:spacing w:val="2"/>
                        <w:kern w:val="21"/>
                        <w:sz w:val="21"/>
                        <w:szCs w:val="22"/>
                      </w:rPr>
                      <m:t>y</m:t>
                    </m:r>
                  </m:sub>
                </m:sSub>
                <m:r>
                  <w:rPr>
                    <w:rFonts w:eastAsiaTheme="minorHAnsi"/>
                    <w:color w:val="000000" w:themeColor="text1"/>
                    <w:spacing w:val="2"/>
                    <w:kern w:val="21"/>
                    <w:sz w:val="21"/>
                    <w:szCs w:val="22"/>
                  </w:rPr>
                  <m:t xml:space="preserve">= </m:t>
                </m:r>
                <m:nary>
                  <m:naryPr>
                    <m:chr m:val="∑"/>
                    <m:limLoc m:val="undOvr"/>
                    <m:supHide m:val="1"/>
                    <m:ctrlPr>
                      <w:rPr>
                        <w:rFonts w:eastAsiaTheme="minorHAnsi"/>
                        <w:color w:val="000000" w:themeColor="text1"/>
                        <w:spacing w:val="2"/>
                        <w:kern w:val="21"/>
                        <w:sz w:val="21"/>
                        <w:szCs w:val="22"/>
                      </w:rPr>
                    </m:ctrlPr>
                  </m:naryPr>
                  <m:sub>
                    <m:r>
                      <w:rPr>
                        <w:rFonts w:eastAsiaTheme="minorHAnsi"/>
                        <w:color w:val="000000" w:themeColor="text1"/>
                        <w:spacing w:val="2"/>
                        <w:kern w:val="21"/>
                        <w:sz w:val="21"/>
                        <w:szCs w:val="22"/>
                      </w:rPr>
                      <m:t>i</m:t>
                    </m:r>
                  </m:sub>
                  <m:sup/>
                  <m:e>
                    <m:sSub>
                      <m:sSubPr>
                        <m:ctrlPr>
                          <w:rPr>
                            <w:rFonts w:eastAsiaTheme="minorHAnsi"/>
                            <w:color w:val="000000" w:themeColor="text1"/>
                            <w:spacing w:val="2"/>
                            <w:kern w:val="21"/>
                            <w:sz w:val="21"/>
                            <w:szCs w:val="22"/>
                          </w:rPr>
                        </m:ctrlPr>
                      </m:sSubPr>
                      <m:e>
                        <m:r>
                          <w:rPr>
                            <w:rFonts w:eastAsiaTheme="minorHAnsi"/>
                            <w:color w:val="000000" w:themeColor="text1"/>
                            <w:spacing w:val="2"/>
                            <w:kern w:val="21"/>
                            <w:sz w:val="21"/>
                            <w:szCs w:val="22"/>
                          </w:rPr>
                          <m:t>BE</m:t>
                        </m:r>
                      </m:e>
                      <m:sub>
                        <m:r>
                          <w:rPr>
                            <w:rFonts w:eastAsiaTheme="minorHAnsi"/>
                            <w:color w:val="000000" w:themeColor="text1"/>
                            <w:spacing w:val="2"/>
                            <w:kern w:val="21"/>
                            <w:sz w:val="21"/>
                            <w:szCs w:val="22"/>
                          </w:rPr>
                          <m:t>FC,i,y</m:t>
                        </m:r>
                      </m:sub>
                    </m:sSub>
                  </m:e>
                </m:nary>
              </m:oMath>
            </m:oMathPara>
          </w:p>
        </w:tc>
        <w:tc>
          <w:tcPr>
            <w:tcW w:w="1350" w:type="dxa"/>
            <w:shd w:val="clear" w:color="auto" w:fill="auto"/>
            <w:vAlign w:val="center"/>
          </w:tcPr>
          <w:p w14:paraId="03569A98" w14:textId="77777777" w:rsidR="00D92C21" w:rsidRPr="00045AF0" w:rsidRDefault="00D92C21" w:rsidP="00FE3B1E">
            <w:pPr>
              <w:pStyle w:val="EquationNumber"/>
              <w:spacing w:before="180" w:after="180" w:line="240" w:lineRule="auto"/>
              <w:rPr>
                <w:szCs w:val="21"/>
              </w:rPr>
            </w:pPr>
            <w:bookmarkStart w:id="56" w:name="_Ref368992585"/>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1</w:t>
            </w:r>
            <w:r w:rsidRPr="00045AF0">
              <w:rPr>
                <w:szCs w:val="21"/>
              </w:rPr>
              <w:fldChar w:fldCharType="end"/>
            </w:r>
            <w:bookmarkEnd w:id="56"/>
            <w:r w:rsidRPr="00045AF0">
              <w:rPr>
                <w:szCs w:val="21"/>
              </w:rPr>
              <w:t>)</w:t>
            </w:r>
          </w:p>
        </w:tc>
      </w:tr>
    </w:tbl>
    <w:p w14:paraId="2CDB1CBD" w14:textId="77777777" w:rsidR="00984F92" w:rsidRPr="00045AF0" w:rsidRDefault="00D92C21" w:rsidP="00C81FB6">
      <w:pPr>
        <w:keepNext/>
        <w:tabs>
          <w:tab w:val="left" w:pos="7920"/>
        </w:tabs>
        <w:spacing w:before="240" w:after="0" w:line="288" w:lineRule="auto"/>
        <w:ind w:left="720"/>
        <w:rPr>
          <w:rFonts w:cs="Arial"/>
          <w:szCs w:val="21"/>
        </w:rPr>
      </w:pPr>
      <w:r w:rsidRPr="00045AF0">
        <w:rPr>
          <w:rFonts w:cs="Arial"/>
          <w:szCs w:val="21"/>
        </w:rPr>
        <w:lastRenderedPageBreak/>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D06555" w14:paraId="1AA48880" w14:textId="77777777" w:rsidTr="00A148EF">
        <w:tc>
          <w:tcPr>
            <w:tcW w:w="1123" w:type="dxa"/>
          </w:tcPr>
          <w:p w14:paraId="6CEA47B6" w14:textId="77777777" w:rsidR="00984F92" w:rsidRPr="007D07D6" w:rsidRDefault="00064D9C" w:rsidP="007D07D6">
            <w:pPr>
              <w:tabs>
                <w:tab w:val="left" w:pos="7920"/>
              </w:tabs>
              <w:spacing w:after="40" w:line="288" w:lineRule="auto"/>
              <w:rPr>
                <w:rFonts w:cs="Arial"/>
                <w:i/>
                <w:iCs/>
                <w:szCs w:val="21"/>
              </w:rPr>
            </w:pPr>
            <w:r w:rsidRPr="007D07D6">
              <w:rPr>
                <w:rFonts w:eastAsiaTheme="minorEastAsia" w:cs="Arial"/>
                <w:i/>
                <w:iCs/>
                <w:szCs w:val="21"/>
              </w:rPr>
              <w:t>BE</w:t>
            </w:r>
            <w:r w:rsidRPr="007D07D6">
              <w:rPr>
                <w:rFonts w:eastAsiaTheme="minorEastAsia" w:cs="Arial"/>
                <w:i/>
                <w:iCs/>
                <w:szCs w:val="21"/>
                <w:vertAlign w:val="subscript"/>
              </w:rPr>
              <w:t>y</w:t>
            </w:r>
          </w:p>
        </w:tc>
        <w:tc>
          <w:tcPr>
            <w:tcW w:w="284" w:type="dxa"/>
          </w:tcPr>
          <w:p w14:paraId="72CE1523" w14:textId="77777777" w:rsidR="00984F92" w:rsidRDefault="00984F92" w:rsidP="007D07D6">
            <w:pPr>
              <w:tabs>
                <w:tab w:val="left" w:pos="7920"/>
              </w:tabs>
              <w:spacing w:after="40" w:line="288" w:lineRule="auto"/>
              <w:rPr>
                <w:rFonts w:cs="Arial"/>
                <w:szCs w:val="21"/>
              </w:rPr>
            </w:pPr>
            <w:r>
              <w:rPr>
                <w:rFonts w:cs="Arial"/>
                <w:szCs w:val="21"/>
              </w:rPr>
              <w:t>=</w:t>
            </w:r>
          </w:p>
        </w:tc>
        <w:tc>
          <w:tcPr>
            <w:tcW w:w="7233" w:type="dxa"/>
          </w:tcPr>
          <w:p w14:paraId="670DE203" w14:textId="77777777" w:rsidR="00984F92" w:rsidRDefault="00984F92" w:rsidP="007D07D6">
            <w:pPr>
              <w:pStyle w:val="Parameters"/>
              <w:spacing w:after="40"/>
              <w:contextualSpacing w:val="0"/>
            </w:pPr>
            <w:bookmarkStart w:id="57" w:name="BEy"/>
            <w:r w:rsidRPr="00045AF0">
              <w:t xml:space="preserve">Baseline emissions in year </w:t>
            </w:r>
            <w:r w:rsidRPr="007D07D6">
              <w:rPr>
                <w:i/>
                <w:iCs/>
              </w:rPr>
              <w:t xml:space="preserve">y </w:t>
            </w:r>
            <w:r w:rsidRPr="00045AF0">
              <w:t>(t</w:t>
            </w:r>
            <w:r w:rsidR="00064D9C">
              <w:t xml:space="preserve"> </w:t>
            </w:r>
            <w:r w:rsidRPr="00045AF0">
              <w:t>CO</w:t>
            </w:r>
            <w:r w:rsidRPr="00045AF0">
              <w:rPr>
                <w:vertAlign w:val="subscript"/>
              </w:rPr>
              <w:t>2</w:t>
            </w:r>
            <w:r w:rsidRPr="00045AF0">
              <w:t>e)</w:t>
            </w:r>
            <w:bookmarkEnd w:id="57"/>
          </w:p>
        </w:tc>
      </w:tr>
      <w:tr w:rsidR="00D06555" w14:paraId="442EFE50" w14:textId="77777777" w:rsidTr="00A148EF">
        <w:tc>
          <w:tcPr>
            <w:tcW w:w="1123" w:type="dxa"/>
          </w:tcPr>
          <w:p w14:paraId="35155032" w14:textId="77777777" w:rsidR="00984F92" w:rsidRPr="007D07D6" w:rsidRDefault="00064D9C" w:rsidP="007D07D6">
            <w:pPr>
              <w:tabs>
                <w:tab w:val="left" w:pos="7920"/>
              </w:tabs>
              <w:spacing w:after="40" w:line="288" w:lineRule="auto"/>
              <w:rPr>
                <w:rFonts w:cs="Arial"/>
                <w:i/>
                <w:iCs/>
                <w:szCs w:val="21"/>
              </w:rPr>
            </w:pPr>
            <w:r w:rsidRPr="007D07D6">
              <w:rPr>
                <w:rFonts w:eastAsiaTheme="minorEastAsia"/>
                <w:i/>
                <w:iCs/>
                <w:szCs w:val="21"/>
              </w:rPr>
              <w:t>BE</w:t>
            </w:r>
            <w:r w:rsidRPr="007D07D6">
              <w:rPr>
                <w:rFonts w:eastAsiaTheme="minorEastAsia"/>
                <w:i/>
                <w:iCs/>
                <w:szCs w:val="21"/>
                <w:vertAlign w:val="subscript"/>
              </w:rPr>
              <w:t>FC,i,y</w:t>
            </w:r>
          </w:p>
        </w:tc>
        <w:tc>
          <w:tcPr>
            <w:tcW w:w="284" w:type="dxa"/>
          </w:tcPr>
          <w:p w14:paraId="0DB262C3" w14:textId="77777777" w:rsidR="00984F92" w:rsidRDefault="00984F92" w:rsidP="007D07D6">
            <w:pPr>
              <w:tabs>
                <w:tab w:val="left" w:pos="7920"/>
              </w:tabs>
              <w:spacing w:after="40" w:line="288" w:lineRule="auto"/>
              <w:rPr>
                <w:rFonts w:cs="Arial"/>
                <w:szCs w:val="21"/>
              </w:rPr>
            </w:pPr>
            <w:r>
              <w:rPr>
                <w:rFonts w:cs="Arial"/>
                <w:szCs w:val="21"/>
              </w:rPr>
              <w:t>=</w:t>
            </w:r>
          </w:p>
        </w:tc>
        <w:tc>
          <w:tcPr>
            <w:tcW w:w="7233" w:type="dxa"/>
          </w:tcPr>
          <w:p w14:paraId="0F838917" w14:textId="77777777" w:rsidR="00984F92" w:rsidRDefault="00984F92" w:rsidP="007D07D6">
            <w:pPr>
              <w:pStyle w:val="Parameters"/>
              <w:spacing w:after="40"/>
              <w:contextualSpacing w:val="0"/>
            </w:pPr>
            <w:r w:rsidRPr="00045AF0">
              <w:t xml:space="preserve">Baseline emissions from fossil fuel </w:t>
            </w:r>
            <w:r w:rsidR="002B6285" w:rsidRPr="007D07D6">
              <w:rPr>
                <w:i/>
                <w:iCs/>
              </w:rPr>
              <w:t xml:space="preserve">i </w:t>
            </w:r>
            <w:r w:rsidR="002B6285">
              <w:t xml:space="preserve">consumed </w:t>
            </w:r>
            <w:r w:rsidRPr="00045AF0">
              <w:t xml:space="preserve">in year </w:t>
            </w:r>
            <w:r w:rsidRPr="007D07D6">
              <w:rPr>
                <w:i/>
                <w:iCs/>
              </w:rPr>
              <w:t>y</w:t>
            </w:r>
            <w:r w:rsidRPr="00045AF0">
              <w:t xml:space="preserve"> (t</w:t>
            </w:r>
            <w:r w:rsidR="00064D9C">
              <w:t xml:space="preserve"> </w:t>
            </w:r>
            <w:r w:rsidRPr="00045AF0">
              <w:t>CO</w:t>
            </w:r>
            <w:r w:rsidRPr="00045AF0">
              <w:rPr>
                <w:vertAlign w:val="subscript"/>
              </w:rPr>
              <w:t>2</w:t>
            </w:r>
            <w:r w:rsidRPr="00045AF0">
              <w:t>e)</w:t>
            </w:r>
          </w:p>
        </w:tc>
      </w:tr>
      <w:tr w:rsidR="00D06555" w14:paraId="23987589" w14:textId="77777777" w:rsidTr="00A148EF">
        <w:tc>
          <w:tcPr>
            <w:tcW w:w="1123" w:type="dxa"/>
          </w:tcPr>
          <w:p w14:paraId="59DF1D6D" w14:textId="77777777" w:rsidR="00984F92" w:rsidRPr="00C77C47" w:rsidRDefault="00984F92" w:rsidP="00984F92">
            <w:pPr>
              <w:tabs>
                <w:tab w:val="left" w:pos="7920"/>
              </w:tabs>
              <w:spacing w:line="288" w:lineRule="auto"/>
              <w:rPr>
                <w:rFonts w:cs="Arial"/>
                <w:szCs w:val="21"/>
              </w:rPr>
            </w:pPr>
          </w:p>
        </w:tc>
        <w:tc>
          <w:tcPr>
            <w:tcW w:w="284" w:type="dxa"/>
          </w:tcPr>
          <w:p w14:paraId="5F78BAAF" w14:textId="77777777" w:rsidR="00984F92" w:rsidRDefault="00984F92" w:rsidP="00984F92">
            <w:pPr>
              <w:tabs>
                <w:tab w:val="left" w:pos="7920"/>
              </w:tabs>
              <w:spacing w:line="288" w:lineRule="auto"/>
              <w:rPr>
                <w:rFonts w:cs="Arial"/>
                <w:szCs w:val="21"/>
              </w:rPr>
            </w:pPr>
          </w:p>
        </w:tc>
        <w:tc>
          <w:tcPr>
            <w:tcW w:w="7233" w:type="dxa"/>
          </w:tcPr>
          <w:p w14:paraId="359EAE7B" w14:textId="77777777" w:rsidR="00984F92" w:rsidRDefault="00984F92" w:rsidP="00984F92">
            <w:pPr>
              <w:tabs>
                <w:tab w:val="left" w:pos="7920"/>
              </w:tabs>
              <w:spacing w:line="288" w:lineRule="auto"/>
              <w:rPr>
                <w:rFonts w:cs="Arial"/>
                <w:szCs w:val="21"/>
              </w:rPr>
            </w:pPr>
          </w:p>
        </w:tc>
      </w:tr>
    </w:tbl>
    <w:p w14:paraId="2AE1BBDF" w14:textId="77777777" w:rsidR="00AF7A96" w:rsidRDefault="00AF7A96" w:rsidP="009E016A">
      <w:pPr>
        <w:pStyle w:val="NormalIndent"/>
        <w:rPr>
          <w:rFonts w:cs="Arial"/>
          <w:szCs w:val="21"/>
        </w:rPr>
      </w:pPr>
      <w:bookmarkStart w:id="58" w:name="_Toc277142732"/>
      <w:bookmarkStart w:id="59" w:name="_Toc277174431"/>
      <w:bookmarkStart w:id="60" w:name="_Toc382836593"/>
    </w:p>
    <w:p w14:paraId="30F12F35" w14:textId="77777777" w:rsidR="00D06555" w:rsidRDefault="008965E4" w:rsidP="009E016A">
      <w:pPr>
        <w:pStyle w:val="NormalIndent"/>
        <w:rPr>
          <w:rFonts w:cs="Arial"/>
          <w:i/>
          <w:color w:val="4F504F"/>
        </w:rPr>
      </w:pPr>
      <w:r>
        <w:rPr>
          <w:rFonts w:cs="Arial"/>
          <w:szCs w:val="21"/>
        </w:rPr>
        <w:t xml:space="preserve">The </w:t>
      </w:r>
      <w:r w:rsidRPr="009E016A">
        <w:t>b</w:t>
      </w:r>
      <w:r w:rsidR="00A54051" w:rsidRPr="009E016A">
        <w:t>aseline</w:t>
      </w:r>
      <w:r w:rsidR="00A54051" w:rsidRPr="00045AF0">
        <w:rPr>
          <w:rFonts w:cs="Arial"/>
          <w:szCs w:val="21"/>
        </w:rPr>
        <w:t xml:space="preserve"> </w:t>
      </w:r>
      <w:r w:rsidR="00A54051">
        <w:rPr>
          <w:rFonts w:cs="Arial"/>
          <w:szCs w:val="21"/>
        </w:rPr>
        <w:t xml:space="preserve">carbon stock </w:t>
      </w:r>
      <w:r w:rsidR="0043035A">
        <w:rPr>
          <w:rFonts w:cs="Arial"/>
          <w:szCs w:val="21"/>
        </w:rPr>
        <w:t>change</w:t>
      </w:r>
      <w:r w:rsidR="00A54051" w:rsidRPr="00045AF0">
        <w:rPr>
          <w:rFonts w:cs="Arial"/>
          <w:szCs w:val="21"/>
        </w:rPr>
        <w:t xml:space="preserve"> </w:t>
      </w:r>
      <w:r>
        <w:rPr>
          <w:rFonts w:cs="Arial"/>
          <w:szCs w:val="21"/>
        </w:rPr>
        <w:t>is</w:t>
      </w:r>
      <w:r w:rsidR="00A54051" w:rsidRPr="00045AF0">
        <w:rPr>
          <w:rFonts w:cs="Arial"/>
          <w:szCs w:val="21"/>
        </w:rPr>
        <w:t xml:space="preserve"> calculated as follows:</w:t>
      </w:r>
    </w:p>
    <w:tbl>
      <w:tblPr>
        <w:tblW w:w="9117" w:type="dxa"/>
        <w:tblInd w:w="738" w:type="dxa"/>
        <w:tblLook w:val="04A0" w:firstRow="1" w:lastRow="0" w:firstColumn="1" w:lastColumn="0" w:noHBand="0" w:noVBand="1"/>
      </w:tblPr>
      <w:tblGrid>
        <w:gridCol w:w="7767"/>
        <w:gridCol w:w="1350"/>
      </w:tblGrid>
      <w:tr w:rsidR="003E1B66" w:rsidRPr="00045AF0" w14:paraId="63982249" w14:textId="77777777" w:rsidTr="008E6FC7">
        <w:trPr>
          <w:trHeight w:val="540"/>
        </w:trPr>
        <w:tc>
          <w:tcPr>
            <w:tcW w:w="7767" w:type="dxa"/>
            <w:shd w:val="clear" w:color="auto" w:fill="auto"/>
            <w:vAlign w:val="center"/>
          </w:tcPr>
          <w:p w14:paraId="2FACCBE3" w14:textId="77777777" w:rsidR="003E1B66" w:rsidRPr="004152E2" w:rsidRDefault="00000000" w:rsidP="00FE3B1E">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rPr>
                        <m:sty m:val="p"/>
                      </m:rPr>
                      <m:t>Δ</m:t>
                    </m:r>
                    <m:r>
                      <m:t>BCS</m:t>
                    </m:r>
                  </m:e>
                  <m:sub>
                    <m:r>
                      <m:t>y</m:t>
                    </m:r>
                  </m:sub>
                </m:sSub>
                <m:r>
                  <m:t xml:space="preserve">=  </m:t>
                </m:r>
                <m:sSub>
                  <m:sSubPr>
                    <m:ctrlPr/>
                  </m:sSubPr>
                  <m:e>
                    <m:r>
                      <m:rPr>
                        <m:sty m:val="p"/>
                      </m:rPr>
                      <m:t>Δ</m:t>
                    </m:r>
                    <m:r>
                      <m:t>AGB</m:t>
                    </m:r>
                  </m:e>
                  <m:sub>
                    <m:r>
                      <m:t>BL,y</m:t>
                    </m:r>
                  </m:sub>
                </m:sSub>
                <m:r>
                  <m:t>+</m:t>
                </m:r>
                <m:sSub>
                  <m:sSubPr>
                    <m:ctrlPr/>
                  </m:sSubPr>
                  <m:e>
                    <m:r>
                      <m:rPr>
                        <m:sty m:val="p"/>
                      </m:rPr>
                      <m:t>Δ</m:t>
                    </m:r>
                    <m:r>
                      <m:t>BGB</m:t>
                    </m:r>
                  </m:e>
                  <m:sub>
                    <m:r>
                      <m:t>BL,y</m:t>
                    </m:r>
                  </m:sub>
                </m:sSub>
                <m:r>
                  <m:t>+</m:t>
                </m:r>
                <m:sSub>
                  <m:sSubPr>
                    <m:ctrlPr/>
                  </m:sSubPr>
                  <m:e>
                    <m:r>
                      <m:rPr>
                        <m:sty m:val="p"/>
                      </m:rPr>
                      <m:t>Δ</m:t>
                    </m:r>
                    <m:r>
                      <m:t>DW</m:t>
                    </m:r>
                  </m:e>
                  <m:sub>
                    <m:r>
                      <m:t>BL,y</m:t>
                    </m:r>
                  </m:sub>
                </m:sSub>
              </m:oMath>
            </m:oMathPara>
          </w:p>
        </w:tc>
        <w:tc>
          <w:tcPr>
            <w:tcW w:w="1350" w:type="dxa"/>
            <w:shd w:val="clear" w:color="auto" w:fill="auto"/>
            <w:vAlign w:val="center"/>
          </w:tcPr>
          <w:p w14:paraId="13168FD2" w14:textId="77777777" w:rsidR="003E1B66" w:rsidRPr="00045AF0" w:rsidRDefault="003E1B66" w:rsidP="00FE3B1E">
            <w:pPr>
              <w:pStyle w:val="EquationNumber"/>
              <w:spacing w:before="180" w:after="180" w:line="240" w:lineRule="auto"/>
              <w:rPr>
                <w:szCs w:val="21"/>
              </w:rPr>
            </w:pPr>
            <w:bookmarkStart w:id="61" w:name="_Ref143680489"/>
            <w:bookmarkStart w:id="62" w:name="_Ref143680482"/>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2</w:t>
            </w:r>
            <w:r w:rsidRPr="00045AF0">
              <w:rPr>
                <w:szCs w:val="21"/>
              </w:rPr>
              <w:fldChar w:fldCharType="end"/>
            </w:r>
            <w:bookmarkEnd w:id="61"/>
            <w:r w:rsidRPr="00045AF0">
              <w:rPr>
                <w:szCs w:val="21"/>
              </w:rPr>
              <w:t>)</w:t>
            </w:r>
            <w:bookmarkEnd w:id="62"/>
          </w:p>
        </w:tc>
      </w:tr>
    </w:tbl>
    <w:p w14:paraId="5E6830CC" w14:textId="77777777" w:rsidR="00D06555" w:rsidRPr="00045AF0" w:rsidRDefault="00D06555" w:rsidP="00C81FB6">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D06555" w14:paraId="3FC6A910" w14:textId="77777777" w:rsidTr="072ACCD2">
        <w:tc>
          <w:tcPr>
            <w:tcW w:w="1123" w:type="dxa"/>
          </w:tcPr>
          <w:p w14:paraId="5E24D9A0" w14:textId="77777777" w:rsidR="00D06555" w:rsidRPr="00C77C47" w:rsidRDefault="00064D9C" w:rsidP="007D07D6">
            <w:pPr>
              <w:tabs>
                <w:tab w:val="left" w:pos="7920"/>
              </w:tabs>
              <w:spacing w:after="40" w:line="288" w:lineRule="auto"/>
              <w:rPr>
                <w:rFonts w:cs="Arial"/>
                <w:szCs w:val="21"/>
              </w:rPr>
            </w:pPr>
            <w:r w:rsidRPr="007D07D6">
              <w:rPr>
                <w:rFonts w:eastAsiaTheme="minorEastAsia" w:cs="Arial"/>
              </w:rPr>
              <w:t>Δ</w:t>
            </w:r>
            <w:r w:rsidRPr="007D07D6">
              <w:rPr>
                <w:rFonts w:eastAsiaTheme="minorEastAsia" w:cs="Arial"/>
                <w:i/>
                <w:iCs/>
              </w:rPr>
              <w:t>BCS</w:t>
            </w:r>
            <w:r w:rsidRPr="007D07D6">
              <w:rPr>
                <w:rFonts w:eastAsiaTheme="minorEastAsia" w:cs="Arial"/>
                <w:i/>
                <w:iCs/>
                <w:vertAlign w:val="subscript"/>
              </w:rPr>
              <w:t>y</w:t>
            </w:r>
          </w:p>
        </w:tc>
        <w:tc>
          <w:tcPr>
            <w:tcW w:w="284" w:type="dxa"/>
          </w:tcPr>
          <w:p w14:paraId="46BDAEF5" w14:textId="77777777" w:rsidR="00D06555" w:rsidRDefault="00D06555" w:rsidP="007D07D6">
            <w:pPr>
              <w:tabs>
                <w:tab w:val="left" w:pos="7920"/>
              </w:tabs>
              <w:spacing w:after="40" w:line="288" w:lineRule="auto"/>
              <w:rPr>
                <w:rFonts w:cs="Arial"/>
                <w:szCs w:val="21"/>
              </w:rPr>
            </w:pPr>
            <w:r>
              <w:rPr>
                <w:rFonts w:cs="Arial"/>
                <w:szCs w:val="21"/>
              </w:rPr>
              <w:t>=</w:t>
            </w:r>
          </w:p>
        </w:tc>
        <w:tc>
          <w:tcPr>
            <w:tcW w:w="7233" w:type="dxa"/>
          </w:tcPr>
          <w:p w14:paraId="75EDD30E" w14:textId="77777777" w:rsidR="00D06555" w:rsidRPr="00D06555" w:rsidRDefault="002D7E23" w:rsidP="007D07D6">
            <w:pPr>
              <w:pStyle w:val="Parameters"/>
              <w:spacing w:after="40"/>
              <w:contextualSpacing w:val="0"/>
            </w:pPr>
            <w:bookmarkStart w:id="63" w:name="DeltaBCSy"/>
            <w:r>
              <w:t>Baseline c</w:t>
            </w:r>
            <w:r w:rsidR="00D06555">
              <w:t xml:space="preserve">arbon stock </w:t>
            </w:r>
            <w:r w:rsidR="0043035A">
              <w:t>change</w:t>
            </w:r>
            <w:r w:rsidR="00EC704A">
              <w:t xml:space="preserve"> in the project area</w:t>
            </w:r>
            <w:r w:rsidR="00D06555">
              <w:t xml:space="preserve"> in year </w:t>
            </w:r>
            <w:r w:rsidR="00016529" w:rsidRPr="007D07D6">
              <w:rPr>
                <w:i/>
                <w:iCs/>
              </w:rPr>
              <w:t>y</w:t>
            </w:r>
            <w:r w:rsidR="00D06555" w:rsidRPr="00B16F9F">
              <w:t xml:space="preserve"> </w:t>
            </w:r>
            <w:r w:rsidR="00D06555">
              <w:t>(</w:t>
            </w:r>
            <w:r w:rsidR="00D06555" w:rsidRPr="005E11CD">
              <w:t>t</w:t>
            </w:r>
            <w:r w:rsidR="00A71D56">
              <w:t xml:space="preserve"> </w:t>
            </w:r>
            <w:r w:rsidR="00D06555" w:rsidRPr="005E11CD">
              <w:t>CO</w:t>
            </w:r>
            <w:r w:rsidR="00D06555" w:rsidRPr="002E5B31">
              <w:rPr>
                <w:vertAlign w:val="subscript"/>
              </w:rPr>
              <w:t>2</w:t>
            </w:r>
            <w:r w:rsidR="00D06555" w:rsidRPr="005E11CD">
              <w:t>e</w:t>
            </w:r>
            <w:r w:rsidR="00F45A4F">
              <w:t>/yr</w:t>
            </w:r>
            <w:r w:rsidR="00D06555">
              <w:t>)</w:t>
            </w:r>
            <w:bookmarkEnd w:id="63"/>
          </w:p>
        </w:tc>
      </w:tr>
      <w:tr w:rsidR="00D06555" w14:paraId="43BC94ED" w14:textId="77777777" w:rsidTr="072ACCD2">
        <w:tc>
          <w:tcPr>
            <w:tcW w:w="1123" w:type="dxa"/>
          </w:tcPr>
          <w:p w14:paraId="435090B9" w14:textId="77777777" w:rsidR="00D06555" w:rsidRPr="00C77C47" w:rsidRDefault="00A71D56" w:rsidP="007D07D6">
            <w:pPr>
              <w:tabs>
                <w:tab w:val="left" w:pos="7920"/>
              </w:tabs>
              <w:spacing w:after="40" w:line="288" w:lineRule="auto"/>
              <w:rPr>
                <w:rFonts w:cs="Arial"/>
                <w:szCs w:val="21"/>
              </w:rPr>
            </w:pPr>
            <w:r w:rsidRPr="007D07D6">
              <w:rPr>
                <w:rFonts w:eastAsiaTheme="minorEastAsia"/>
              </w:rPr>
              <w:t>Δ</w:t>
            </w:r>
            <w:r w:rsidRPr="007D07D6">
              <w:rPr>
                <w:rFonts w:eastAsiaTheme="minorEastAsia"/>
                <w:i/>
                <w:iCs/>
              </w:rPr>
              <w:t>AGB</w:t>
            </w:r>
            <w:r w:rsidRPr="007D07D6">
              <w:rPr>
                <w:rFonts w:eastAsiaTheme="minorEastAsia"/>
                <w:i/>
                <w:iCs/>
                <w:vertAlign w:val="subscript"/>
              </w:rPr>
              <w:t>BL,y</w:t>
            </w:r>
          </w:p>
        </w:tc>
        <w:tc>
          <w:tcPr>
            <w:tcW w:w="284" w:type="dxa"/>
          </w:tcPr>
          <w:p w14:paraId="04CCCEBF" w14:textId="77777777" w:rsidR="00D06555" w:rsidRDefault="00D06555" w:rsidP="007D07D6">
            <w:pPr>
              <w:tabs>
                <w:tab w:val="left" w:pos="7920"/>
              </w:tabs>
              <w:spacing w:after="40" w:line="288" w:lineRule="auto"/>
              <w:rPr>
                <w:rFonts w:cs="Arial"/>
                <w:szCs w:val="21"/>
              </w:rPr>
            </w:pPr>
            <w:r>
              <w:rPr>
                <w:rFonts w:cs="Arial"/>
                <w:szCs w:val="21"/>
              </w:rPr>
              <w:t>=</w:t>
            </w:r>
          </w:p>
        </w:tc>
        <w:tc>
          <w:tcPr>
            <w:tcW w:w="7233" w:type="dxa"/>
          </w:tcPr>
          <w:p w14:paraId="40241814" w14:textId="77777777" w:rsidR="00D06555" w:rsidRPr="00D06555" w:rsidRDefault="124055DC" w:rsidP="072ACCD2">
            <w:pPr>
              <w:pStyle w:val="Parameters"/>
              <w:spacing w:after="40"/>
            </w:pPr>
            <w:r>
              <w:t>Change</w:t>
            </w:r>
            <w:r w:rsidR="00D06555">
              <w:t xml:space="preserve"> in aboveground biomass stocks </w:t>
            </w:r>
            <w:r w:rsidR="151E0FD6">
              <w:t xml:space="preserve">in the project area </w:t>
            </w:r>
            <w:r w:rsidR="00D06555">
              <w:t xml:space="preserve">in the baseline </w:t>
            </w:r>
            <w:r w:rsidR="0E1A198F">
              <w:t>scenario in</w:t>
            </w:r>
            <w:r w:rsidR="00D06555">
              <w:t xml:space="preserve"> year </w:t>
            </w:r>
            <w:r w:rsidR="0E1A198F" w:rsidRPr="072ACCD2">
              <w:rPr>
                <w:i/>
                <w:iCs/>
              </w:rPr>
              <w:t>y</w:t>
            </w:r>
            <w:r w:rsidR="00D06555">
              <w:t xml:space="preserve"> (</w:t>
            </w:r>
            <w:r w:rsidR="22D26A5C">
              <w:t>t</w:t>
            </w:r>
            <w:r w:rsidR="41588645">
              <w:t xml:space="preserve"> </w:t>
            </w:r>
            <w:r w:rsidR="22D26A5C">
              <w:t>CO</w:t>
            </w:r>
            <w:r w:rsidR="22D26A5C" w:rsidRPr="072ACCD2">
              <w:rPr>
                <w:vertAlign w:val="subscript"/>
              </w:rPr>
              <w:t>2</w:t>
            </w:r>
            <w:r w:rsidR="22D26A5C">
              <w:t>e/yr</w:t>
            </w:r>
            <w:r w:rsidR="00D06555">
              <w:t>)</w:t>
            </w:r>
          </w:p>
        </w:tc>
      </w:tr>
      <w:tr w:rsidR="00D06555" w14:paraId="56938AA2" w14:textId="77777777" w:rsidTr="072ACCD2">
        <w:tc>
          <w:tcPr>
            <w:tcW w:w="1123" w:type="dxa"/>
          </w:tcPr>
          <w:p w14:paraId="34AA23E3" w14:textId="77777777" w:rsidR="00D06555" w:rsidRPr="00C77C47" w:rsidRDefault="00A71D56" w:rsidP="007D07D6">
            <w:pPr>
              <w:tabs>
                <w:tab w:val="left" w:pos="7920"/>
              </w:tabs>
              <w:spacing w:after="40" w:line="288" w:lineRule="auto"/>
              <w:rPr>
                <w:rFonts w:cs="Arial"/>
                <w:szCs w:val="21"/>
              </w:rPr>
            </w:pPr>
            <w:r w:rsidRPr="009625CA">
              <w:rPr>
                <w:rFonts w:eastAsiaTheme="minorEastAsia"/>
              </w:rPr>
              <w:t>Δ</w:t>
            </w:r>
            <w:r w:rsidRPr="007D07D6">
              <w:rPr>
                <w:rFonts w:eastAsiaTheme="minorEastAsia"/>
                <w:i/>
                <w:iCs/>
              </w:rPr>
              <w:t>BGB</w:t>
            </w:r>
            <w:r w:rsidRPr="007D07D6">
              <w:rPr>
                <w:rFonts w:eastAsiaTheme="minorEastAsia"/>
                <w:i/>
                <w:iCs/>
                <w:vertAlign w:val="subscript"/>
              </w:rPr>
              <w:t>BL,y</w:t>
            </w:r>
          </w:p>
        </w:tc>
        <w:tc>
          <w:tcPr>
            <w:tcW w:w="284" w:type="dxa"/>
          </w:tcPr>
          <w:p w14:paraId="7E2F827E" w14:textId="77777777" w:rsidR="00D06555" w:rsidRDefault="00D06555" w:rsidP="007D07D6">
            <w:pPr>
              <w:tabs>
                <w:tab w:val="left" w:pos="7920"/>
              </w:tabs>
              <w:spacing w:after="40" w:line="288" w:lineRule="auto"/>
              <w:rPr>
                <w:rFonts w:cs="Arial"/>
                <w:szCs w:val="21"/>
              </w:rPr>
            </w:pPr>
            <w:r>
              <w:rPr>
                <w:rFonts w:cs="Arial"/>
                <w:szCs w:val="21"/>
              </w:rPr>
              <w:t>=</w:t>
            </w:r>
          </w:p>
        </w:tc>
        <w:tc>
          <w:tcPr>
            <w:tcW w:w="7233" w:type="dxa"/>
          </w:tcPr>
          <w:p w14:paraId="7FAE2377" w14:textId="77777777" w:rsidR="00D06555" w:rsidRPr="00D06555" w:rsidRDefault="4EDB8E0F" w:rsidP="072ACCD2">
            <w:pPr>
              <w:pStyle w:val="Parameters"/>
              <w:spacing w:after="40"/>
            </w:pPr>
            <w:r>
              <w:t>Change</w:t>
            </w:r>
            <w:r w:rsidR="00D06555">
              <w:t xml:space="preserve"> in belowground biomass stocks </w:t>
            </w:r>
            <w:r w:rsidR="151E0FD6">
              <w:t xml:space="preserve">in the project area </w:t>
            </w:r>
            <w:r w:rsidR="0E1A198F">
              <w:t xml:space="preserve">in the baseline scenario in year </w:t>
            </w:r>
            <w:r w:rsidR="0E1A198F" w:rsidRPr="072ACCD2">
              <w:rPr>
                <w:i/>
                <w:iCs/>
              </w:rPr>
              <w:t>y</w:t>
            </w:r>
            <w:r w:rsidR="0E1A198F">
              <w:t xml:space="preserve"> </w:t>
            </w:r>
            <w:r w:rsidR="00D06555">
              <w:t>(</w:t>
            </w:r>
            <w:r w:rsidR="22D26A5C">
              <w:t>t</w:t>
            </w:r>
            <w:r w:rsidR="41588645">
              <w:t xml:space="preserve"> </w:t>
            </w:r>
            <w:r w:rsidR="22D26A5C">
              <w:t>CO</w:t>
            </w:r>
            <w:r w:rsidR="22D26A5C" w:rsidRPr="072ACCD2">
              <w:rPr>
                <w:vertAlign w:val="subscript"/>
              </w:rPr>
              <w:t>2</w:t>
            </w:r>
            <w:r w:rsidR="22D26A5C">
              <w:t>e/yr</w:t>
            </w:r>
            <w:r w:rsidR="00D06555">
              <w:t>)</w:t>
            </w:r>
          </w:p>
        </w:tc>
      </w:tr>
      <w:tr w:rsidR="00D06555" w14:paraId="3DE87D68" w14:textId="77777777" w:rsidTr="072ACCD2">
        <w:tc>
          <w:tcPr>
            <w:tcW w:w="1123" w:type="dxa"/>
          </w:tcPr>
          <w:p w14:paraId="753A532C" w14:textId="77777777" w:rsidR="00D06555" w:rsidRPr="00D06555" w:rsidRDefault="00A71D56" w:rsidP="007D07D6">
            <w:pPr>
              <w:tabs>
                <w:tab w:val="left" w:pos="7920"/>
              </w:tabs>
              <w:spacing w:after="40" w:line="288" w:lineRule="auto"/>
              <w:rPr>
                <w:rFonts w:eastAsia="Arial" w:cs="Arial"/>
                <w:szCs w:val="21"/>
              </w:rPr>
            </w:pPr>
            <w:r w:rsidRPr="009625CA">
              <w:rPr>
                <w:rFonts w:eastAsiaTheme="minorEastAsia"/>
              </w:rPr>
              <w:t>Δ</w:t>
            </w:r>
            <w:r w:rsidRPr="007D07D6">
              <w:rPr>
                <w:rFonts w:eastAsiaTheme="minorEastAsia"/>
                <w:i/>
                <w:iCs/>
              </w:rPr>
              <w:t>DW</w:t>
            </w:r>
            <w:r w:rsidRPr="007D07D6">
              <w:rPr>
                <w:rFonts w:eastAsiaTheme="minorEastAsia"/>
                <w:i/>
                <w:iCs/>
                <w:vertAlign w:val="subscript"/>
              </w:rPr>
              <w:t>BL,y</w:t>
            </w:r>
          </w:p>
        </w:tc>
        <w:tc>
          <w:tcPr>
            <w:tcW w:w="284" w:type="dxa"/>
          </w:tcPr>
          <w:p w14:paraId="5995B585" w14:textId="77777777" w:rsidR="00D06555" w:rsidRDefault="00D06555" w:rsidP="007D07D6">
            <w:pPr>
              <w:tabs>
                <w:tab w:val="left" w:pos="7920"/>
              </w:tabs>
              <w:spacing w:after="40" w:line="288" w:lineRule="auto"/>
              <w:rPr>
                <w:rFonts w:cs="Arial"/>
                <w:szCs w:val="21"/>
              </w:rPr>
            </w:pPr>
            <w:r>
              <w:rPr>
                <w:rFonts w:cs="Arial"/>
                <w:szCs w:val="21"/>
              </w:rPr>
              <w:t>=</w:t>
            </w:r>
          </w:p>
        </w:tc>
        <w:tc>
          <w:tcPr>
            <w:tcW w:w="7233" w:type="dxa"/>
          </w:tcPr>
          <w:p w14:paraId="5F6196F1" w14:textId="77777777" w:rsidR="00D06555" w:rsidRPr="00045AF0" w:rsidRDefault="479BD1E4" w:rsidP="072ACCD2">
            <w:pPr>
              <w:pStyle w:val="Parameters"/>
              <w:spacing w:after="40"/>
            </w:pPr>
            <w:r>
              <w:t>Change</w:t>
            </w:r>
            <w:r w:rsidR="5162586A">
              <w:t xml:space="preserve"> in dead wood stocks </w:t>
            </w:r>
            <w:r w:rsidR="151E0FD6">
              <w:t xml:space="preserve">in the project area </w:t>
            </w:r>
            <w:r w:rsidR="5162586A">
              <w:t xml:space="preserve">in the baseline scenario </w:t>
            </w:r>
            <w:r w:rsidR="22D26A5C">
              <w:t>in</w:t>
            </w:r>
            <w:r w:rsidR="0E1A198F">
              <w:t xml:space="preserve"> year </w:t>
            </w:r>
            <w:r w:rsidR="0E1A198F" w:rsidRPr="072ACCD2">
              <w:rPr>
                <w:i/>
                <w:iCs/>
              </w:rPr>
              <w:t>y</w:t>
            </w:r>
            <w:r w:rsidR="5162586A">
              <w:t xml:space="preserve"> (</w:t>
            </w:r>
            <w:r w:rsidR="22D26A5C">
              <w:t>t</w:t>
            </w:r>
            <w:r w:rsidR="41588645">
              <w:t xml:space="preserve"> </w:t>
            </w:r>
            <w:r w:rsidR="22D26A5C">
              <w:t>CO</w:t>
            </w:r>
            <w:r w:rsidR="22D26A5C" w:rsidRPr="072ACCD2">
              <w:rPr>
                <w:vertAlign w:val="subscript"/>
              </w:rPr>
              <w:t>2</w:t>
            </w:r>
            <w:r w:rsidR="22D26A5C">
              <w:t>e/yr</w:t>
            </w:r>
            <w:r w:rsidR="5162586A">
              <w:t>)</w:t>
            </w:r>
          </w:p>
        </w:tc>
      </w:tr>
    </w:tbl>
    <w:p w14:paraId="1B1FE12A" w14:textId="77777777" w:rsidR="00E115D6" w:rsidRPr="00A148EF" w:rsidRDefault="00E115D6" w:rsidP="00A148EF">
      <w:pPr>
        <w:spacing w:before="60" w:after="0"/>
        <w:rPr>
          <w:rFonts w:cs="Arial"/>
          <w:i/>
          <w:color w:val="4F504F"/>
        </w:rPr>
      </w:pPr>
    </w:p>
    <w:p w14:paraId="310DCEB1" w14:textId="77777777" w:rsidR="00A36171" w:rsidRPr="005C348B" w:rsidRDefault="00A36171" w:rsidP="007A2BED">
      <w:pPr>
        <w:pStyle w:val="Heading2"/>
      </w:pPr>
      <w:bookmarkStart w:id="64" w:name="_Toc143679627"/>
      <w:bookmarkStart w:id="65" w:name="_Toc143680708"/>
      <w:bookmarkStart w:id="66" w:name="_Toc143681552"/>
      <w:bookmarkStart w:id="67" w:name="_Toc199783710"/>
      <w:bookmarkEnd w:id="64"/>
      <w:bookmarkEnd w:id="65"/>
      <w:bookmarkEnd w:id="66"/>
      <w:r>
        <w:t>Project</w:t>
      </w:r>
      <w:r w:rsidR="0016340B">
        <w:t xml:space="preserve"> </w:t>
      </w:r>
      <w:r w:rsidDel="00BC4B63">
        <w:t>E</w:t>
      </w:r>
      <w:r w:rsidRPr="005C348B" w:rsidDel="00BC4B63">
        <w:t>missions</w:t>
      </w:r>
      <w:bookmarkEnd w:id="58"/>
      <w:bookmarkEnd w:id="59"/>
      <w:bookmarkEnd w:id="60"/>
      <w:bookmarkEnd w:id="67"/>
      <w:r w:rsidR="00A46E17">
        <w:t xml:space="preserve"> </w:t>
      </w:r>
    </w:p>
    <w:p w14:paraId="79BF2C3F" w14:textId="77777777" w:rsidR="00C77C47" w:rsidRDefault="00D92C21" w:rsidP="00C77C47">
      <w:pPr>
        <w:spacing w:before="240" w:after="0" w:line="288" w:lineRule="auto"/>
        <w:ind w:left="720"/>
        <w:rPr>
          <w:rFonts w:cs="Arial"/>
          <w:i/>
          <w:color w:val="4F5150"/>
          <w:szCs w:val="21"/>
        </w:rPr>
      </w:pPr>
      <w:bookmarkStart w:id="68" w:name="_Toc277142733"/>
      <w:bookmarkStart w:id="69" w:name="_Toc277174432"/>
      <w:bookmarkStart w:id="70" w:name="_Toc382836594"/>
      <w:r w:rsidRPr="006D512B">
        <w:rPr>
          <w:rFonts w:cs="Arial"/>
          <w:i/>
          <w:color w:val="4F5150"/>
          <w:szCs w:val="21"/>
        </w:rPr>
        <w:t>Describe the criteria and procedures, including relevant equations, for the quantification of GHG emissions</w:t>
      </w:r>
      <w:r w:rsidR="00142706">
        <w:rPr>
          <w:rFonts w:cs="Arial"/>
          <w:i/>
          <w:color w:val="4F5150"/>
          <w:szCs w:val="21"/>
        </w:rPr>
        <w:t>,</w:t>
      </w:r>
      <w:r w:rsidRPr="006D512B">
        <w:rPr>
          <w:rFonts w:cs="Arial"/>
          <w:i/>
          <w:color w:val="4F5150"/>
          <w:szCs w:val="21"/>
        </w:rPr>
        <w:t xml:space="preserve"> </w:t>
      </w:r>
      <w:r w:rsidR="003A5BA6">
        <w:rPr>
          <w:rFonts w:cs="Arial"/>
          <w:i/>
          <w:color w:val="4F504F"/>
        </w:rPr>
        <w:t>carbon stocks</w:t>
      </w:r>
      <w:r w:rsidR="00C8470D">
        <w:rPr>
          <w:rFonts w:cs="Arial"/>
          <w:i/>
          <w:color w:val="4F504F"/>
        </w:rPr>
        <w:t>,</w:t>
      </w:r>
      <w:r w:rsidR="003A5BA6" w:rsidRPr="5CEBBBB4">
        <w:rPr>
          <w:rFonts w:cs="Arial"/>
          <w:i/>
          <w:color w:val="4F504F"/>
        </w:rPr>
        <w:t xml:space="preserve"> </w:t>
      </w:r>
      <w:r w:rsidR="00862607">
        <w:rPr>
          <w:rFonts w:cs="Arial"/>
          <w:i/>
          <w:color w:val="4F504F"/>
        </w:rPr>
        <w:t xml:space="preserve">and/or </w:t>
      </w:r>
      <w:r w:rsidR="00142706">
        <w:rPr>
          <w:rFonts w:cs="Arial"/>
          <w:i/>
          <w:color w:val="4F504F"/>
        </w:rPr>
        <w:t xml:space="preserve">carbon stock changes </w:t>
      </w:r>
      <w:r w:rsidRPr="006D512B">
        <w:rPr>
          <w:rFonts w:cs="Arial"/>
          <w:i/>
          <w:color w:val="4F5150"/>
          <w:szCs w:val="21"/>
        </w:rPr>
        <w:t>for the selected GHG sources, sinks</w:t>
      </w:r>
      <w:r w:rsidR="00C8470D">
        <w:rPr>
          <w:rFonts w:cs="Arial"/>
          <w:i/>
          <w:color w:val="4F5150"/>
          <w:szCs w:val="21"/>
        </w:rPr>
        <w:t>,</w:t>
      </w:r>
      <w:r w:rsidRPr="006D512B">
        <w:rPr>
          <w:rFonts w:cs="Arial"/>
          <w:i/>
          <w:color w:val="4F5150"/>
          <w:szCs w:val="21"/>
        </w:rPr>
        <w:t xml:space="preserve"> and/or reservoirs for the project. Follow the instructions for equations provided in Section </w:t>
      </w:r>
      <w:r w:rsidR="001F5127">
        <w:rPr>
          <w:rFonts w:cs="Arial"/>
          <w:i/>
          <w:color w:val="4F5150"/>
          <w:szCs w:val="21"/>
        </w:rPr>
        <w:fldChar w:fldCharType="begin"/>
      </w:r>
      <w:r w:rsidR="001F5127">
        <w:rPr>
          <w:rFonts w:cs="Arial"/>
          <w:i/>
          <w:color w:val="4F5150"/>
          <w:szCs w:val="21"/>
        </w:rPr>
        <w:instrText xml:space="preserve"> REF _Ref93581128 \r \h </w:instrText>
      </w:r>
      <w:r w:rsidR="001F5127">
        <w:rPr>
          <w:rFonts w:cs="Arial"/>
          <w:i/>
          <w:color w:val="4F5150"/>
          <w:szCs w:val="21"/>
        </w:rPr>
      </w:r>
      <w:r w:rsidR="001F5127">
        <w:rPr>
          <w:rFonts w:cs="Arial"/>
          <w:i/>
          <w:color w:val="4F5150"/>
          <w:szCs w:val="21"/>
        </w:rPr>
        <w:fldChar w:fldCharType="separate"/>
      </w:r>
      <w:r w:rsidR="00873CAB">
        <w:rPr>
          <w:rFonts w:cs="Arial"/>
          <w:i/>
          <w:color w:val="4F5150"/>
          <w:szCs w:val="21"/>
        </w:rPr>
        <w:t>8.1</w:t>
      </w:r>
      <w:r w:rsidR="001F5127">
        <w:rPr>
          <w:rFonts w:cs="Arial"/>
          <w:i/>
          <w:color w:val="4F5150"/>
          <w:szCs w:val="21"/>
        </w:rPr>
        <w:fldChar w:fldCharType="end"/>
      </w:r>
      <w:r w:rsidRPr="006D512B">
        <w:rPr>
          <w:rFonts w:cs="Arial"/>
          <w:i/>
          <w:color w:val="4F5150"/>
          <w:szCs w:val="21"/>
        </w:rPr>
        <w:t xml:space="preserve"> (</w:t>
      </w:r>
      <w:r w:rsidR="00534EA6">
        <w:rPr>
          <w:rFonts w:cs="Arial"/>
          <w:i/>
          <w:color w:val="4F5150"/>
          <w:szCs w:val="21"/>
        </w:rPr>
        <w:fldChar w:fldCharType="begin"/>
      </w:r>
      <w:r w:rsidR="00534EA6">
        <w:rPr>
          <w:rFonts w:cs="Arial"/>
          <w:i/>
          <w:color w:val="4F5150"/>
          <w:szCs w:val="21"/>
        </w:rPr>
        <w:instrText xml:space="preserve"> REF  _Ref93581128 \h  \* MERGEFORMAT </w:instrText>
      </w:r>
      <w:r w:rsidR="00534EA6">
        <w:rPr>
          <w:rFonts w:cs="Arial"/>
          <w:i/>
          <w:color w:val="4F5150"/>
          <w:szCs w:val="21"/>
        </w:rPr>
      </w:r>
      <w:r w:rsidR="00534EA6">
        <w:rPr>
          <w:rFonts w:cs="Arial"/>
          <w:i/>
          <w:color w:val="4F5150"/>
          <w:szCs w:val="21"/>
        </w:rPr>
        <w:fldChar w:fldCharType="separate"/>
      </w:r>
      <w:r w:rsidR="00873CAB" w:rsidRPr="00873CAB">
        <w:rPr>
          <w:rFonts w:cs="Arial"/>
          <w:i/>
          <w:color w:val="4F5150"/>
          <w:szCs w:val="21"/>
        </w:rPr>
        <w:t xml:space="preserve">Baseline </w:t>
      </w:r>
      <w:r w:rsidR="00873CAB" w:rsidRPr="00873CAB" w:rsidDel="00AB5F1B">
        <w:rPr>
          <w:rFonts w:cs="Arial"/>
          <w:i/>
          <w:color w:val="4F5150"/>
          <w:szCs w:val="21"/>
        </w:rPr>
        <w:t>Emissions</w:t>
      </w:r>
      <w:r w:rsidR="00534EA6">
        <w:rPr>
          <w:rFonts w:cs="Arial"/>
          <w:i/>
          <w:color w:val="4F5150"/>
          <w:szCs w:val="21"/>
        </w:rPr>
        <w:fldChar w:fldCharType="end"/>
      </w:r>
      <w:r w:rsidRPr="006D512B">
        <w:rPr>
          <w:rFonts w:cs="Arial"/>
          <w:i/>
          <w:color w:val="4F5150"/>
          <w:szCs w:val="21"/>
        </w:rPr>
        <w:t>) above.</w:t>
      </w:r>
    </w:p>
    <w:p w14:paraId="361165D2" w14:textId="77777777" w:rsidR="008A4890" w:rsidRDefault="008A4890" w:rsidP="008A4890">
      <w:pPr>
        <w:spacing w:before="240" w:after="0" w:line="288" w:lineRule="auto"/>
        <w:ind w:left="720"/>
        <w:rPr>
          <w:rFonts w:cs="Arial"/>
          <w:i/>
          <w:color w:val="4F5150" w:themeColor="text2"/>
        </w:rPr>
      </w:pPr>
      <w:r w:rsidRPr="62E63FC6">
        <w:rPr>
          <w:rFonts w:cs="Arial"/>
          <w:i/>
          <w:color w:val="4F5150" w:themeColor="text2"/>
        </w:rPr>
        <w:t xml:space="preserve">Explain how uncertainty estimated for </w:t>
      </w:r>
      <w:r>
        <w:rPr>
          <w:rFonts w:cs="Arial"/>
          <w:i/>
          <w:color w:val="4F5150" w:themeColor="text2"/>
        </w:rPr>
        <w:t>project emissions</w:t>
      </w:r>
      <w:r w:rsidR="00210857">
        <w:rPr>
          <w:rFonts w:cs="Arial"/>
          <w:i/>
          <w:color w:val="4F5150" w:themeColor="text2"/>
        </w:rPr>
        <w:t xml:space="preserve"> </w:t>
      </w:r>
      <w:r w:rsidRPr="62E63FC6">
        <w:rPr>
          <w:rFonts w:cs="Arial"/>
          <w:i/>
          <w:color w:val="4F5150" w:themeColor="text2"/>
        </w:rPr>
        <w:t xml:space="preserve">is accounted for and addressed. </w:t>
      </w:r>
      <w:r w:rsidR="005A7917">
        <w:rPr>
          <w:rFonts w:cs="Arial"/>
          <w:i/>
          <w:color w:val="4F5150" w:themeColor="text2"/>
        </w:rPr>
        <w:t xml:space="preserve">Assess the variability in the input data and how it affects </w:t>
      </w:r>
      <w:r w:rsidR="00210857">
        <w:rPr>
          <w:rFonts w:cs="Arial"/>
          <w:i/>
          <w:color w:val="4F5150" w:themeColor="text2"/>
        </w:rPr>
        <w:t>project emissions</w:t>
      </w:r>
      <w:r w:rsidR="005A7917">
        <w:rPr>
          <w:rFonts w:cs="Arial"/>
          <w:i/>
          <w:color w:val="4F5150" w:themeColor="text2"/>
        </w:rPr>
        <w:t>.</w:t>
      </w:r>
      <w:r w:rsidR="005A7917" w:rsidRPr="62E63FC6">
        <w:rPr>
          <w:rFonts w:cs="Arial"/>
          <w:i/>
          <w:color w:val="4F5150" w:themeColor="text2"/>
        </w:rPr>
        <w:t xml:space="preserve"> </w:t>
      </w:r>
      <w:r w:rsidR="005A7917">
        <w:rPr>
          <w:rFonts w:cs="Arial"/>
          <w:i/>
          <w:color w:val="4F5150" w:themeColor="text2"/>
        </w:rPr>
        <w:t xml:space="preserve">Explain </w:t>
      </w:r>
      <w:r w:rsidR="00210857">
        <w:rPr>
          <w:rFonts w:cs="Arial"/>
          <w:i/>
          <w:color w:val="4F5150" w:themeColor="text2"/>
        </w:rPr>
        <w:t xml:space="preserve">whether </w:t>
      </w:r>
      <w:r w:rsidR="005A7917">
        <w:rPr>
          <w:rFonts w:cs="Arial"/>
          <w:i/>
          <w:color w:val="4F5150" w:themeColor="text2"/>
        </w:rPr>
        <w:t>a conservative assumption was taken or needs to be taken.</w:t>
      </w:r>
      <w:r w:rsidR="005A7917" w:rsidRPr="62E63FC6">
        <w:rPr>
          <w:rFonts w:cs="Arial"/>
          <w:i/>
          <w:color w:val="4F5150" w:themeColor="text2"/>
        </w:rPr>
        <w:t xml:space="preserve"> </w:t>
      </w:r>
      <w:r w:rsidRPr="62E63FC6">
        <w:rPr>
          <w:rFonts w:cs="Arial"/>
          <w:i/>
          <w:color w:val="4F5150" w:themeColor="text2"/>
        </w:rPr>
        <w:t xml:space="preserve">Where relevant, include </w:t>
      </w:r>
      <w:r w:rsidRPr="62E63FC6">
        <w:rPr>
          <w:rFonts w:cs="Arial"/>
          <w:i/>
          <w:iCs/>
          <w:color w:val="4F5150" w:themeColor="text2"/>
        </w:rPr>
        <w:t>procedures</w:t>
      </w:r>
      <w:r>
        <w:rPr>
          <w:rFonts w:cs="Arial"/>
          <w:i/>
          <w:iCs/>
          <w:color w:val="4F5150" w:themeColor="text2"/>
        </w:rPr>
        <w:t xml:space="preserve"> with</w:t>
      </w:r>
      <w:r w:rsidRPr="62E63FC6">
        <w:rPr>
          <w:rFonts w:cs="Arial"/>
          <w:i/>
          <w:iCs/>
          <w:color w:val="4F5150" w:themeColor="text2"/>
        </w:rPr>
        <w:t xml:space="preserve"> equations </w:t>
      </w:r>
      <w:r w:rsidRPr="62E63FC6">
        <w:rPr>
          <w:rFonts w:cs="Arial"/>
          <w:i/>
          <w:color w:val="4F5150" w:themeColor="text2"/>
        </w:rPr>
        <w:t xml:space="preserve">for estimating </w:t>
      </w:r>
      <w:r w:rsidR="00D016D4">
        <w:rPr>
          <w:rFonts w:cs="Arial"/>
          <w:i/>
          <w:color w:val="4F5150" w:themeColor="text2"/>
        </w:rPr>
        <w:t>project emissions</w:t>
      </w:r>
      <w:r w:rsidR="00D016D4" w:rsidRPr="62E63FC6">
        <w:rPr>
          <w:rFonts w:cs="Arial"/>
          <w:i/>
          <w:color w:val="4F5150" w:themeColor="text2"/>
        </w:rPr>
        <w:t xml:space="preserve"> </w:t>
      </w:r>
      <w:r w:rsidRPr="62E63FC6">
        <w:rPr>
          <w:rFonts w:cs="Arial"/>
          <w:i/>
          <w:color w:val="4F5150" w:themeColor="text2"/>
        </w:rPr>
        <w:t xml:space="preserve">uncertainty at </w:t>
      </w:r>
      <w:r w:rsidR="00D016D4">
        <w:rPr>
          <w:rFonts w:cs="Arial"/>
          <w:i/>
          <w:color w:val="4F5150" w:themeColor="text2"/>
        </w:rPr>
        <w:t xml:space="preserve">a </w:t>
      </w:r>
      <w:r w:rsidRPr="62E63FC6">
        <w:rPr>
          <w:rFonts w:cs="Arial"/>
          <w:i/>
          <w:color w:val="4F5150" w:themeColor="text2"/>
        </w:rPr>
        <w:t xml:space="preserve">project level. </w:t>
      </w:r>
      <w:r>
        <w:rPr>
          <w:rFonts w:cs="Arial"/>
          <w:i/>
          <w:color w:val="4F5150" w:themeColor="text2"/>
        </w:rPr>
        <w:t xml:space="preserve">Refer to the </w:t>
      </w:r>
      <w:hyperlink w:anchor="_APPENDIX_X:_Uncertainty" w:history="1">
        <w:r w:rsidRPr="003429C9">
          <w:rPr>
            <w:i/>
            <w:iCs/>
            <w:color w:val="4F5150" w:themeColor="text2"/>
          </w:rPr>
          <w:t>Uncertainty Assessment Appendix</w:t>
        </w:r>
      </w:hyperlink>
      <w:r w:rsidRPr="00E34BF9">
        <w:rPr>
          <w:rFonts w:cs="Arial"/>
          <w:i/>
          <w:iCs/>
          <w:color w:val="4F5150" w:themeColor="text2"/>
        </w:rPr>
        <w:t xml:space="preserve"> </w:t>
      </w:r>
      <w:r w:rsidR="00AD3EE2">
        <w:rPr>
          <w:rFonts w:cs="Arial"/>
          <w:i/>
          <w:iCs/>
          <w:color w:val="4F5150" w:themeColor="text2"/>
        </w:rPr>
        <w:t>to include</w:t>
      </w:r>
      <w:r>
        <w:rPr>
          <w:rFonts w:cs="Arial"/>
          <w:i/>
          <w:color w:val="4F5150" w:themeColor="text2"/>
        </w:rPr>
        <w:t xml:space="preserve"> further details.</w:t>
      </w:r>
    </w:p>
    <w:p w14:paraId="547C09B9" w14:textId="77777777" w:rsidR="00C77C47" w:rsidRDefault="00C77C47" w:rsidP="00C77C47">
      <w:pPr>
        <w:spacing w:before="240" w:after="0" w:line="288" w:lineRule="auto"/>
        <w:ind w:left="720"/>
        <w:rPr>
          <w:rFonts w:cs="Arial"/>
          <w:i/>
          <w:color w:val="4F5150"/>
          <w:szCs w:val="21"/>
        </w:rPr>
      </w:pPr>
      <w:r w:rsidRPr="00C77C47">
        <w:rPr>
          <w:rFonts w:cs="Arial"/>
          <w:i/>
          <w:color w:val="4F5150"/>
          <w:szCs w:val="21"/>
        </w:rPr>
        <w:t xml:space="preserve">Where a methodology includes both </w:t>
      </w:r>
      <w:r w:rsidR="00C8470D">
        <w:rPr>
          <w:rFonts w:cs="Arial"/>
          <w:i/>
          <w:color w:val="4F5150"/>
          <w:szCs w:val="21"/>
        </w:rPr>
        <w:t xml:space="preserve">GHG emission </w:t>
      </w:r>
      <w:r w:rsidRPr="00C77C47">
        <w:rPr>
          <w:rFonts w:cs="Arial"/>
          <w:i/>
          <w:color w:val="4F5150"/>
          <w:szCs w:val="21"/>
        </w:rPr>
        <w:t xml:space="preserve">reductions and </w:t>
      </w:r>
      <w:r w:rsidR="00C8470D">
        <w:rPr>
          <w:rFonts w:cs="Arial"/>
          <w:i/>
          <w:color w:val="4F5150"/>
          <w:szCs w:val="21"/>
        </w:rPr>
        <w:t xml:space="preserve">carbon dioxide </w:t>
      </w:r>
      <w:r w:rsidRPr="00C77C47">
        <w:rPr>
          <w:rFonts w:cs="Arial"/>
          <w:i/>
          <w:color w:val="4F5150"/>
          <w:szCs w:val="21"/>
        </w:rPr>
        <w:t xml:space="preserve">removals, </w:t>
      </w:r>
      <w:r w:rsidR="00C8470D">
        <w:rPr>
          <w:rFonts w:cs="Arial"/>
          <w:i/>
          <w:color w:val="4F5150"/>
          <w:szCs w:val="21"/>
        </w:rPr>
        <w:t xml:space="preserve">it must be specified whether </w:t>
      </w:r>
      <w:r w:rsidRPr="00C77C47">
        <w:rPr>
          <w:rFonts w:cs="Arial"/>
          <w:i/>
          <w:color w:val="4F5150"/>
          <w:szCs w:val="21"/>
        </w:rPr>
        <w:t xml:space="preserve">project emissions </w:t>
      </w:r>
      <w:r w:rsidR="00E268D4">
        <w:rPr>
          <w:rFonts w:cs="Arial"/>
          <w:i/>
          <w:color w:val="4F5150"/>
          <w:szCs w:val="21"/>
        </w:rPr>
        <w:t xml:space="preserve">relate to </w:t>
      </w:r>
      <w:r w:rsidR="00655BC7">
        <w:rPr>
          <w:rFonts w:cs="Arial"/>
          <w:i/>
          <w:color w:val="4F5150"/>
          <w:szCs w:val="21"/>
        </w:rPr>
        <w:t>reductions, removals</w:t>
      </w:r>
      <w:r w:rsidR="00C8470D">
        <w:rPr>
          <w:rFonts w:cs="Arial"/>
          <w:i/>
          <w:color w:val="4F5150"/>
          <w:szCs w:val="21"/>
        </w:rPr>
        <w:t>,</w:t>
      </w:r>
      <w:r w:rsidR="00655BC7">
        <w:rPr>
          <w:rFonts w:cs="Arial"/>
          <w:i/>
          <w:color w:val="4F5150"/>
          <w:szCs w:val="21"/>
        </w:rPr>
        <w:t xml:space="preserve"> or both </w:t>
      </w:r>
      <w:r>
        <w:rPr>
          <w:rFonts w:cs="Arial"/>
          <w:i/>
          <w:color w:val="4F5150"/>
          <w:szCs w:val="21"/>
        </w:rPr>
        <w:t xml:space="preserve">as per the allocation principles in the </w:t>
      </w:r>
      <w:r w:rsidR="00170188">
        <w:rPr>
          <w:rFonts w:cs="Arial"/>
          <w:i/>
          <w:color w:val="4F5150"/>
          <w:szCs w:val="21"/>
        </w:rPr>
        <w:t xml:space="preserve">most recent </w:t>
      </w:r>
      <w:r>
        <w:rPr>
          <w:rFonts w:cs="Arial"/>
          <w:i/>
          <w:color w:val="4F5150"/>
          <w:szCs w:val="21"/>
        </w:rPr>
        <w:t xml:space="preserve">version of the </w:t>
      </w:r>
      <w:r w:rsidR="00FA2B67" w:rsidRPr="007D07D6">
        <w:rPr>
          <w:rFonts w:cs="Arial"/>
          <w:iCs/>
          <w:color w:val="4F5150"/>
          <w:szCs w:val="21"/>
        </w:rPr>
        <w:t xml:space="preserve">VCS </w:t>
      </w:r>
      <w:r w:rsidRPr="00A148EF">
        <w:rPr>
          <w:rFonts w:cs="Arial"/>
          <w:iCs/>
          <w:color w:val="4F5150"/>
          <w:szCs w:val="21"/>
        </w:rPr>
        <w:t>Methodology Requirements</w:t>
      </w:r>
      <w:r>
        <w:rPr>
          <w:rFonts w:cs="Arial"/>
          <w:i/>
          <w:color w:val="4F5150"/>
          <w:szCs w:val="21"/>
        </w:rPr>
        <w:t>.</w:t>
      </w:r>
    </w:p>
    <w:p w14:paraId="358DCF48" w14:textId="77777777" w:rsidR="008965E4" w:rsidRPr="00A148EF" w:rsidRDefault="00EA5C98" w:rsidP="00A148EF">
      <w:pPr>
        <w:keepNext/>
        <w:spacing w:before="240" w:after="0" w:line="288" w:lineRule="auto"/>
        <w:ind w:left="720"/>
        <w:rPr>
          <w:rFonts w:cs="Arial"/>
          <w:szCs w:val="21"/>
          <w:u w:val="single"/>
        </w:rPr>
      </w:pPr>
      <w:r w:rsidRPr="00A148EF">
        <w:rPr>
          <w:rFonts w:cs="Arial"/>
          <w:szCs w:val="21"/>
          <w:u w:val="single"/>
        </w:rPr>
        <w:t>Example</w:t>
      </w:r>
      <w:r w:rsidR="00517875">
        <w:rPr>
          <w:rFonts w:cs="Arial"/>
          <w:szCs w:val="21"/>
          <w:u w:val="single"/>
        </w:rPr>
        <w:t>s</w:t>
      </w:r>
      <w:r w:rsidR="0034714C">
        <w:rPr>
          <w:rFonts w:cs="Arial"/>
          <w:szCs w:val="21"/>
          <w:u w:val="single"/>
        </w:rPr>
        <w:br/>
      </w:r>
    </w:p>
    <w:p w14:paraId="1C55C52A" w14:textId="77777777" w:rsidR="00AF7760" w:rsidRDefault="008965E4" w:rsidP="007D07D6">
      <w:pPr>
        <w:spacing w:before="60"/>
        <w:ind w:left="709"/>
        <w:rPr>
          <w:rFonts w:cs="Arial"/>
          <w:i/>
          <w:color w:val="4F504F"/>
        </w:rPr>
      </w:pPr>
      <w:r>
        <w:rPr>
          <w:rFonts w:cs="Arial"/>
          <w:szCs w:val="21"/>
        </w:rPr>
        <w:t>The project</w:t>
      </w:r>
      <w:r w:rsidRPr="00045AF0">
        <w:rPr>
          <w:rFonts w:cs="Arial"/>
          <w:szCs w:val="21"/>
        </w:rPr>
        <w:t xml:space="preserve"> </w:t>
      </w:r>
      <w:r>
        <w:rPr>
          <w:rFonts w:cs="Arial"/>
          <w:szCs w:val="21"/>
        </w:rPr>
        <w:t xml:space="preserve">carbon stock </w:t>
      </w:r>
      <w:r w:rsidR="0043035A">
        <w:rPr>
          <w:rFonts w:cs="Arial"/>
          <w:szCs w:val="21"/>
        </w:rPr>
        <w:t>change</w:t>
      </w:r>
      <w:r w:rsidRPr="00045AF0">
        <w:rPr>
          <w:rFonts w:cs="Arial"/>
          <w:szCs w:val="21"/>
        </w:rPr>
        <w:t xml:space="preserve"> </w:t>
      </w:r>
      <w:r>
        <w:rPr>
          <w:rFonts w:cs="Arial"/>
          <w:szCs w:val="21"/>
        </w:rPr>
        <w:t>is</w:t>
      </w:r>
      <w:r w:rsidRPr="00045AF0">
        <w:rPr>
          <w:rFonts w:cs="Arial"/>
          <w:szCs w:val="21"/>
        </w:rPr>
        <w:t xml:space="preserve"> calculated as follows:</w:t>
      </w:r>
    </w:p>
    <w:tbl>
      <w:tblPr>
        <w:tblW w:w="9117" w:type="dxa"/>
        <w:tblInd w:w="738" w:type="dxa"/>
        <w:tblLook w:val="04A0" w:firstRow="1" w:lastRow="0" w:firstColumn="1" w:lastColumn="0" w:noHBand="0" w:noVBand="1"/>
      </w:tblPr>
      <w:tblGrid>
        <w:gridCol w:w="7767"/>
        <w:gridCol w:w="1350"/>
      </w:tblGrid>
      <w:tr w:rsidR="00AF7760" w:rsidRPr="00045AF0" w14:paraId="0B0C1653" w14:textId="77777777" w:rsidTr="008E6FC7">
        <w:trPr>
          <w:trHeight w:val="540"/>
        </w:trPr>
        <w:tc>
          <w:tcPr>
            <w:tcW w:w="7767" w:type="dxa"/>
            <w:shd w:val="clear" w:color="auto" w:fill="auto"/>
            <w:vAlign w:val="center"/>
          </w:tcPr>
          <w:p w14:paraId="2179A517" w14:textId="77777777" w:rsidR="00AF7760" w:rsidRPr="009E016A" w:rsidRDefault="00000000" w:rsidP="009E016A">
            <w:pPr>
              <w:pStyle w:val="Equation"/>
              <w:spacing w:before="180" w:after="180" w:line="240" w:lineRule="auto"/>
              <w:rPr>
                <w:rFonts w:eastAsiaTheme="minorHAnsi"/>
                <w:color w:val="000000" w:themeColor="text1"/>
                <w:spacing w:val="2"/>
                <w:kern w:val="21"/>
                <w:sz w:val="21"/>
                <w:szCs w:val="22"/>
              </w:rPr>
            </w:pPr>
            <m:oMathPara>
              <m:oMathParaPr>
                <m:jc m:val="left"/>
              </m:oMathParaPr>
              <m:oMath>
                <m:sSub>
                  <m:sSubPr>
                    <m:ctrlPr>
                      <w:rPr>
                        <w:rFonts w:eastAsiaTheme="minorHAnsi"/>
                        <w:color w:val="000000" w:themeColor="text1"/>
                        <w:spacing w:val="2"/>
                        <w:kern w:val="21"/>
                        <w:sz w:val="21"/>
                        <w:szCs w:val="22"/>
                      </w:rPr>
                    </m:ctrlPr>
                  </m:sSubPr>
                  <m:e>
                    <m:r>
                      <m:rPr>
                        <m:sty m:val="p"/>
                      </m:rPr>
                      <w:rPr>
                        <w:rFonts w:eastAsiaTheme="minorHAnsi"/>
                        <w:color w:val="000000" w:themeColor="text1"/>
                        <w:spacing w:val="2"/>
                        <w:kern w:val="21"/>
                        <w:sz w:val="21"/>
                        <w:szCs w:val="22"/>
                      </w:rPr>
                      <m:t>Δ</m:t>
                    </m:r>
                    <m:r>
                      <w:rPr>
                        <w:rFonts w:eastAsiaTheme="minorHAnsi"/>
                        <w:color w:val="000000" w:themeColor="text1"/>
                        <w:spacing w:val="2"/>
                        <w:kern w:val="21"/>
                        <w:sz w:val="21"/>
                        <w:szCs w:val="22"/>
                      </w:rPr>
                      <m:t>PCS</m:t>
                    </m:r>
                  </m:e>
                  <m:sub>
                    <m:r>
                      <w:rPr>
                        <w:rFonts w:eastAsiaTheme="minorHAnsi"/>
                        <w:color w:val="000000" w:themeColor="text1"/>
                        <w:spacing w:val="2"/>
                        <w:kern w:val="21"/>
                        <w:sz w:val="21"/>
                        <w:szCs w:val="22"/>
                      </w:rPr>
                      <m:t>y</m:t>
                    </m:r>
                  </m:sub>
                </m:sSub>
                <m:r>
                  <w:rPr>
                    <w:rFonts w:eastAsiaTheme="minorHAnsi"/>
                    <w:color w:val="000000" w:themeColor="text1"/>
                    <w:spacing w:val="2"/>
                    <w:kern w:val="21"/>
                    <w:sz w:val="21"/>
                    <w:szCs w:val="22"/>
                  </w:rPr>
                  <m:t xml:space="preserve">=  </m:t>
                </m:r>
                <m:sSub>
                  <m:sSubPr>
                    <m:ctrlPr>
                      <w:rPr>
                        <w:rFonts w:eastAsiaTheme="minorHAnsi"/>
                        <w:color w:val="000000" w:themeColor="text1"/>
                        <w:spacing w:val="2"/>
                        <w:kern w:val="21"/>
                        <w:sz w:val="21"/>
                        <w:szCs w:val="22"/>
                      </w:rPr>
                    </m:ctrlPr>
                  </m:sSubPr>
                  <m:e>
                    <m:r>
                      <m:rPr>
                        <m:sty m:val="p"/>
                      </m:rPr>
                      <w:rPr>
                        <w:rFonts w:eastAsiaTheme="minorHAnsi"/>
                        <w:color w:val="000000" w:themeColor="text1"/>
                        <w:spacing w:val="2"/>
                        <w:kern w:val="21"/>
                        <w:sz w:val="21"/>
                        <w:szCs w:val="22"/>
                      </w:rPr>
                      <m:t>Δ</m:t>
                    </m:r>
                    <m:r>
                      <w:rPr>
                        <w:rFonts w:eastAsiaTheme="minorHAnsi"/>
                        <w:color w:val="000000" w:themeColor="text1"/>
                        <w:spacing w:val="2"/>
                        <w:kern w:val="21"/>
                        <w:sz w:val="21"/>
                        <w:szCs w:val="22"/>
                      </w:rPr>
                      <m:t>AGB</m:t>
                    </m:r>
                  </m:e>
                  <m:sub>
                    <m:r>
                      <w:rPr>
                        <w:rFonts w:eastAsiaTheme="minorHAnsi"/>
                        <w:color w:val="000000" w:themeColor="text1"/>
                        <w:spacing w:val="2"/>
                        <w:kern w:val="21"/>
                        <w:sz w:val="21"/>
                        <w:szCs w:val="22"/>
                      </w:rPr>
                      <m:t>PR,y</m:t>
                    </m:r>
                  </m:sub>
                </m:sSub>
                <m:r>
                  <w:rPr>
                    <w:rFonts w:eastAsiaTheme="minorHAnsi"/>
                    <w:color w:val="000000" w:themeColor="text1"/>
                    <w:spacing w:val="2"/>
                    <w:kern w:val="21"/>
                    <w:sz w:val="21"/>
                    <w:szCs w:val="22"/>
                  </w:rPr>
                  <m:t>+</m:t>
                </m:r>
                <m:sSub>
                  <m:sSubPr>
                    <m:ctrlPr>
                      <w:rPr>
                        <w:rFonts w:eastAsiaTheme="minorHAnsi"/>
                        <w:color w:val="000000" w:themeColor="text1"/>
                        <w:spacing w:val="2"/>
                        <w:kern w:val="21"/>
                        <w:sz w:val="21"/>
                        <w:szCs w:val="22"/>
                      </w:rPr>
                    </m:ctrlPr>
                  </m:sSubPr>
                  <m:e>
                    <m:r>
                      <m:rPr>
                        <m:sty m:val="p"/>
                      </m:rPr>
                      <w:rPr>
                        <w:rFonts w:eastAsiaTheme="minorHAnsi"/>
                        <w:color w:val="000000" w:themeColor="text1"/>
                        <w:spacing w:val="2"/>
                        <w:kern w:val="21"/>
                        <w:sz w:val="21"/>
                        <w:szCs w:val="22"/>
                      </w:rPr>
                      <m:t>Δ</m:t>
                    </m:r>
                    <m:r>
                      <w:rPr>
                        <w:rFonts w:eastAsiaTheme="minorHAnsi"/>
                        <w:color w:val="000000" w:themeColor="text1"/>
                        <w:spacing w:val="2"/>
                        <w:kern w:val="21"/>
                        <w:sz w:val="21"/>
                        <w:szCs w:val="22"/>
                      </w:rPr>
                      <m:t>BGB</m:t>
                    </m:r>
                  </m:e>
                  <m:sub>
                    <m:r>
                      <w:rPr>
                        <w:rFonts w:eastAsiaTheme="minorHAnsi"/>
                        <w:color w:val="000000" w:themeColor="text1"/>
                        <w:spacing w:val="2"/>
                        <w:kern w:val="21"/>
                        <w:sz w:val="21"/>
                        <w:szCs w:val="22"/>
                      </w:rPr>
                      <m:t>PR,y</m:t>
                    </m:r>
                  </m:sub>
                </m:sSub>
                <m:r>
                  <w:rPr>
                    <w:rFonts w:eastAsiaTheme="minorHAnsi"/>
                    <w:color w:val="000000" w:themeColor="text1"/>
                    <w:spacing w:val="2"/>
                    <w:kern w:val="21"/>
                    <w:sz w:val="21"/>
                    <w:szCs w:val="22"/>
                  </w:rPr>
                  <m:t>+</m:t>
                </m:r>
                <m:sSub>
                  <m:sSubPr>
                    <m:ctrlPr>
                      <w:rPr>
                        <w:rFonts w:eastAsiaTheme="minorHAnsi"/>
                        <w:color w:val="000000" w:themeColor="text1"/>
                        <w:spacing w:val="2"/>
                        <w:kern w:val="21"/>
                        <w:sz w:val="21"/>
                        <w:szCs w:val="22"/>
                      </w:rPr>
                    </m:ctrlPr>
                  </m:sSubPr>
                  <m:e>
                    <m:r>
                      <m:rPr>
                        <m:sty m:val="p"/>
                      </m:rPr>
                      <w:rPr>
                        <w:rFonts w:eastAsiaTheme="minorHAnsi"/>
                        <w:color w:val="000000" w:themeColor="text1"/>
                        <w:spacing w:val="2"/>
                        <w:kern w:val="21"/>
                        <w:sz w:val="21"/>
                        <w:szCs w:val="22"/>
                      </w:rPr>
                      <m:t>Δ</m:t>
                    </m:r>
                    <m:r>
                      <w:rPr>
                        <w:rFonts w:eastAsiaTheme="minorHAnsi"/>
                        <w:color w:val="000000" w:themeColor="text1"/>
                        <w:spacing w:val="2"/>
                        <w:kern w:val="21"/>
                        <w:sz w:val="21"/>
                        <w:szCs w:val="22"/>
                      </w:rPr>
                      <m:t>DW</m:t>
                    </m:r>
                  </m:e>
                  <m:sub>
                    <m:r>
                      <w:rPr>
                        <w:rFonts w:eastAsiaTheme="minorHAnsi"/>
                        <w:color w:val="000000" w:themeColor="text1"/>
                        <w:spacing w:val="2"/>
                        <w:kern w:val="21"/>
                        <w:sz w:val="21"/>
                        <w:szCs w:val="22"/>
                      </w:rPr>
                      <m:t>PR,y</m:t>
                    </m:r>
                  </m:sub>
                </m:sSub>
              </m:oMath>
            </m:oMathPara>
          </w:p>
        </w:tc>
        <w:tc>
          <w:tcPr>
            <w:tcW w:w="1350" w:type="dxa"/>
            <w:shd w:val="clear" w:color="auto" w:fill="auto"/>
            <w:vAlign w:val="center"/>
          </w:tcPr>
          <w:p w14:paraId="52BF2C1C" w14:textId="77777777" w:rsidR="00AF7760" w:rsidRPr="00045AF0" w:rsidRDefault="00AF7760" w:rsidP="009E016A">
            <w:pPr>
              <w:pStyle w:val="EquationNumber"/>
              <w:spacing w:before="180" w:after="180" w:line="240" w:lineRule="auto"/>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3</w:t>
            </w:r>
            <w:r w:rsidRPr="00045AF0">
              <w:rPr>
                <w:szCs w:val="21"/>
              </w:rPr>
              <w:fldChar w:fldCharType="end"/>
            </w:r>
            <w:r w:rsidRPr="00045AF0">
              <w:rPr>
                <w:szCs w:val="21"/>
              </w:rPr>
              <w:t>)</w:t>
            </w:r>
          </w:p>
        </w:tc>
      </w:tr>
    </w:tbl>
    <w:p w14:paraId="69C1340F" w14:textId="77777777" w:rsidR="00AF7760" w:rsidRPr="00045AF0" w:rsidRDefault="00AF7760" w:rsidP="00AF7760">
      <w:pPr>
        <w:keepNext/>
        <w:tabs>
          <w:tab w:val="left" w:pos="7920"/>
        </w:tabs>
        <w:spacing w:before="240" w:after="0" w:line="288" w:lineRule="auto"/>
        <w:ind w:left="720"/>
        <w:rPr>
          <w:rFonts w:cs="Arial"/>
          <w:szCs w:val="21"/>
        </w:rPr>
      </w:pPr>
      <w:r w:rsidRPr="00045AF0">
        <w:rPr>
          <w:rFonts w:cs="Arial"/>
          <w:szCs w:val="21"/>
        </w:rPr>
        <w:lastRenderedPageBreak/>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476E91" w14:paraId="26B77EEA" w14:textId="77777777" w:rsidTr="072ACCD2">
        <w:tc>
          <w:tcPr>
            <w:tcW w:w="1123" w:type="dxa"/>
          </w:tcPr>
          <w:p w14:paraId="33F70F59" w14:textId="77777777" w:rsidR="00476E91" w:rsidRPr="00C77C47" w:rsidRDefault="00A71D56" w:rsidP="007D07D6">
            <w:pPr>
              <w:tabs>
                <w:tab w:val="left" w:pos="7920"/>
              </w:tabs>
              <w:spacing w:after="40" w:line="288" w:lineRule="auto"/>
              <w:rPr>
                <w:rFonts w:cs="Arial"/>
                <w:szCs w:val="21"/>
              </w:rPr>
            </w:pPr>
            <w:r w:rsidRPr="009625CA">
              <w:rPr>
                <w:rFonts w:eastAsiaTheme="minorEastAsia"/>
              </w:rPr>
              <w:t>Δ</w:t>
            </w:r>
            <w:r w:rsidRPr="007D07D6">
              <w:rPr>
                <w:rFonts w:eastAsiaTheme="minorEastAsia"/>
                <w:i/>
                <w:iCs/>
              </w:rPr>
              <w:t>PCS</w:t>
            </w:r>
            <w:r w:rsidRPr="007D07D6">
              <w:rPr>
                <w:rFonts w:eastAsiaTheme="minorEastAsia"/>
                <w:i/>
                <w:iCs/>
                <w:vertAlign w:val="subscript"/>
              </w:rPr>
              <w:t>y</w:t>
            </w:r>
          </w:p>
        </w:tc>
        <w:tc>
          <w:tcPr>
            <w:tcW w:w="284" w:type="dxa"/>
          </w:tcPr>
          <w:p w14:paraId="28149264" w14:textId="77777777" w:rsidR="00476E91" w:rsidRDefault="00476E91" w:rsidP="007D07D6">
            <w:pPr>
              <w:tabs>
                <w:tab w:val="left" w:pos="7920"/>
              </w:tabs>
              <w:spacing w:after="40" w:line="288" w:lineRule="auto"/>
              <w:rPr>
                <w:rFonts w:cs="Arial"/>
                <w:szCs w:val="21"/>
              </w:rPr>
            </w:pPr>
            <w:r>
              <w:rPr>
                <w:rFonts w:cs="Arial"/>
                <w:szCs w:val="21"/>
              </w:rPr>
              <w:t>=</w:t>
            </w:r>
          </w:p>
        </w:tc>
        <w:tc>
          <w:tcPr>
            <w:tcW w:w="7233" w:type="dxa"/>
          </w:tcPr>
          <w:p w14:paraId="3840BDA0" w14:textId="77777777" w:rsidR="00476E91" w:rsidRPr="00D06555" w:rsidRDefault="00476E91" w:rsidP="007D07D6">
            <w:pPr>
              <w:spacing w:after="40" w:line="288" w:lineRule="auto"/>
            </w:pPr>
            <w:bookmarkStart w:id="71" w:name="PCSy"/>
            <w:r>
              <w:rPr>
                <w:rFonts w:eastAsiaTheme="minorEastAsia"/>
                <w:szCs w:val="20"/>
              </w:rPr>
              <w:t xml:space="preserve">Project carbon stock change in the project area </w:t>
            </w:r>
            <w:r>
              <w:t xml:space="preserve">in year </w:t>
            </w:r>
            <w:r w:rsidRPr="007D07D6">
              <w:rPr>
                <w:i/>
                <w:iCs/>
              </w:rPr>
              <w:t>y</w:t>
            </w:r>
            <w:r w:rsidRPr="00B16F9F">
              <w:t xml:space="preserve"> </w:t>
            </w:r>
            <w:r>
              <w:t>(</w:t>
            </w:r>
            <w:r w:rsidRPr="005E11CD">
              <w:t>t</w:t>
            </w:r>
            <w:r w:rsidR="00A71D56">
              <w:t xml:space="preserve"> </w:t>
            </w:r>
            <w:r w:rsidRPr="005E11CD">
              <w:t>CO</w:t>
            </w:r>
            <w:r w:rsidRPr="002E5B31">
              <w:rPr>
                <w:vertAlign w:val="subscript"/>
              </w:rPr>
              <w:t>2</w:t>
            </w:r>
            <w:r w:rsidRPr="005E11CD">
              <w:t>e</w:t>
            </w:r>
            <w:r>
              <w:t>/yr)</w:t>
            </w:r>
            <w:bookmarkEnd w:id="71"/>
          </w:p>
        </w:tc>
      </w:tr>
      <w:tr w:rsidR="00476E91" w14:paraId="7E1E9517" w14:textId="77777777" w:rsidTr="072ACCD2">
        <w:tc>
          <w:tcPr>
            <w:tcW w:w="1123" w:type="dxa"/>
          </w:tcPr>
          <w:p w14:paraId="688C9E0A" w14:textId="77777777" w:rsidR="00476E91" w:rsidRPr="00C77C47" w:rsidRDefault="00A71D56" w:rsidP="007D07D6">
            <w:pPr>
              <w:tabs>
                <w:tab w:val="left" w:pos="7920"/>
              </w:tabs>
              <w:spacing w:after="40" w:line="288" w:lineRule="auto"/>
              <w:rPr>
                <w:rFonts w:cs="Arial"/>
                <w:szCs w:val="21"/>
              </w:rPr>
            </w:pPr>
            <w:r w:rsidRPr="009625CA">
              <w:rPr>
                <w:rFonts w:eastAsiaTheme="minorEastAsia"/>
              </w:rPr>
              <w:t>Δ</w:t>
            </w:r>
            <w:r w:rsidRPr="007D07D6">
              <w:rPr>
                <w:rFonts w:eastAsiaTheme="minorEastAsia"/>
                <w:i/>
                <w:iCs/>
              </w:rPr>
              <w:t>AGB</w:t>
            </w:r>
            <w:r w:rsidRPr="007D07D6">
              <w:rPr>
                <w:rFonts w:eastAsiaTheme="minorEastAsia"/>
                <w:i/>
                <w:iCs/>
                <w:vertAlign w:val="subscript"/>
              </w:rPr>
              <w:t>PR,y</w:t>
            </w:r>
          </w:p>
        </w:tc>
        <w:tc>
          <w:tcPr>
            <w:tcW w:w="284" w:type="dxa"/>
          </w:tcPr>
          <w:p w14:paraId="7597C6F6" w14:textId="77777777" w:rsidR="00476E91" w:rsidRDefault="00476E91" w:rsidP="007D07D6">
            <w:pPr>
              <w:tabs>
                <w:tab w:val="left" w:pos="7920"/>
              </w:tabs>
              <w:spacing w:after="40" w:line="288" w:lineRule="auto"/>
              <w:rPr>
                <w:rFonts w:cs="Arial"/>
                <w:szCs w:val="21"/>
              </w:rPr>
            </w:pPr>
            <w:r>
              <w:rPr>
                <w:rFonts w:cs="Arial"/>
                <w:szCs w:val="21"/>
              </w:rPr>
              <w:t>=</w:t>
            </w:r>
          </w:p>
        </w:tc>
        <w:tc>
          <w:tcPr>
            <w:tcW w:w="7233" w:type="dxa"/>
          </w:tcPr>
          <w:p w14:paraId="5AB8C9B2" w14:textId="77777777" w:rsidR="00476E91" w:rsidRPr="00D06555" w:rsidRDefault="5202F98B" w:rsidP="007D07D6">
            <w:pPr>
              <w:tabs>
                <w:tab w:val="left" w:pos="7920"/>
              </w:tabs>
              <w:spacing w:after="40" w:line="288" w:lineRule="auto"/>
            </w:pPr>
            <w:r>
              <w:t>Change</w:t>
            </w:r>
            <w:r w:rsidR="2FAFC9BF">
              <w:t xml:space="preserve"> in aboveground biomass stocks </w:t>
            </w:r>
            <w:r w:rsidR="2FAFC9BF" w:rsidRPr="072ACCD2">
              <w:rPr>
                <w:rFonts w:eastAsiaTheme="minorEastAsia"/>
              </w:rPr>
              <w:t xml:space="preserve">in the project area </w:t>
            </w:r>
            <w:r w:rsidR="2FAFC9BF">
              <w:t xml:space="preserve">in the </w:t>
            </w:r>
            <w:r w:rsidR="2FAFC9BF" w:rsidRPr="072ACCD2">
              <w:rPr>
                <w:rFonts w:eastAsiaTheme="minorEastAsia"/>
              </w:rPr>
              <w:t xml:space="preserve">project </w:t>
            </w:r>
            <w:r w:rsidR="2FAFC9BF">
              <w:t xml:space="preserve">scenario in year </w:t>
            </w:r>
            <w:r w:rsidR="2FAFC9BF" w:rsidRPr="072ACCD2">
              <w:rPr>
                <w:i/>
                <w:iCs/>
              </w:rPr>
              <w:t>y</w:t>
            </w:r>
            <w:r w:rsidR="2FAFC9BF">
              <w:t xml:space="preserve"> (t</w:t>
            </w:r>
            <w:r w:rsidR="41588645">
              <w:t xml:space="preserve"> </w:t>
            </w:r>
            <w:r w:rsidR="2FAFC9BF">
              <w:t>CO</w:t>
            </w:r>
            <w:r w:rsidR="2FAFC9BF" w:rsidRPr="072ACCD2">
              <w:rPr>
                <w:vertAlign w:val="subscript"/>
              </w:rPr>
              <w:t>2</w:t>
            </w:r>
            <w:r w:rsidR="2FAFC9BF">
              <w:t>e/yr)</w:t>
            </w:r>
          </w:p>
        </w:tc>
      </w:tr>
      <w:tr w:rsidR="00476E91" w14:paraId="57007CE6" w14:textId="77777777" w:rsidTr="072ACCD2">
        <w:tc>
          <w:tcPr>
            <w:tcW w:w="1123" w:type="dxa"/>
          </w:tcPr>
          <w:p w14:paraId="764A94FA" w14:textId="77777777" w:rsidR="00476E91" w:rsidRPr="00C77C47" w:rsidRDefault="00A71D56" w:rsidP="007D07D6">
            <w:pPr>
              <w:tabs>
                <w:tab w:val="left" w:pos="7920"/>
              </w:tabs>
              <w:spacing w:after="40" w:line="288" w:lineRule="auto"/>
              <w:rPr>
                <w:rFonts w:cs="Arial"/>
                <w:szCs w:val="21"/>
              </w:rPr>
            </w:pPr>
            <w:r w:rsidRPr="009625CA">
              <w:rPr>
                <w:rFonts w:eastAsiaTheme="minorEastAsia"/>
              </w:rPr>
              <w:t>Δ</w:t>
            </w:r>
            <w:r w:rsidRPr="007D07D6">
              <w:rPr>
                <w:rFonts w:eastAsiaTheme="minorEastAsia"/>
                <w:i/>
                <w:iCs/>
              </w:rPr>
              <w:t>BGB</w:t>
            </w:r>
            <w:r w:rsidRPr="007D07D6">
              <w:rPr>
                <w:rFonts w:eastAsiaTheme="minorEastAsia"/>
                <w:i/>
                <w:iCs/>
                <w:vertAlign w:val="subscript"/>
              </w:rPr>
              <w:t>PR,y</w:t>
            </w:r>
          </w:p>
        </w:tc>
        <w:tc>
          <w:tcPr>
            <w:tcW w:w="284" w:type="dxa"/>
          </w:tcPr>
          <w:p w14:paraId="26424451" w14:textId="77777777" w:rsidR="00476E91" w:rsidRDefault="00476E91" w:rsidP="007D07D6">
            <w:pPr>
              <w:tabs>
                <w:tab w:val="left" w:pos="7920"/>
              </w:tabs>
              <w:spacing w:after="40" w:line="288" w:lineRule="auto"/>
              <w:rPr>
                <w:rFonts w:cs="Arial"/>
                <w:szCs w:val="21"/>
              </w:rPr>
            </w:pPr>
            <w:r>
              <w:rPr>
                <w:rFonts w:cs="Arial"/>
                <w:szCs w:val="21"/>
              </w:rPr>
              <w:t>=</w:t>
            </w:r>
          </w:p>
        </w:tc>
        <w:tc>
          <w:tcPr>
            <w:tcW w:w="7233" w:type="dxa"/>
          </w:tcPr>
          <w:p w14:paraId="574396E4" w14:textId="77777777" w:rsidR="00476E91" w:rsidRPr="00D06555" w:rsidRDefault="2867226F" w:rsidP="007D07D6">
            <w:pPr>
              <w:tabs>
                <w:tab w:val="left" w:pos="7920"/>
              </w:tabs>
              <w:spacing w:after="40" w:line="288" w:lineRule="auto"/>
            </w:pPr>
            <w:r>
              <w:t>Change</w:t>
            </w:r>
            <w:r w:rsidR="2FAFC9BF">
              <w:t xml:space="preserve"> in belowground biomass stocks </w:t>
            </w:r>
            <w:r w:rsidR="2FAFC9BF" w:rsidRPr="072ACCD2">
              <w:rPr>
                <w:rFonts w:eastAsiaTheme="minorEastAsia"/>
              </w:rPr>
              <w:t xml:space="preserve">in the project area </w:t>
            </w:r>
            <w:r w:rsidR="2FAFC9BF">
              <w:t xml:space="preserve">in the </w:t>
            </w:r>
            <w:r w:rsidR="2FAFC9BF" w:rsidRPr="072ACCD2">
              <w:rPr>
                <w:rFonts w:eastAsiaTheme="minorEastAsia"/>
              </w:rPr>
              <w:t xml:space="preserve">project </w:t>
            </w:r>
            <w:r w:rsidR="2FAFC9BF">
              <w:t xml:space="preserve">scenario in year </w:t>
            </w:r>
            <w:r w:rsidR="2FAFC9BF" w:rsidRPr="072ACCD2">
              <w:rPr>
                <w:i/>
                <w:iCs/>
              </w:rPr>
              <w:t>y</w:t>
            </w:r>
            <w:r w:rsidR="2FAFC9BF">
              <w:t xml:space="preserve"> (t</w:t>
            </w:r>
            <w:r w:rsidR="41588645">
              <w:t xml:space="preserve"> </w:t>
            </w:r>
            <w:r w:rsidR="2FAFC9BF">
              <w:t>CO</w:t>
            </w:r>
            <w:r w:rsidR="2FAFC9BF" w:rsidRPr="072ACCD2">
              <w:rPr>
                <w:vertAlign w:val="subscript"/>
              </w:rPr>
              <w:t>2</w:t>
            </w:r>
            <w:r w:rsidR="2FAFC9BF">
              <w:t>e/yr)</w:t>
            </w:r>
          </w:p>
        </w:tc>
      </w:tr>
      <w:tr w:rsidR="00476E91" w14:paraId="10D101E5" w14:textId="77777777" w:rsidTr="072ACCD2">
        <w:tc>
          <w:tcPr>
            <w:tcW w:w="1123" w:type="dxa"/>
          </w:tcPr>
          <w:p w14:paraId="48C455C0" w14:textId="77777777" w:rsidR="00476E91" w:rsidRPr="00D06555" w:rsidRDefault="00A71D56" w:rsidP="007D07D6">
            <w:pPr>
              <w:tabs>
                <w:tab w:val="left" w:pos="7920"/>
              </w:tabs>
              <w:spacing w:after="40" w:line="288" w:lineRule="auto"/>
              <w:rPr>
                <w:rFonts w:eastAsia="Arial" w:cs="Arial"/>
                <w:szCs w:val="21"/>
              </w:rPr>
            </w:pPr>
            <w:r w:rsidRPr="009625CA">
              <w:rPr>
                <w:rFonts w:eastAsiaTheme="minorEastAsia"/>
              </w:rPr>
              <w:t>Δ</w:t>
            </w:r>
            <w:r w:rsidRPr="007D07D6">
              <w:rPr>
                <w:rFonts w:eastAsiaTheme="minorEastAsia"/>
                <w:i/>
                <w:iCs/>
              </w:rPr>
              <w:t>DW</w:t>
            </w:r>
            <w:r w:rsidRPr="007D07D6">
              <w:rPr>
                <w:rFonts w:eastAsiaTheme="minorEastAsia"/>
                <w:i/>
                <w:iCs/>
                <w:vertAlign w:val="subscript"/>
              </w:rPr>
              <w:t>PR,y</w:t>
            </w:r>
          </w:p>
        </w:tc>
        <w:tc>
          <w:tcPr>
            <w:tcW w:w="284" w:type="dxa"/>
          </w:tcPr>
          <w:p w14:paraId="2F1A8A8E" w14:textId="77777777" w:rsidR="00476E91" w:rsidRDefault="00476E91" w:rsidP="007D07D6">
            <w:pPr>
              <w:tabs>
                <w:tab w:val="left" w:pos="7920"/>
              </w:tabs>
              <w:spacing w:after="40" w:line="288" w:lineRule="auto"/>
              <w:rPr>
                <w:rFonts w:cs="Arial"/>
                <w:szCs w:val="21"/>
              </w:rPr>
            </w:pPr>
            <w:r>
              <w:rPr>
                <w:rFonts w:cs="Arial"/>
                <w:szCs w:val="21"/>
              </w:rPr>
              <w:t>=</w:t>
            </w:r>
          </w:p>
        </w:tc>
        <w:tc>
          <w:tcPr>
            <w:tcW w:w="7233" w:type="dxa"/>
          </w:tcPr>
          <w:p w14:paraId="28424154" w14:textId="77777777" w:rsidR="00476E91" w:rsidRPr="00045AF0" w:rsidRDefault="1F9CD015" w:rsidP="007D07D6">
            <w:pPr>
              <w:tabs>
                <w:tab w:val="left" w:pos="7920"/>
              </w:tabs>
              <w:spacing w:after="40" w:line="288" w:lineRule="auto"/>
            </w:pPr>
            <w:r>
              <w:t>Change</w:t>
            </w:r>
            <w:r w:rsidR="2FAFC9BF">
              <w:t xml:space="preserve"> in dead wood stocks </w:t>
            </w:r>
            <w:r w:rsidR="2FAFC9BF" w:rsidRPr="072ACCD2">
              <w:rPr>
                <w:rFonts w:eastAsiaTheme="minorEastAsia"/>
              </w:rPr>
              <w:t xml:space="preserve">in the project area </w:t>
            </w:r>
            <w:r w:rsidR="2FAFC9BF">
              <w:t xml:space="preserve">in the </w:t>
            </w:r>
            <w:r w:rsidR="2FAFC9BF" w:rsidRPr="072ACCD2">
              <w:rPr>
                <w:rFonts w:eastAsiaTheme="minorEastAsia"/>
              </w:rPr>
              <w:t xml:space="preserve">project </w:t>
            </w:r>
            <w:r w:rsidR="2FAFC9BF">
              <w:t xml:space="preserve">scenario in year </w:t>
            </w:r>
            <w:r w:rsidR="2FAFC9BF" w:rsidRPr="072ACCD2">
              <w:rPr>
                <w:i/>
                <w:iCs/>
              </w:rPr>
              <w:t>y</w:t>
            </w:r>
            <w:r w:rsidR="2FAFC9BF">
              <w:t xml:space="preserve"> (t</w:t>
            </w:r>
            <w:r w:rsidR="41588645">
              <w:t xml:space="preserve"> </w:t>
            </w:r>
            <w:r w:rsidR="2FAFC9BF">
              <w:t>CO</w:t>
            </w:r>
            <w:r w:rsidR="2FAFC9BF" w:rsidRPr="072ACCD2">
              <w:rPr>
                <w:vertAlign w:val="subscript"/>
              </w:rPr>
              <w:t>2</w:t>
            </w:r>
            <w:r w:rsidR="2FAFC9BF">
              <w:t>e/yr)</w:t>
            </w:r>
          </w:p>
        </w:tc>
      </w:tr>
    </w:tbl>
    <w:p w14:paraId="3D426185" w14:textId="77777777" w:rsidR="00B00B4A" w:rsidRPr="00045AF0" w:rsidRDefault="00B00B4A" w:rsidP="007D07D6">
      <w:pPr>
        <w:pStyle w:val="NormalIndent"/>
        <w:spacing w:before="160"/>
      </w:pPr>
      <w:r>
        <w:t>Project</w:t>
      </w:r>
      <w:r w:rsidRPr="00045AF0">
        <w:t xml:space="preserve"> emissions </w:t>
      </w:r>
      <w:r>
        <w:t xml:space="preserve">related to </w:t>
      </w:r>
      <w:r w:rsidR="00A50C18">
        <w:t>reductions</w:t>
      </w:r>
      <w:r>
        <w:t xml:space="preserve"> </w:t>
      </w:r>
      <w:r w:rsidR="00CF7CD1">
        <w:t xml:space="preserve">only </w:t>
      </w:r>
      <w:r w:rsidRPr="00045AF0">
        <w:t>are calculated as follows:</w:t>
      </w:r>
    </w:p>
    <w:tbl>
      <w:tblPr>
        <w:tblW w:w="9117" w:type="dxa"/>
        <w:tblInd w:w="738" w:type="dxa"/>
        <w:tblLook w:val="04A0" w:firstRow="1" w:lastRow="0" w:firstColumn="1" w:lastColumn="0" w:noHBand="0" w:noVBand="1"/>
      </w:tblPr>
      <w:tblGrid>
        <w:gridCol w:w="7767"/>
        <w:gridCol w:w="1350"/>
      </w:tblGrid>
      <w:tr w:rsidR="00B00B4A" w:rsidRPr="00045AF0" w14:paraId="621F1B88" w14:textId="77777777" w:rsidTr="008E6FC7">
        <w:trPr>
          <w:trHeight w:val="540"/>
        </w:trPr>
        <w:tc>
          <w:tcPr>
            <w:tcW w:w="7767" w:type="dxa"/>
            <w:shd w:val="clear" w:color="auto" w:fill="auto"/>
            <w:vAlign w:val="center"/>
          </w:tcPr>
          <w:p w14:paraId="36A3EF0D" w14:textId="77777777" w:rsidR="00B00B4A" w:rsidRPr="0045054A" w:rsidRDefault="00000000" w:rsidP="009E016A">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w:rPr>
                        <w:rFonts w:eastAsiaTheme="minorHAnsi"/>
                        <w:color w:val="000000" w:themeColor="text1"/>
                        <w:spacing w:val="2"/>
                        <w:kern w:val="21"/>
                        <w:sz w:val="21"/>
                        <w:szCs w:val="22"/>
                      </w:rPr>
                    </m:ctrlPr>
                  </m:sSubPr>
                  <m:e>
                    <m:r>
                      <w:rPr>
                        <w:rFonts w:eastAsiaTheme="minorHAnsi"/>
                        <w:color w:val="000000" w:themeColor="text1"/>
                        <w:spacing w:val="2"/>
                        <w:kern w:val="21"/>
                        <w:sz w:val="21"/>
                        <w:szCs w:val="22"/>
                      </w:rPr>
                      <m:t>PE</m:t>
                    </m:r>
                  </m:e>
                  <m:sub>
                    <m:r>
                      <w:rPr>
                        <w:rFonts w:eastAsiaTheme="minorHAnsi"/>
                        <w:color w:val="000000" w:themeColor="text1"/>
                        <w:spacing w:val="2"/>
                        <w:kern w:val="21"/>
                        <w:sz w:val="21"/>
                        <w:szCs w:val="22"/>
                      </w:rPr>
                      <m:t>ER,y</m:t>
                    </m:r>
                  </m:sub>
                </m:sSub>
                <m:r>
                  <w:rPr>
                    <w:rFonts w:eastAsiaTheme="minorHAnsi"/>
                    <w:color w:val="000000" w:themeColor="text1"/>
                    <w:spacing w:val="2"/>
                    <w:kern w:val="21"/>
                    <w:sz w:val="21"/>
                    <w:szCs w:val="22"/>
                  </w:rPr>
                  <m:t xml:space="preserve">= </m:t>
                </m:r>
                <m:nary>
                  <m:naryPr>
                    <m:chr m:val="∑"/>
                    <m:limLoc m:val="undOvr"/>
                    <m:supHide m:val="1"/>
                    <m:ctrlPr>
                      <w:rPr>
                        <w:rFonts w:eastAsiaTheme="minorHAnsi"/>
                        <w:color w:val="000000" w:themeColor="text1"/>
                        <w:spacing w:val="2"/>
                        <w:kern w:val="21"/>
                        <w:sz w:val="21"/>
                        <w:szCs w:val="22"/>
                      </w:rPr>
                    </m:ctrlPr>
                  </m:naryPr>
                  <m:sub>
                    <m:r>
                      <w:rPr>
                        <w:rFonts w:eastAsiaTheme="minorHAnsi"/>
                        <w:color w:val="000000" w:themeColor="text1"/>
                        <w:spacing w:val="2"/>
                        <w:kern w:val="21"/>
                        <w:sz w:val="21"/>
                        <w:szCs w:val="22"/>
                      </w:rPr>
                      <m:t>i</m:t>
                    </m:r>
                  </m:sub>
                  <m:sup/>
                  <m:e>
                    <m:sSub>
                      <m:sSubPr>
                        <m:ctrlPr>
                          <w:rPr>
                            <w:rFonts w:eastAsiaTheme="minorHAnsi"/>
                            <w:color w:val="000000" w:themeColor="text1"/>
                            <w:spacing w:val="2"/>
                            <w:kern w:val="21"/>
                            <w:sz w:val="21"/>
                            <w:szCs w:val="22"/>
                          </w:rPr>
                        </m:ctrlPr>
                      </m:sSubPr>
                      <m:e>
                        <m:r>
                          <w:rPr>
                            <w:rFonts w:eastAsiaTheme="minorHAnsi"/>
                            <w:color w:val="000000" w:themeColor="text1"/>
                            <w:spacing w:val="2"/>
                            <w:kern w:val="21"/>
                            <w:sz w:val="21"/>
                            <w:szCs w:val="22"/>
                          </w:rPr>
                          <m:t>PE</m:t>
                        </m:r>
                      </m:e>
                      <m:sub>
                        <m:r>
                          <w:rPr>
                            <w:rFonts w:eastAsiaTheme="minorHAnsi"/>
                            <w:color w:val="000000" w:themeColor="text1"/>
                            <w:spacing w:val="2"/>
                            <w:kern w:val="21"/>
                            <w:sz w:val="21"/>
                            <w:szCs w:val="22"/>
                          </w:rPr>
                          <m:t>FC,i,y</m:t>
                        </m:r>
                      </m:sub>
                    </m:sSub>
                  </m:e>
                </m:nary>
              </m:oMath>
            </m:oMathPara>
          </w:p>
        </w:tc>
        <w:tc>
          <w:tcPr>
            <w:tcW w:w="1350" w:type="dxa"/>
            <w:shd w:val="clear" w:color="auto" w:fill="auto"/>
            <w:vAlign w:val="center"/>
          </w:tcPr>
          <w:p w14:paraId="4A16A75B" w14:textId="77777777" w:rsidR="00B00B4A" w:rsidRPr="00045AF0" w:rsidRDefault="00B00B4A" w:rsidP="009E016A">
            <w:pPr>
              <w:pStyle w:val="EquationNumber"/>
              <w:spacing w:before="180" w:after="180" w:line="240" w:lineRule="auto"/>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4</w:t>
            </w:r>
            <w:r w:rsidRPr="00045AF0">
              <w:rPr>
                <w:szCs w:val="21"/>
              </w:rPr>
              <w:fldChar w:fldCharType="end"/>
            </w:r>
            <w:r w:rsidRPr="00045AF0">
              <w:rPr>
                <w:szCs w:val="21"/>
              </w:rPr>
              <w:t>)</w:t>
            </w:r>
          </w:p>
        </w:tc>
      </w:tr>
    </w:tbl>
    <w:p w14:paraId="5E702990" w14:textId="77777777" w:rsidR="00B00B4A" w:rsidRPr="00045AF0" w:rsidRDefault="00B00B4A" w:rsidP="00B00B4A">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142"/>
        <w:gridCol w:w="142"/>
        <w:gridCol w:w="142"/>
        <w:gridCol w:w="7233"/>
      </w:tblGrid>
      <w:tr w:rsidR="00B00B4A" w14:paraId="6FEBAD5E" w14:textId="77777777">
        <w:tc>
          <w:tcPr>
            <w:tcW w:w="1123" w:type="dxa"/>
            <w:gridSpan w:val="2"/>
          </w:tcPr>
          <w:p w14:paraId="0FF76E81" w14:textId="77777777" w:rsidR="00B00B4A" w:rsidRPr="007D07D6" w:rsidRDefault="00A71D56" w:rsidP="007D07D6">
            <w:pPr>
              <w:tabs>
                <w:tab w:val="left" w:pos="7920"/>
              </w:tabs>
              <w:spacing w:after="40" w:line="288" w:lineRule="auto"/>
              <w:rPr>
                <w:rFonts w:cs="Arial"/>
                <w:i/>
                <w:iCs/>
                <w:szCs w:val="21"/>
              </w:rPr>
            </w:pPr>
            <w:r w:rsidRPr="007D07D6">
              <w:rPr>
                <w:rFonts w:eastAsiaTheme="minorEastAsia" w:cs="Arial"/>
                <w:i/>
                <w:iCs/>
                <w:szCs w:val="21"/>
              </w:rPr>
              <w:t>PE</w:t>
            </w:r>
            <w:r w:rsidRPr="007D07D6">
              <w:rPr>
                <w:rFonts w:eastAsiaTheme="minorEastAsia" w:cs="Arial"/>
                <w:i/>
                <w:iCs/>
                <w:szCs w:val="21"/>
                <w:vertAlign w:val="subscript"/>
              </w:rPr>
              <w:t>ER,y</w:t>
            </w:r>
          </w:p>
        </w:tc>
        <w:tc>
          <w:tcPr>
            <w:tcW w:w="284" w:type="dxa"/>
            <w:gridSpan w:val="2"/>
          </w:tcPr>
          <w:p w14:paraId="225701A3" w14:textId="77777777" w:rsidR="00B00B4A" w:rsidRDefault="00B00B4A" w:rsidP="007D07D6">
            <w:pPr>
              <w:tabs>
                <w:tab w:val="left" w:pos="7920"/>
              </w:tabs>
              <w:spacing w:after="40" w:line="288" w:lineRule="auto"/>
              <w:rPr>
                <w:rFonts w:cs="Arial"/>
                <w:szCs w:val="21"/>
              </w:rPr>
            </w:pPr>
            <w:r>
              <w:rPr>
                <w:rFonts w:cs="Arial"/>
                <w:szCs w:val="21"/>
              </w:rPr>
              <w:t>=</w:t>
            </w:r>
          </w:p>
        </w:tc>
        <w:tc>
          <w:tcPr>
            <w:tcW w:w="7233" w:type="dxa"/>
          </w:tcPr>
          <w:p w14:paraId="7EE69B95" w14:textId="77777777" w:rsidR="00B00B4A" w:rsidRDefault="00A50C18" w:rsidP="007D07D6">
            <w:pPr>
              <w:tabs>
                <w:tab w:val="left" w:pos="7920"/>
              </w:tabs>
              <w:spacing w:after="40" w:line="288" w:lineRule="auto"/>
              <w:rPr>
                <w:rFonts w:cs="Arial"/>
                <w:szCs w:val="21"/>
              </w:rPr>
            </w:pPr>
            <w:bookmarkStart w:id="72" w:name="PEERy"/>
            <w:r>
              <w:rPr>
                <w:szCs w:val="21"/>
              </w:rPr>
              <w:t>Project</w:t>
            </w:r>
            <w:r w:rsidR="00B00B4A" w:rsidRPr="00045AF0">
              <w:rPr>
                <w:szCs w:val="21"/>
              </w:rPr>
              <w:t xml:space="preserve"> emissions</w:t>
            </w:r>
            <w:r w:rsidR="00393020">
              <w:rPr>
                <w:szCs w:val="21"/>
              </w:rPr>
              <w:t xml:space="preserve"> </w:t>
            </w:r>
            <w:r w:rsidR="00393020">
              <w:rPr>
                <w:rFonts w:cs="Arial"/>
                <w:szCs w:val="21"/>
              </w:rPr>
              <w:t>related to reductions</w:t>
            </w:r>
            <w:r w:rsidR="00B00B4A" w:rsidRPr="00045AF0">
              <w:rPr>
                <w:szCs w:val="21"/>
              </w:rPr>
              <w:t xml:space="preserve"> in year </w:t>
            </w:r>
            <w:r w:rsidR="00B00B4A" w:rsidRPr="007D07D6">
              <w:rPr>
                <w:i/>
                <w:iCs/>
                <w:szCs w:val="21"/>
              </w:rPr>
              <w:t>y</w:t>
            </w:r>
            <w:r w:rsidR="00B00B4A" w:rsidRPr="00045AF0">
              <w:rPr>
                <w:szCs w:val="21"/>
              </w:rPr>
              <w:t xml:space="preserve"> (t</w:t>
            </w:r>
            <w:r w:rsidR="00A71D56">
              <w:rPr>
                <w:szCs w:val="21"/>
              </w:rPr>
              <w:t xml:space="preserve"> </w:t>
            </w:r>
            <w:r w:rsidR="00B00B4A" w:rsidRPr="00045AF0">
              <w:rPr>
                <w:szCs w:val="21"/>
              </w:rPr>
              <w:t>CO</w:t>
            </w:r>
            <w:r w:rsidR="00B00B4A" w:rsidRPr="00045AF0">
              <w:rPr>
                <w:szCs w:val="21"/>
                <w:vertAlign w:val="subscript"/>
              </w:rPr>
              <w:t>2</w:t>
            </w:r>
            <w:r w:rsidR="00B00B4A" w:rsidRPr="00045AF0">
              <w:rPr>
                <w:szCs w:val="21"/>
              </w:rPr>
              <w:t>e)</w:t>
            </w:r>
            <w:bookmarkEnd w:id="72"/>
          </w:p>
        </w:tc>
      </w:tr>
      <w:tr w:rsidR="00B00B4A" w14:paraId="454F4FA2" w14:textId="77777777">
        <w:tc>
          <w:tcPr>
            <w:tcW w:w="1123" w:type="dxa"/>
            <w:gridSpan w:val="2"/>
          </w:tcPr>
          <w:p w14:paraId="3F66F44C" w14:textId="77777777" w:rsidR="00B00B4A" w:rsidRPr="007D07D6" w:rsidRDefault="00A71D56" w:rsidP="007D07D6">
            <w:pPr>
              <w:tabs>
                <w:tab w:val="left" w:pos="7920"/>
              </w:tabs>
              <w:spacing w:after="40" w:line="288" w:lineRule="auto"/>
              <w:rPr>
                <w:rFonts w:cs="Arial"/>
                <w:i/>
                <w:iCs/>
                <w:szCs w:val="21"/>
              </w:rPr>
            </w:pPr>
            <w:r w:rsidRPr="007D07D6">
              <w:rPr>
                <w:rFonts w:eastAsiaTheme="minorEastAsia"/>
                <w:i/>
                <w:iCs/>
                <w:szCs w:val="21"/>
              </w:rPr>
              <w:t>PE</w:t>
            </w:r>
            <w:r w:rsidRPr="007D07D6">
              <w:rPr>
                <w:rFonts w:eastAsiaTheme="minorEastAsia"/>
                <w:i/>
                <w:iCs/>
                <w:szCs w:val="21"/>
                <w:vertAlign w:val="subscript"/>
              </w:rPr>
              <w:t>FC,i,y</w:t>
            </w:r>
          </w:p>
        </w:tc>
        <w:tc>
          <w:tcPr>
            <w:tcW w:w="284" w:type="dxa"/>
            <w:gridSpan w:val="2"/>
          </w:tcPr>
          <w:p w14:paraId="6BB6D8E7" w14:textId="77777777" w:rsidR="00B00B4A" w:rsidRDefault="00B00B4A" w:rsidP="007D07D6">
            <w:pPr>
              <w:tabs>
                <w:tab w:val="left" w:pos="7920"/>
              </w:tabs>
              <w:spacing w:after="40" w:line="288" w:lineRule="auto"/>
              <w:rPr>
                <w:rFonts w:cs="Arial"/>
                <w:szCs w:val="21"/>
              </w:rPr>
            </w:pPr>
            <w:r>
              <w:rPr>
                <w:rFonts w:cs="Arial"/>
                <w:szCs w:val="21"/>
              </w:rPr>
              <w:t>=</w:t>
            </w:r>
          </w:p>
        </w:tc>
        <w:tc>
          <w:tcPr>
            <w:tcW w:w="7233" w:type="dxa"/>
          </w:tcPr>
          <w:p w14:paraId="60AC1931" w14:textId="77777777" w:rsidR="00B00B4A" w:rsidRDefault="00A50C18" w:rsidP="007D07D6">
            <w:pPr>
              <w:tabs>
                <w:tab w:val="left" w:pos="7920"/>
              </w:tabs>
              <w:spacing w:after="40" w:line="288" w:lineRule="auto"/>
              <w:rPr>
                <w:rFonts w:cs="Arial"/>
                <w:szCs w:val="21"/>
              </w:rPr>
            </w:pPr>
            <w:r>
              <w:rPr>
                <w:szCs w:val="21"/>
              </w:rPr>
              <w:t>Project</w:t>
            </w:r>
            <w:r w:rsidRPr="00045AF0">
              <w:rPr>
                <w:szCs w:val="21"/>
              </w:rPr>
              <w:t xml:space="preserve"> </w:t>
            </w:r>
            <w:r w:rsidR="00B00B4A" w:rsidRPr="00045AF0">
              <w:rPr>
                <w:szCs w:val="21"/>
              </w:rPr>
              <w:t xml:space="preserve">emissions from fossil fuel </w:t>
            </w:r>
            <w:r w:rsidR="00B00B4A" w:rsidRPr="007D07D6">
              <w:rPr>
                <w:i/>
                <w:iCs/>
                <w:szCs w:val="21"/>
              </w:rPr>
              <w:t>i</w:t>
            </w:r>
            <w:r w:rsidR="00B00B4A">
              <w:rPr>
                <w:szCs w:val="21"/>
              </w:rPr>
              <w:t xml:space="preserve"> consumed </w:t>
            </w:r>
            <w:r w:rsidR="00B00B4A" w:rsidRPr="00045AF0">
              <w:rPr>
                <w:szCs w:val="21"/>
              </w:rPr>
              <w:t xml:space="preserve">in year </w:t>
            </w:r>
            <w:r w:rsidR="00B00B4A" w:rsidRPr="007D07D6">
              <w:rPr>
                <w:i/>
                <w:iCs/>
                <w:szCs w:val="21"/>
              </w:rPr>
              <w:t>y</w:t>
            </w:r>
            <w:r w:rsidR="00B00B4A" w:rsidRPr="00045AF0">
              <w:rPr>
                <w:szCs w:val="21"/>
              </w:rPr>
              <w:t xml:space="preserve"> (t</w:t>
            </w:r>
            <w:r w:rsidR="00A71D56">
              <w:rPr>
                <w:szCs w:val="21"/>
              </w:rPr>
              <w:t xml:space="preserve"> </w:t>
            </w:r>
            <w:r w:rsidR="00B00B4A" w:rsidRPr="00045AF0">
              <w:rPr>
                <w:szCs w:val="21"/>
              </w:rPr>
              <w:t>CO</w:t>
            </w:r>
            <w:r w:rsidR="00B00B4A" w:rsidRPr="00045AF0">
              <w:rPr>
                <w:szCs w:val="21"/>
                <w:vertAlign w:val="subscript"/>
              </w:rPr>
              <w:t>2</w:t>
            </w:r>
            <w:r w:rsidR="00B00B4A" w:rsidRPr="00045AF0">
              <w:rPr>
                <w:szCs w:val="21"/>
              </w:rPr>
              <w:t>e)</w:t>
            </w:r>
          </w:p>
        </w:tc>
      </w:tr>
      <w:tr w:rsidR="00E24612" w14:paraId="3D5DEADE" w14:textId="77777777">
        <w:tc>
          <w:tcPr>
            <w:tcW w:w="981" w:type="dxa"/>
          </w:tcPr>
          <w:p w14:paraId="0EAEC3BC" w14:textId="77777777" w:rsidR="00E24612" w:rsidRPr="007D07D6" w:rsidRDefault="00E24612" w:rsidP="007D07D6">
            <w:pPr>
              <w:spacing w:after="40" w:line="259" w:lineRule="auto"/>
              <w:rPr>
                <w:rFonts w:eastAsia="Arial" w:cs="Arial"/>
                <w:i/>
                <w:iCs/>
                <w:szCs w:val="21"/>
              </w:rPr>
            </w:pPr>
          </w:p>
        </w:tc>
        <w:tc>
          <w:tcPr>
            <w:tcW w:w="284" w:type="dxa"/>
            <w:gridSpan w:val="2"/>
          </w:tcPr>
          <w:p w14:paraId="6197BA84" w14:textId="77777777" w:rsidR="00E24612" w:rsidRPr="007D07D6" w:rsidRDefault="00E24612" w:rsidP="007D07D6">
            <w:pPr>
              <w:tabs>
                <w:tab w:val="left" w:pos="7920"/>
              </w:tabs>
              <w:spacing w:after="40" w:line="288" w:lineRule="auto"/>
              <w:rPr>
                <w:rFonts w:cs="Arial"/>
                <w:i/>
                <w:iCs/>
                <w:szCs w:val="21"/>
              </w:rPr>
            </w:pPr>
          </w:p>
        </w:tc>
        <w:tc>
          <w:tcPr>
            <w:tcW w:w="7375" w:type="dxa"/>
            <w:gridSpan w:val="2"/>
          </w:tcPr>
          <w:p w14:paraId="14DB5523" w14:textId="77777777" w:rsidR="00E24612" w:rsidRPr="00DB053D" w:rsidRDefault="00E24612" w:rsidP="007D07D6">
            <w:pPr>
              <w:tabs>
                <w:tab w:val="left" w:pos="7920"/>
              </w:tabs>
              <w:spacing w:after="40" w:line="288" w:lineRule="auto"/>
              <w:rPr>
                <w:szCs w:val="21"/>
              </w:rPr>
            </w:pPr>
          </w:p>
        </w:tc>
      </w:tr>
    </w:tbl>
    <w:p w14:paraId="5708279B" w14:textId="77777777" w:rsidR="00CF7CD1" w:rsidRDefault="00CF7CD1" w:rsidP="009E016A">
      <w:pPr>
        <w:pStyle w:val="NormalIndent"/>
        <w:spacing w:before="160"/>
        <w:rPr>
          <w:rFonts w:cs="Arial"/>
          <w:szCs w:val="21"/>
        </w:rPr>
      </w:pPr>
    </w:p>
    <w:p w14:paraId="6EE440CB" w14:textId="77777777" w:rsidR="00B00B4A" w:rsidRPr="00045AF0" w:rsidRDefault="00B00B4A" w:rsidP="009E016A">
      <w:pPr>
        <w:pStyle w:val="NormalIndent"/>
        <w:spacing w:before="160"/>
        <w:rPr>
          <w:rFonts w:cs="Arial"/>
          <w:color w:val="7F7F7F"/>
          <w:szCs w:val="21"/>
        </w:rPr>
      </w:pPr>
      <w:r>
        <w:rPr>
          <w:rFonts w:cs="Arial"/>
          <w:szCs w:val="21"/>
        </w:rPr>
        <w:t>P</w:t>
      </w:r>
      <w:r w:rsidRPr="00045AF0">
        <w:rPr>
          <w:rFonts w:cs="Arial"/>
          <w:szCs w:val="21"/>
        </w:rPr>
        <w:t xml:space="preserve">roject emissions </w:t>
      </w:r>
      <w:r>
        <w:rPr>
          <w:rFonts w:cs="Arial"/>
          <w:szCs w:val="21"/>
        </w:rPr>
        <w:t xml:space="preserve">related to both reductions and removals in year </w:t>
      </w:r>
      <w:r w:rsidRPr="007D07D6">
        <w:rPr>
          <w:rFonts w:cs="Arial"/>
          <w:i/>
          <w:iCs/>
          <w:szCs w:val="21"/>
        </w:rPr>
        <w:t>y</w:t>
      </w:r>
      <w:r>
        <w:rPr>
          <w:rFonts w:cs="Arial"/>
          <w:szCs w:val="21"/>
        </w:rPr>
        <w:t xml:space="preserve"> </w:t>
      </w:r>
      <w:r w:rsidRPr="00045AF0">
        <w:rPr>
          <w:rFonts w:cs="Arial"/>
          <w:szCs w:val="21"/>
        </w:rPr>
        <w:t>are calculated as follows:</w:t>
      </w:r>
    </w:p>
    <w:tbl>
      <w:tblPr>
        <w:tblW w:w="8691" w:type="dxa"/>
        <w:tblInd w:w="738" w:type="dxa"/>
        <w:tblLook w:val="04A0" w:firstRow="1" w:lastRow="0" w:firstColumn="1" w:lastColumn="0" w:noHBand="0" w:noVBand="1"/>
      </w:tblPr>
      <w:tblGrid>
        <w:gridCol w:w="7767"/>
        <w:gridCol w:w="924"/>
      </w:tblGrid>
      <w:tr w:rsidR="00B00B4A" w:rsidRPr="00045AF0" w14:paraId="6ED90BCD" w14:textId="77777777" w:rsidTr="008E6FC7">
        <w:trPr>
          <w:trHeight w:val="540"/>
        </w:trPr>
        <w:tc>
          <w:tcPr>
            <w:tcW w:w="7767" w:type="dxa"/>
            <w:shd w:val="clear" w:color="auto" w:fill="auto"/>
            <w:vAlign w:val="center"/>
          </w:tcPr>
          <w:p w14:paraId="4596A3A2" w14:textId="77777777" w:rsidR="00B00B4A" w:rsidRPr="007D07D6" w:rsidRDefault="00000000" w:rsidP="009E016A">
            <w:pPr>
              <w:pStyle w:val="Equation"/>
              <w:spacing w:before="180" w:after="180"/>
              <w:rPr>
                <w:rFonts w:ascii="Franklin Gothic Book" w:hAnsi="Franklin Gothic Book"/>
                <w:i/>
                <w:sz w:val="21"/>
                <w:szCs w:val="21"/>
              </w:rPr>
            </w:pPr>
            <m:oMathPara>
              <m:oMathParaPr>
                <m:jc m:val="left"/>
              </m:oMathParaPr>
              <m:oMath>
                <m:sSub>
                  <m:sSubPr>
                    <m:ctrlPr>
                      <w:rPr>
                        <w:sz w:val="21"/>
                        <w:szCs w:val="21"/>
                      </w:rPr>
                    </m:ctrlPr>
                  </m:sSubPr>
                  <m:e>
                    <m:r>
                      <w:rPr>
                        <w:sz w:val="21"/>
                        <w:szCs w:val="21"/>
                      </w:rPr>
                      <m:t>PE</m:t>
                    </m:r>
                  </m:e>
                  <m:sub>
                    <m:r>
                      <w:rPr>
                        <w:sz w:val="21"/>
                        <w:szCs w:val="21"/>
                      </w:rPr>
                      <m:t xml:space="preserve">y </m:t>
                    </m:r>
                  </m:sub>
                </m:sSub>
                <m:r>
                  <w:rPr>
                    <w:sz w:val="21"/>
                    <w:szCs w:val="21"/>
                  </w:rPr>
                  <m:t xml:space="preserve">= </m:t>
                </m:r>
                <m:sSub>
                  <m:sSubPr>
                    <m:ctrlPr>
                      <w:rPr>
                        <w:sz w:val="21"/>
                        <w:szCs w:val="21"/>
                      </w:rPr>
                    </m:ctrlPr>
                  </m:sSubPr>
                  <m:e>
                    <m:r>
                      <w:rPr>
                        <w:sz w:val="21"/>
                        <w:szCs w:val="21"/>
                      </w:rPr>
                      <m:t>PE</m:t>
                    </m:r>
                  </m:e>
                  <m:sub>
                    <m:sSub>
                      <m:sSubPr>
                        <m:ctrlPr>
                          <w:rPr>
                            <w:sz w:val="21"/>
                            <w:szCs w:val="21"/>
                          </w:rPr>
                        </m:ctrlPr>
                      </m:sSubPr>
                      <m:e>
                        <m:r>
                          <w:rPr>
                            <w:sz w:val="21"/>
                            <w:szCs w:val="21"/>
                          </w:rPr>
                          <m:t>trans</m:t>
                        </m:r>
                      </m:e>
                      <m:sub>
                        <m:r>
                          <w:rPr>
                            <w:sz w:val="21"/>
                            <w:szCs w:val="21"/>
                          </w:rPr>
                          <m:t>y</m:t>
                        </m:r>
                      </m:sub>
                    </m:sSub>
                  </m:sub>
                </m:sSub>
                <m:r>
                  <w:rPr>
                    <w:sz w:val="21"/>
                    <w:szCs w:val="21"/>
                  </w:rPr>
                  <m:t xml:space="preserve">+ </m:t>
                </m:r>
                <m:sSub>
                  <m:sSubPr>
                    <m:ctrlPr>
                      <w:rPr>
                        <w:sz w:val="21"/>
                        <w:szCs w:val="21"/>
                      </w:rPr>
                    </m:ctrlPr>
                  </m:sSubPr>
                  <m:e>
                    <m:r>
                      <w:rPr>
                        <w:sz w:val="21"/>
                        <w:szCs w:val="21"/>
                      </w:rPr>
                      <m:t>PE</m:t>
                    </m:r>
                  </m:e>
                  <m:sub>
                    <m:sSub>
                      <m:sSubPr>
                        <m:ctrlPr>
                          <w:rPr>
                            <w:sz w:val="21"/>
                            <w:szCs w:val="21"/>
                          </w:rPr>
                        </m:ctrlPr>
                      </m:sSubPr>
                      <m:e>
                        <m:r>
                          <w:rPr>
                            <w:sz w:val="21"/>
                            <w:szCs w:val="21"/>
                          </w:rPr>
                          <m:t>EC</m:t>
                        </m:r>
                      </m:e>
                      <m:sub>
                        <m:r>
                          <w:rPr>
                            <w:sz w:val="21"/>
                            <w:szCs w:val="21"/>
                          </w:rPr>
                          <m:t>y</m:t>
                        </m:r>
                      </m:sub>
                    </m:sSub>
                  </m:sub>
                </m:sSub>
              </m:oMath>
            </m:oMathPara>
          </w:p>
        </w:tc>
        <w:tc>
          <w:tcPr>
            <w:tcW w:w="924" w:type="dxa"/>
            <w:shd w:val="clear" w:color="auto" w:fill="auto"/>
            <w:vAlign w:val="center"/>
          </w:tcPr>
          <w:p w14:paraId="3F10494E" w14:textId="77777777" w:rsidR="00B00B4A" w:rsidRPr="00045AF0" w:rsidRDefault="00B00B4A" w:rsidP="009E016A">
            <w:pPr>
              <w:pStyle w:val="EquationNumber"/>
              <w:spacing w:before="180" w:after="180"/>
              <w:rPr>
                <w:szCs w:val="21"/>
              </w:rPr>
            </w:pPr>
            <w:bookmarkStart w:id="73" w:name="_Ref143680491"/>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5</w:t>
            </w:r>
            <w:r w:rsidRPr="00045AF0">
              <w:rPr>
                <w:noProof/>
                <w:szCs w:val="21"/>
              </w:rPr>
              <w:fldChar w:fldCharType="end"/>
            </w:r>
            <w:bookmarkEnd w:id="73"/>
            <w:r w:rsidRPr="00045AF0">
              <w:rPr>
                <w:szCs w:val="21"/>
              </w:rPr>
              <w:t>)</w:t>
            </w:r>
          </w:p>
        </w:tc>
      </w:tr>
    </w:tbl>
    <w:p w14:paraId="17A6A8D8" w14:textId="77777777" w:rsidR="00B00B4A" w:rsidRPr="00045AF0" w:rsidRDefault="00B00B4A" w:rsidP="00B00B4A">
      <w:pPr>
        <w:keepNext/>
        <w:tabs>
          <w:tab w:val="left" w:pos="7920"/>
        </w:tabs>
        <w:spacing w:before="240" w:after="0" w:line="288" w:lineRule="auto"/>
        <w:ind w:left="720"/>
        <w:rPr>
          <w:rFonts w:cs="Arial"/>
          <w:szCs w:val="21"/>
        </w:rPr>
      </w:pPr>
      <w:r w:rsidRPr="00045AF0">
        <w:rPr>
          <w:rFonts w:cs="Arial"/>
          <w:szCs w:val="21"/>
        </w:rPr>
        <w:t>Where: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284"/>
        <w:gridCol w:w="7375"/>
      </w:tblGrid>
      <w:tr w:rsidR="00B00B4A" w14:paraId="6A5C9B13" w14:textId="77777777">
        <w:tc>
          <w:tcPr>
            <w:tcW w:w="981" w:type="dxa"/>
          </w:tcPr>
          <w:p w14:paraId="6FA81333" w14:textId="77777777" w:rsidR="00B00B4A" w:rsidRPr="007D07D6" w:rsidRDefault="00A71D56" w:rsidP="007D07D6">
            <w:pPr>
              <w:tabs>
                <w:tab w:val="left" w:pos="7920"/>
              </w:tabs>
              <w:spacing w:after="40" w:line="288" w:lineRule="auto"/>
              <w:rPr>
                <w:rFonts w:cs="Arial"/>
                <w:i/>
                <w:iCs/>
                <w:szCs w:val="21"/>
              </w:rPr>
            </w:pPr>
            <w:r w:rsidRPr="007D07D6">
              <w:rPr>
                <w:rFonts w:eastAsiaTheme="minorEastAsia" w:cs="Arial"/>
                <w:i/>
                <w:iCs/>
                <w:szCs w:val="21"/>
              </w:rPr>
              <w:t>PE</w:t>
            </w:r>
            <w:r w:rsidRPr="007D07D6">
              <w:rPr>
                <w:rFonts w:eastAsiaTheme="minorEastAsia" w:cs="Arial"/>
                <w:i/>
                <w:iCs/>
                <w:szCs w:val="21"/>
                <w:vertAlign w:val="subscript"/>
              </w:rPr>
              <w:t>y</w:t>
            </w:r>
          </w:p>
        </w:tc>
        <w:tc>
          <w:tcPr>
            <w:tcW w:w="284" w:type="dxa"/>
          </w:tcPr>
          <w:p w14:paraId="1DF5763A" w14:textId="77777777" w:rsidR="00B00B4A" w:rsidRDefault="00B00B4A" w:rsidP="007D07D6">
            <w:pPr>
              <w:tabs>
                <w:tab w:val="left" w:pos="7920"/>
              </w:tabs>
              <w:spacing w:after="40" w:line="288" w:lineRule="auto"/>
              <w:rPr>
                <w:rFonts w:cs="Arial"/>
                <w:szCs w:val="21"/>
              </w:rPr>
            </w:pPr>
            <w:r>
              <w:rPr>
                <w:rFonts w:cs="Arial"/>
                <w:szCs w:val="21"/>
              </w:rPr>
              <w:t>=</w:t>
            </w:r>
          </w:p>
        </w:tc>
        <w:tc>
          <w:tcPr>
            <w:tcW w:w="7375" w:type="dxa"/>
          </w:tcPr>
          <w:p w14:paraId="6CC55BB8" w14:textId="77777777" w:rsidR="00B00B4A" w:rsidRPr="00DB053D" w:rsidRDefault="00B00B4A" w:rsidP="007D07D6">
            <w:pPr>
              <w:pStyle w:val="Parameters"/>
              <w:spacing w:after="40"/>
              <w:contextualSpacing w:val="0"/>
              <w:rPr>
                <w:szCs w:val="21"/>
              </w:rPr>
            </w:pPr>
            <w:bookmarkStart w:id="74" w:name="PEy"/>
            <w:r w:rsidRPr="00045AF0">
              <w:rPr>
                <w:szCs w:val="21"/>
              </w:rPr>
              <w:t>Project emissions</w:t>
            </w:r>
            <w:r>
              <w:rPr>
                <w:szCs w:val="21"/>
              </w:rPr>
              <w:t xml:space="preserve"> related to </w:t>
            </w:r>
            <w:r w:rsidRPr="00990917">
              <w:rPr>
                <w:szCs w:val="21"/>
              </w:rPr>
              <w:t xml:space="preserve">both reductions and removals in </w:t>
            </w:r>
            <w:r w:rsidRPr="00045AF0">
              <w:rPr>
                <w:szCs w:val="21"/>
              </w:rPr>
              <w:t xml:space="preserve">year </w:t>
            </w:r>
            <w:r w:rsidRPr="007D07D6">
              <w:rPr>
                <w:i/>
                <w:iCs/>
                <w:szCs w:val="21"/>
              </w:rPr>
              <w:t xml:space="preserve">y </w:t>
            </w:r>
            <w:r w:rsidRPr="00045AF0">
              <w:rPr>
                <w:szCs w:val="21"/>
              </w:rPr>
              <w:t>(t</w:t>
            </w:r>
            <w:r w:rsidR="00A71D56">
              <w:rPr>
                <w:szCs w:val="21"/>
              </w:rPr>
              <w:t xml:space="preserve"> </w:t>
            </w:r>
            <w:r w:rsidRPr="00045AF0">
              <w:rPr>
                <w:szCs w:val="21"/>
              </w:rPr>
              <w:t>CO</w:t>
            </w:r>
            <w:r w:rsidRPr="00045AF0">
              <w:rPr>
                <w:szCs w:val="21"/>
                <w:vertAlign w:val="subscript"/>
              </w:rPr>
              <w:t>2</w:t>
            </w:r>
            <w:r w:rsidRPr="00045AF0">
              <w:rPr>
                <w:szCs w:val="21"/>
              </w:rPr>
              <w:t>e)</w:t>
            </w:r>
            <w:bookmarkEnd w:id="74"/>
          </w:p>
        </w:tc>
      </w:tr>
      <w:tr w:rsidR="00B00B4A" w14:paraId="40D79153" w14:textId="77777777">
        <w:tc>
          <w:tcPr>
            <w:tcW w:w="981" w:type="dxa"/>
          </w:tcPr>
          <w:p w14:paraId="7DB62434" w14:textId="77777777" w:rsidR="00B00B4A" w:rsidRPr="007D07D6" w:rsidRDefault="00A71D56" w:rsidP="007D07D6">
            <w:pPr>
              <w:tabs>
                <w:tab w:val="left" w:pos="7920"/>
              </w:tabs>
              <w:spacing w:after="40" w:line="288" w:lineRule="auto"/>
              <w:rPr>
                <w:rFonts w:cs="Arial"/>
                <w:i/>
                <w:iCs/>
                <w:szCs w:val="21"/>
              </w:rPr>
            </w:pPr>
            <w:r w:rsidRPr="007D07D6">
              <w:rPr>
                <w:rFonts w:eastAsiaTheme="minorEastAsia"/>
                <w:i/>
                <w:iCs/>
                <w:szCs w:val="21"/>
              </w:rPr>
              <w:t>PE</w:t>
            </w:r>
            <w:r w:rsidRPr="007D07D6">
              <w:rPr>
                <w:rFonts w:eastAsiaTheme="minorEastAsia"/>
                <w:i/>
                <w:iCs/>
                <w:szCs w:val="21"/>
                <w:vertAlign w:val="subscript"/>
              </w:rPr>
              <w:t>trans_y</w:t>
            </w:r>
          </w:p>
        </w:tc>
        <w:tc>
          <w:tcPr>
            <w:tcW w:w="284" w:type="dxa"/>
          </w:tcPr>
          <w:p w14:paraId="4F97EC34" w14:textId="77777777" w:rsidR="00B00B4A" w:rsidRDefault="00B00B4A" w:rsidP="007D07D6">
            <w:pPr>
              <w:tabs>
                <w:tab w:val="left" w:pos="7920"/>
              </w:tabs>
              <w:spacing w:after="40" w:line="288" w:lineRule="auto"/>
              <w:rPr>
                <w:rFonts w:cs="Arial"/>
                <w:szCs w:val="21"/>
              </w:rPr>
            </w:pPr>
            <w:r>
              <w:rPr>
                <w:rFonts w:cs="Arial"/>
                <w:szCs w:val="21"/>
              </w:rPr>
              <w:t>=</w:t>
            </w:r>
          </w:p>
        </w:tc>
        <w:tc>
          <w:tcPr>
            <w:tcW w:w="7375" w:type="dxa"/>
          </w:tcPr>
          <w:p w14:paraId="124D76E9" w14:textId="77777777" w:rsidR="00B00B4A" w:rsidRDefault="00B00B4A" w:rsidP="007D07D6">
            <w:pPr>
              <w:tabs>
                <w:tab w:val="left" w:pos="7920"/>
              </w:tabs>
              <w:spacing w:after="40" w:line="288" w:lineRule="auto"/>
              <w:rPr>
                <w:rFonts w:cs="Arial"/>
                <w:szCs w:val="21"/>
              </w:rPr>
            </w:pPr>
            <w:r w:rsidRPr="00DB053D">
              <w:rPr>
                <w:szCs w:val="21"/>
              </w:rPr>
              <w:t>Project emission</w:t>
            </w:r>
            <w:r w:rsidR="00A71D56">
              <w:rPr>
                <w:szCs w:val="21"/>
              </w:rPr>
              <w:t>s</w:t>
            </w:r>
            <w:r w:rsidRPr="00DB053D">
              <w:rPr>
                <w:szCs w:val="21"/>
              </w:rPr>
              <w:t xml:space="preserve"> from </w:t>
            </w:r>
            <w:r>
              <w:rPr>
                <w:szCs w:val="21"/>
              </w:rPr>
              <w:t>transport</w:t>
            </w:r>
            <w:r w:rsidRPr="00DB053D">
              <w:rPr>
                <w:szCs w:val="21"/>
              </w:rPr>
              <w:t xml:space="preserve"> in year </w:t>
            </w:r>
            <w:r w:rsidRPr="007D07D6">
              <w:rPr>
                <w:i/>
                <w:iCs/>
                <w:szCs w:val="21"/>
              </w:rPr>
              <w:t xml:space="preserve">y </w:t>
            </w:r>
            <w:r w:rsidRPr="00DB053D">
              <w:rPr>
                <w:szCs w:val="21"/>
              </w:rPr>
              <w:t>(t</w:t>
            </w:r>
            <w:r w:rsidR="00A71D56">
              <w:rPr>
                <w:szCs w:val="21"/>
              </w:rPr>
              <w:t xml:space="preserve"> </w:t>
            </w:r>
            <w:r w:rsidRPr="00DB053D">
              <w:rPr>
                <w:szCs w:val="21"/>
              </w:rPr>
              <w:t>CO</w:t>
            </w:r>
            <w:r w:rsidRPr="00DB053D">
              <w:rPr>
                <w:szCs w:val="21"/>
                <w:vertAlign w:val="subscript"/>
              </w:rPr>
              <w:t>2</w:t>
            </w:r>
            <w:r w:rsidRPr="00DB053D">
              <w:rPr>
                <w:szCs w:val="21"/>
              </w:rPr>
              <w:t>e)</w:t>
            </w:r>
          </w:p>
        </w:tc>
      </w:tr>
      <w:tr w:rsidR="00B00B4A" w14:paraId="125F3283" w14:textId="77777777">
        <w:tc>
          <w:tcPr>
            <w:tcW w:w="981" w:type="dxa"/>
          </w:tcPr>
          <w:p w14:paraId="28EEFE56" w14:textId="77777777" w:rsidR="00B00B4A" w:rsidRPr="007D07D6" w:rsidRDefault="00A71D56" w:rsidP="007D07D6">
            <w:pPr>
              <w:tabs>
                <w:tab w:val="left" w:pos="7920"/>
              </w:tabs>
              <w:spacing w:after="40" w:line="288" w:lineRule="auto"/>
              <w:rPr>
                <w:rFonts w:cs="Arial"/>
                <w:i/>
                <w:iCs/>
                <w:szCs w:val="21"/>
              </w:rPr>
            </w:pPr>
            <w:r w:rsidRPr="007D07D6">
              <w:rPr>
                <w:rFonts w:eastAsiaTheme="minorEastAsia"/>
                <w:i/>
                <w:iCs/>
                <w:szCs w:val="21"/>
              </w:rPr>
              <w:t>PE</w:t>
            </w:r>
            <w:r w:rsidRPr="007D07D6">
              <w:rPr>
                <w:rFonts w:eastAsiaTheme="minorEastAsia"/>
                <w:i/>
                <w:iCs/>
                <w:szCs w:val="21"/>
                <w:vertAlign w:val="subscript"/>
              </w:rPr>
              <w:t>EC_y</w:t>
            </w:r>
          </w:p>
        </w:tc>
        <w:tc>
          <w:tcPr>
            <w:tcW w:w="284" w:type="dxa"/>
          </w:tcPr>
          <w:p w14:paraId="739FF345" w14:textId="77777777" w:rsidR="00B00B4A" w:rsidRDefault="00B00B4A" w:rsidP="007D07D6">
            <w:pPr>
              <w:tabs>
                <w:tab w:val="left" w:pos="7920"/>
              </w:tabs>
              <w:spacing w:after="40" w:line="288" w:lineRule="auto"/>
              <w:rPr>
                <w:rFonts w:cs="Arial"/>
                <w:szCs w:val="21"/>
              </w:rPr>
            </w:pPr>
            <w:r>
              <w:rPr>
                <w:rFonts w:cs="Arial"/>
                <w:szCs w:val="21"/>
              </w:rPr>
              <w:t>=</w:t>
            </w:r>
          </w:p>
        </w:tc>
        <w:tc>
          <w:tcPr>
            <w:tcW w:w="7375" w:type="dxa"/>
          </w:tcPr>
          <w:p w14:paraId="5A448996" w14:textId="77777777" w:rsidR="00B00B4A" w:rsidRPr="00E24612" w:rsidRDefault="00B00B4A" w:rsidP="007D07D6">
            <w:pPr>
              <w:tabs>
                <w:tab w:val="left" w:pos="7920"/>
              </w:tabs>
              <w:spacing w:after="40" w:line="288" w:lineRule="auto"/>
              <w:rPr>
                <w:szCs w:val="21"/>
              </w:rPr>
            </w:pPr>
            <w:r w:rsidRPr="00DB053D">
              <w:rPr>
                <w:szCs w:val="21"/>
              </w:rPr>
              <w:t xml:space="preserve">Project emissions from electricity consumption in year </w:t>
            </w:r>
            <w:r w:rsidRPr="007D07D6">
              <w:rPr>
                <w:i/>
                <w:iCs/>
                <w:szCs w:val="21"/>
              </w:rPr>
              <w:t>y</w:t>
            </w:r>
            <w:r w:rsidRPr="00DB053D">
              <w:rPr>
                <w:szCs w:val="21"/>
              </w:rPr>
              <w:t xml:space="preserve"> (t</w:t>
            </w:r>
            <w:r w:rsidR="00A71D56">
              <w:rPr>
                <w:szCs w:val="21"/>
              </w:rPr>
              <w:t xml:space="preserve"> </w:t>
            </w:r>
            <w:r w:rsidRPr="00DB053D">
              <w:rPr>
                <w:szCs w:val="21"/>
              </w:rPr>
              <w:t>CO</w:t>
            </w:r>
            <w:r w:rsidRPr="00DB053D">
              <w:rPr>
                <w:szCs w:val="21"/>
                <w:vertAlign w:val="subscript"/>
              </w:rPr>
              <w:t>2</w:t>
            </w:r>
            <w:r w:rsidRPr="00DB053D">
              <w:rPr>
                <w:szCs w:val="21"/>
              </w:rPr>
              <w:t>e)</w:t>
            </w:r>
          </w:p>
        </w:tc>
      </w:tr>
    </w:tbl>
    <w:p w14:paraId="69217818" w14:textId="77777777" w:rsidR="00A36171" w:rsidRDefault="00A36171" w:rsidP="007A2BED">
      <w:pPr>
        <w:pStyle w:val="Heading2"/>
      </w:pPr>
      <w:bookmarkStart w:id="75" w:name="_Toc199783711"/>
      <w:r>
        <w:t>Leakage</w:t>
      </w:r>
      <w:bookmarkEnd w:id="68"/>
      <w:bookmarkEnd w:id="69"/>
      <w:bookmarkEnd w:id="70"/>
      <w:r w:rsidR="00440FA1">
        <w:t xml:space="preserve"> Emissions</w:t>
      </w:r>
      <w:bookmarkEnd w:id="75"/>
    </w:p>
    <w:p w14:paraId="44092CE0" w14:textId="77777777" w:rsidR="0067155C" w:rsidRDefault="00D92C21" w:rsidP="00C77C47">
      <w:pPr>
        <w:spacing w:before="240" w:after="0" w:line="288" w:lineRule="auto"/>
        <w:ind w:left="720"/>
        <w:rPr>
          <w:rFonts w:cs="Arial"/>
          <w:i/>
          <w:color w:val="4F5150"/>
          <w:szCs w:val="21"/>
        </w:rPr>
      </w:pPr>
      <w:bookmarkStart w:id="76" w:name="_Toc277142734"/>
      <w:bookmarkStart w:id="77" w:name="_Toc277174433"/>
      <w:bookmarkStart w:id="78" w:name="_Toc382836595"/>
      <w:r w:rsidRPr="006D512B">
        <w:rPr>
          <w:rFonts w:cs="Arial"/>
          <w:i/>
          <w:color w:val="4F5150"/>
          <w:szCs w:val="21"/>
        </w:rPr>
        <w:t>Describe the criteria and procedures, including relevant equations, for the quantification of GHG emissions for the selected GHG sources, sinks</w:t>
      </w:r>
      <w:r w:rsidR="00CF7CD1">
        <w:rPr>
          <w:rFonts w:cs="Arial"/>
          <w:i/>
          <w:color w:val="4F5150"/>
          <w:szCs w:val="21"/>
        </w:rPr>
        <w:t>,</w:t>
      </w:r>
      <w:r w:rsidRPr="006D512B">
        <w:rPr>
          <w:rFonts w:cs="Arial"/>
          <w:i/>
          <w:color w:val="4F5150"/>
          <w:szCs w:val="21"/>
        </w:rPr>
        <w:t xml:space="preserve"> and/or reservoirs for leakage. </w:t>
      </w:r>
      <w:r w:rsidR="00FA2B67" w:rsidRPr="006D512B">
        <w:rPr>
          <w:rFonts w:cs="Arial"/>
          <w:i/>
          <w:color w:val="4F5150"/>
          <w:szCs w:val="21"/>
        </w:rPr>
        <w:t xml:space="preserve">Follow the instructions for equations provided in Section </w:t>
      </w:r>
      <w:r w:rsidR="00FA2B67">
        <w:rPr>
          <w:rFonts w:cs="Arial"/>
          <w:i/>
          <w:color w:val="4F5150"/>
          <w:szCs w:val="21"/>
        </w:rPr>
        <w:fldChar w:fldCharType="begin"/>
      </w:r>
      <w:r w:rsidR="00FA2B67">
        <w:rPr>
          <w:rFonts w:cs="Arial"/>
          <w:i/>
          <w:color w:val="4F5150"/>
          <w:szCs w:val="21"/>
        </w:rPr>
        <w:instrText xml:space="preserve"> REF _Ref93581128 \r \h </w:instrText>
      </w:r>
      <w:r w:rsidR="00FA2B67">
        <w:rPr>
          <w:rFonts w:cs="Arial"/>
          <w:i/>
          <w:color w:val="4F5150"/>
          <w:szCs w:val="21"/>
        </w:rPr>
      </w:r>
      <w:r w:rsidR="00FA2B67">
        <w:rPr>
          <w:rFonts w:cs="Arial"/>
          <w:i/>
          <w:color w:val="4F5150"/>
          <w:szCs w:val="21"/>
        </w:rPr>
        <w:fldChar w:fldCharType="separate"/>
      </w:r>
      <w:r w:rsidR="00873CAB">
        <w:rPr>
          <w:rFonts w:cs="Arial"/>
          <w:i/>
          <w:color w:val="4F5150"/>
          <w:szCs w:val="21"/>
        </w:rPr>
        <w:t>8.1</w:t>
      </w:r>
      <w:r w:rsidR="00FA2B67">
        <w:rPr>
          <w:rFonts w:cs="Arial"/>
          <w:i/>
          <w:color w:val="4F5150"/>
          <w:szCs w:val="21"/>
        </w:rPr>
        <w:fldChar w:fldCharType="end"/>
      </w:r>
      <w:r w:rsidR="00FA2B67" w:rsidRPr="006D512B">
        <w:rPr>
          <w:rFonts w:cs="Arial"/>
          <w:i/>
          <w:color w:val="4F5150"/>
          <w:szCs w:val="21"/>
        </w:rPr>
        <w:t xml:space="preserve"> (</w:t>
      </w:r>
      <w:r w:rsidR="00534EA6">
        <w:rPr>
          <w:rFonts w:cs="Arial"/>
          <w:i/>
          <w:color w:val="4F5150"/>
          <w:szCs w:val="21"/>
        </w:rPr>
        <w:fldChar w:fldCharType="begin"/>
      </w:r>
      <w:r w:rsidR="00534EA6">
        <w:rPr>
          <w:rFonts w:cs="Arial"/>
          <w:i/>
          <w:color w:val="4F5150"/>
          <w:szCs w:val="21"/>
        </w:rPr>
        <w:instrText xml:space="preserve"> REF  _Ref93581128 \h  \* MERGEFORMAT </w:instrText>
      </w:r>
      <w:r w:rsidR="00534EA6">
        <w:rPr>
          <w:rFonts w:cs="Arial"/>
          <w:i/>
          <w:color w:val="4F5150"/>
          <w:szCs w:val="21"/>
        </w:rPr>
      </w:r>
      <w:r w:rsidR="00534EA6">
        <w:rPr>
          <w:rFonts w:cs="Arial"/>
          <w:i/>
          <w:color w:val="4F5150"/>
          <w:szCs w:val="21"/>
        </w:rPr>
        <w:fldChar w:fldCharType="separate"/>
      </w:r>
      <w:r w:rsidR="00873CAB" w:rsidRPr="00873CAB">
        <w:rPr>
          <w:rFonts w:cs="Arial"/>
          <w:i/>
          <w:color w:val="4F5150"/>
          <w:szCs w:val="21"/>
        </w:rPr>
        <w:t xml:space="preserve">Baseline </w:t>
      </w:r>
      <w:r w:rsidR="00873CAB" w:rsidRPr="00873CAB" w:rsidDel="00AB5F1B">
        <w:rPr>
          <w:rFonts w:cs="Arial"/>
          <w:i/>
          <w:color w:val="4F5150"/>
          <w:szCs w:val="21"/>
        </w:rPr>
        <w:t>Emissions</w:t>
      </w:r>
      <w:r w:rsidR="00534EA6">
        <w:rPr>
          <w:rFonts w:cs="Arial"/>
          <w:i/>
          <w:color w:val="4F5150"/>
          <w:szCs w:val="21"/>
        </w:rPr>
        <w:fldChar w:fldCharType="end"/>
      </w:r>
      <w:r w:rsidR="00FA2B67" w:rsidRPr="006D512B">
        <w:rPr>
          <w:rFonts w:cs="Arial"/>
          <w:i/>
          <w:color w:val="4F5150"/>
          <w:szCs w:val="21"/>
        </w:rPr>
        <w:t>) above</w:t>
      </w:r>
      <w:r w:rsidR="00A36C9D">
        <w:rPr>
          <w:rFonts w:cs="Arial"/>
          <w:i/>
          <w:color w:val="4F5150"/>
          <w:szCs w:val="21"/>
        </w:rPr>
        <w:t>.</w:t>
      </w:r>
    </w:p>
    <w:p w14:paraId="2F0B6664" w14:textId="77777777" w:rsidR="008A4890" w:rsidRDefault="008A4890" w:rsidP="008A4890">
      <w:pPr>
        <w:spacing w:before="240" w:after="0" w:line="288" w:lineRule="auto"/>
        <w:ind w:left="720"/>
        <w:rPr>
          <w:rFonts w:cs="Arial"/>
          <w:i/>
          <w:color w:val="4F5150"/>
        </w:rPr>
      </w:pPr>
      <w:r w:rsidRPr="62E63FC6">
        <w:rPr>
          <w:rFonts w:cs="Arial"/>
          <w:i/>
          <w:color w:val="4F5150" w:themeColor="text2"/>
        </w:rPr>
        <w:t xml:space="preserve">Explain how uncertainty estimated for </w:t>
      </w:r>
      <w:r w:rsidR="00042600">
        <w:rPr>
          <w:rFonts w:cs="Arial"/>
          <w:i/>
          <w:color w:val="4F5150" w:themeColor="text2"/>
        </w:rPr>
        <w:t>leakage</w:t>
      </w:r>
      <w:r>
        <w:rPr>
          <w:rFonts w:cs="Arial"/>
          <w:i/>
          <w:color w:val="4F5150" w:themeColor="text2"/>
        </w:rPr>
        <w:t xml:space="preserve"> emissions</w:t>
      </w:r>
      <w:r w:rsidR="00CC0EF6">
        <w:rPr>
          <w:rFonts w:cs="Arial"/>
          <w:i/>
          <w:color w:val="4F5150" w:themeColor="text2"/>
        </w:rPr>
        <w:t xml:space="preserve"> </w:t>
      </w:r>
      <w:r w:rsidRPr="62E63FC6">
        <w:rPr>
          <w:rFonts w:cs="Arial"/>
          <w:i/>
          <w:color w:val="4F5150" w:themeColor="text2"/>
        </w:rPr>
        <w:t xml:space="preserve">is accounted for and addressed. </w:t>
      </w:r>
      <w:r w:rsidR="00D7771D">
        <w:rPr>
          <w:rFonts w:cs="Arial"/>
          <w:i/>
          <w:color w:val="4F5150" w:themeColor="text2"/>
        </w:rPr>
        <w:t xml:space="preserve">Assess the variability in the input data and how it affects </w:t>
      </w:r>
      <w:r w:rsidR="00670033">
        <w:rPr>
          <w:rFonts w:cs="Arial"/>
          <w:i/>
          <w:color w:val="4F5150" w:themeColor="text2"/>
        </w:rPr>
        <w:t>leakage emissions</w:t>
      </w:r>
      <w:r w:rsidR="00D7771D">
        <w:rPr>
          <w:rFonts w:cs="Arial"/>
          <w:i/>
          <w:color w:val="4F5150" w:themeColor="text2"/>
        </w:rPr>
        <w:t>.</w:t>
      </w:r>
      <w:r w:rsidR="00D7771D" w:rsidRPr="62E63FC6">
        <w:rPr>
          <w:rFonts w:cs="Arial"/>
          <w:i/>
          <w:color w:val="4F5150" w:themeColor="text2"/>
        </w:rPr>
        <w:t xml:space="preserve"> </w:t>
      </w:r>
      <w:r w:rsidR="00D7771D">
        <w:rPr>
          <w:rFonts w:cs="Arial"/>
          <w:i/>
          <w:color w:val="4F5150" w:themeColor="text2"/>
        </w:rPr>
        <w:t xml:space="preserve">Explain </w:t>
      </w:r>
      <w:r w:rsidR="00670033">
        <w:rPr>
          <w:rFonts w:cs="Arial"/>
          <w:i/>
          <w:color w:val="4F5150" w:themeColor="text2"/>
        </w:rPr>
        <w:t xml:space="preserve">whether </w:t>
      </w:r>
      <w:r w:rsidR="00D7771D">
        <w:rPr>
          <w:rFonts w:cs="Arial"/>
          <w:i/>
          <w:color w:val="4F5150" w:themeColor="text2"/>
        </w:rPr>
        <w:t>a conservative assumption was taken or needs to be taken.</w:t>
      </w:r>
      <w:r w:rsidR="00D7771D" w:rsidRPr="62E63FC6">
        <w:rPr>
          <w:rFonts w:cs="Arial"/>
          <w:i/>
          <w:color w:val="4F5150" w:themeColor="text2"/>
        </w:rPr>
        <w:t xml:space="preserve"> </w:t>
      </w:r>
      <w:r w:rsidRPr="62E63FC6">
        <w:rPr>
          <w:rFonts w:cs="Arial"/>
          <w:i/>
          <w:color w:val="4F5150" w:themeColor="text2"/>
        </w:rPr>
        <w:t xml:space="preserve">Where relevant, include </w:t>
      </w:r>
      <w:r w:rsidRPr="62E63FC6">
        <w:rPr>
          <w:rFonts w:cs="Arial"/>
          <w:i/>
          <w:iCs/>
          <w:color w:val="4F5150" w:themeColor="text2"/>
        </w:rPr>
        <w:t>procedures</w:t>
      </w:r>
      <w:r>
        <w:rPr>
          <w:rFonts w:cs="Arial"/>
          <w:i/>
          <w:iCs/>
          <w:color w:val="4F5150" w:themeColor="text2"/>
        </w:rPr>
        <w:t xml:space="preserve"> with</w:t>
      </w:r>
      <w:r w:rsidRPr="62E63FC6">
        <w:rPr>
          <w:rFonts w:cs="Arial"/>
          <w:i/>
          <w:iCs/>
          <w:color w:val="4F5150" w:themeColor="text2"/>
        </w:rPr>
        <w:t xml:space="preserve"> equations </w:t>
      </w:r>
      <w:r w:rsidRPr="62E63FC6">
        <w:rPr>
          <w:rFonts w:cs="Arial"/>
          <w:i/>
          <w:color w:val="4F5150" w:themeColor="text2"/>
        </w:rPr>
        <w:t xml:space="preserve">for estimating </w:t>
      </w:r>
      <w:r w:rsidR="005215EE">
        <w:rPr>
          <w:rFonts w:cs="Arial"/>
          <w:i/>
          <w:color w:val="4F5150" w:themeColor="text2"/>
        </w:rPr>
        <w:t>leakage emissions</w:t>
      </w:r>
      <w:r w:rsidR="005215EE" w:rsidRPr="62E63FC6">
        <w:rPr>
          <w:rFonts w:cs="Arial"/>
          <w:i/>
          <w:color w:val="4F5150" w:themeColor="text2"/>
        </w:rPr>
        <w:t xml:space="preserve"> </w:t>
      </w:r>
      <w:r w:rsidRPr="62E63FC6">
        <w:rPr>
          <w:rFonts w:cs="Arial"/>
          <w:i/>
          <w:color w:val="4F5150" w:themeColor="text2"/>
        </w:rPr>
        <w:t xml:space="preserve">uncertainty at </w:t>
      </w:r>
      <w:r w:rsidR="00055E29">
        <w:rPr>
          <w:rFonts w:cs="Arial"/>
          <w:i/>
          <w:color w:val="4F5150" w:themeColor="text2"/>
        </w:rPr>
        <w:t xml:space="preserve">a </w:t>
      </w:r>
      <w:r w:rsidRPr="62E63FC6">
        <w:rPr>
          <w:rFonts w:cs="Arial"/>
          <w:i/>
          <w:color w:val="4F5150" w:themeColor="text2"/>
        </w:rPr>
        <w:t xml:space="preserve">project level. </w:t>
      </w:r>
      <w:r>
        <w:rPr>
          <w:rFonts w:cs="Arial"/>
          <w:i/>
          <w:color w:val="4F5150" w:themeColor="text2"/>
        </w:rPr>
        <w:t xml:space="preserve">Refer to the </w:t>
      </w:r>
      <w:hyperlink w:anchor="_APPENDIX_X:_Uncertainty" w:history="1">
        <w:r w:rsidRPr="003429C9">
          <w:rPr>
            <w:i/>
            <w:iCs/>
            <w:color w:val="4F5150" w:themeColor="text2"/>
          </w:rPr>
          <w:t>Uncertainty Assessment Appendix</w:t>
        </w:r>
      </w:hyperlink>
      <w:r w:rsidRPr="00E34BF9">
        <w:rPr>
          <w:rFonts w:cs="Arial"/>
          <w:i/>
          <w:iCs/>
          <w:color w:val="4F5150" w:themeColor="text2"/>
        </w:rPr>
        <w:t xml:space="preserve"> </w:t>
      </w:r>
      <w:r w:rsidR="00DD376E">
        <w:rPr>
          <w:rFonts w:cs="Arial"/>
          <w:i/>
          <w:iCs/>
          <w:color w:val="4F5150" w:themeColor="text2"/>
        </w:rPr>
        <w:t>to include</w:t>
      </w:r>
      <w:r>
        <w:rPr>
          <w:rFonts w:cs="Arial"/>
          <w:i/>
          <w:color w:val="4F5150" w:themeColor="text2"/>
        </w:rPr>
        <w:t xml:space="preserve"> further details.</w:t>
      </w:r>
    </w:p>
    <w:p w14:paraId="6363DC13" w14:textId="77777777" w:rsidR="00A20611" w:rsidRDefault="00A20611" w:rsidP="007A26AA">
      <w:pPr>
        <w:spacing w:before="240" w:after="0" w:line="288" w:lineRule="auto"/>
        <w:ind w:left="720"/>
        <w:rPr>
          <w:rFonts w:cs="Arial"/>
          <w:i/>
          <w:color w:val="4F5150"/>
          <w:szCs w:val="21"/>
        </w:rPr>
      </w:pPr>
      <w:r w:rsidRPr="00A20611">
        <w:rPr>
          <w:rFonts w:cs="Arial"/>
          <w:i/>
          <w:color w:val="4F5150"/>
          <w:szCs w:val="21"/>
        </w:rPr>
        <w:lastRenderedPageBreak/>
        <w:t xml:space="preserve">Where a methodology includes both </w:t>
      </w:r>
      <w:r w:rsidR="00CF7CD1">
        <w:rPr>
          <w:rFonts w:cs="Arial"/>
          <w:i/>
          <w:color w:val="4F5150"/>
          <w:szCs w:val="21"/>
        </w:rPr>
        <w:t xml:space="preserve">GHG </w:t>
      </w:r>
      <w:r w:rsidRPr="00A20611">
        <w:rPr>
          <w:rFonts w:cs="Arial"/>
          <w:i/>
          <w:color w:val="4F5150"/>
          <w:szCs w:val="21"/>
        </w:rPr>
        <w:t xml:space="preserve">emission reductions and </w:t>
      </w:r>
      <w:r w:rsidR="00CF7CD1">
        <w:rPr>
          <w:rFonts w:cs="Arial"/>
          <w:i/>
          <w:color w:val="4F5150"/>
          <w:szCs w:val="21"/>
        </w:rPr>
        <w:t xml:space="preserve">carbon dioxide </w:t>
      </w:r>
      <w:r w:rsidRPr="00A20611">
        <w:rPr>
          <w:rFonts w:cs="Arial"/>
          <w:i/>
          <w:color w:val="4F5150"/>
          <w:szCs w:val="21"/>
        </w:rPr>
        <w:t>removals, the methodology must specify whether each leakage emissions parameter relates to the reductions, removals</w:t>
      </w:r>
      <w:r w:rsidR="00CF7CD1">
        <w:rPr>
          <w:rFonts w:cs="Arial"/>
          <w:i/>
          <w:color w:val="4F5150"/>
          <w:szCs w:val="21"/>
        </w:rPr>
        <w:t>,</w:t>
      </w:r>
      <w:r w:rsidRPr="00A20611">
        <w:rPr>
          <w:rFonts w:cs="Arial"/>
          <w:i/>
          <w:color w:val="4F5150"/>
          <w:szCs w:val="21"/>
        </w:rPr>
        <w:t xml:space="preserve"> or both as per the allocation principles in the </w:t>
      </w:r>
      <w:r w:rsidR="00170188">
        <w:rPr>
          <w:rFonts w:cs="Arial"/>
          <w:i/>
          <w:color w:val="4F5150"/>
          <w:szCs w:val="21"/>
        </w:rPr>
        <w:t>most recent</w:t>
      </w:r>
      <w:r w:rsidR="00170188" w:rsidRPr="00A20611">
        <w:rPr>
          <w:rFonts w:cs="Arial"/>
          <w:i/>
          <w:color w:val="4F5150"/>
          <w:szCs w:val="21"/>
        </w:rPr>
        <w:t xml:space="preserve"> </w:t>
      </w:r>
      <w:r w:rsidRPr="00A20611">
        <w:rPr>
          <w:rFonts w:cs="Arial"/>
          <w:i/>
          <w:color w:val="4F5150"/>
          <w:szCs w:val="21"/>
        </w:rPr>
        <w:t xml:space="preserve">version of the </w:t>
      </w:r>
      <w:r w:rsidR="00FA2B67">
        <w:rPr>
          <w:rFonts w:cs="Arial"/>
          <w:iCs/>
          <w:color w:val="4F5150"/>
          <w:szCs w:val="21"/>
        </w:rPr>
        <w:t xml:space="preserve">VCS </w:t>
      </w:r>
      <w:r w:rsidRPr="00A148EF">
        <w:rPr>
          <w:rFonts w:cs="Arial"/>
          <w:iCs/>
          <w:color w:val="4F5150"/>
          <w:szCs w:val="21"/>
        </w:rPr>
        <w:t>Methodology Requirements</w:t>
      </w:r>
      <w:r w:rsidRPr="00A20611">
        <w:rPr>
          <w:rFonts w:cs="Arial"/>
          <w:i/>
          <w:color w:val="4F5150"/>
          <w:szCs w:val="21"/>
        </w:rPr>
        <w:t>.</w:t>
      </w:r>
    </w:p>
    <w:p w14:paraId="08FEA544" w14:textId="77777777" w:rsidR="00271177" w:rsidRPr="00271177" w:rsidRDefault="00271177" w:rsidP="00271177">
      <w:pPr>
        <w:spacing w:before="240" w:after="0" w:line="288" w:lineRule="auto"/>
        <w:ind w:left="720"/>
        <w:rPr>
          <w:rFonts w:cs="Arial"/>
          <w:szCs w:val="21"/>
          <w:u w:val="single"/>
        </w:rPr>
      </w:pPr>
      <w:r w:rsidRPr="00271177">
        <w:rPr>
          <w:rFonts w:cs="Arial"/>
          <w:szCs w:val="21"/>
          <w:u w:val="single"/>
        </w:rPr>
        <w:t>Example</w:t>
      </w:r>
    </w:p>
    <w:p w14:paraId="2C16C572" w14:textId="77777777" w:rsidR="00271177" w:rsidRPr="00045AF0" w:rsidRDefault="00271177" w:rsidP="009E016A">
      <w:pPr>
        <w:pStyle w:val="NormalIndent"/>
        <w:spacing w:before="160"/>
        <w:rPr>
          <w:rFonts w:cs="Arial"/>
          <w:color w:val="7F7F7F"/>
          <w:szCs w:val="21"/>
        </w:rPr>
      </w:pPr>
      <w:r>
        <w:rPr>
          <w:rFonts w:cs="Arial"/>
          <w:szCs w:val="21"/>
        </w:rPr>
        <w:t>Leakage</w:t>
      </w:r>
      <w:r w:rsidRPr="00045AF0">
        <w:rPr>
          <w:rFonts w:cs="Arial"/>
          <w:szCs w:val="21"/>
        </w:rPr>
        <w:t xml:space="preserve"> emissions </w:t>
      </w:r>
      <w:r>
        <w:rPr>
          <w:rFonts w:cs="Arial"/>
          <w:szCs w:val="21"/>
        </w:rPr>
        <w:t xml:space="preserve">related to both reductions and removals in year </w:t>
      </w:r>
      <w:r w:rsidRPr="007D07D6">
        <w:rPr>
          <w:rFonts w:cs="Arial"/>
          <w:i/>
          <w:iCs/>
          <w:szCs w:val="21"/>
        </w:rPr>
        <w:t>y</w:t>
      </w:r>
      <w:r>
        <w:rPr>
          <w:rFonts w:cs="Arial"/>
          <w:szCs w:val="21"/>
        </w:rPr>
        <w:t xml:space="preserve"> </w:t>
      </w:r>
      <w:r w:rsidRPr="00045AF0">
        <w:rPr>
          <w:rFonts w:cs="Arial"/>
          <w:szCs w:val="21"/>
        </w:rPr>
        <w:t>are calculated as follows:</w:t>
      </w:r>
    </w:p>
    <w:tbl>
      <w:tblPr>
        <w:tblW w:w="8691" w:type="dxa"/>
        <w:tblInd w:w="738" w:type="dxa"/>
        <w:tblLook w:val="04A0" w:firstRow="1" w:lastRow="0" w:firstColumn="1" w:lastColumn="0" w:noHBand="0" w:noVBand="1"/>
      </w:tblPr>
      <w:tblGrid>
        <w:gridCol w:w="7767"/>
        <w:gridCol w:w="924"/>
      </w:tblGrid>
      <w:tr w:rsidR="00271177" w:rsidRPr="00045AF0" w14:paraId="317B8AEC" w14:textId="77777777">
        <w:trPr>
          <w:trHeight w:val="540"/>
        </w:trPr>
        <w:tc>
          <w:tcPr>
            <w:tcW w:w="7767" w:type="dxa"/>
            <w:shd w:val="clear" w:color="auto" w:fill="auto"/>
            <w:vAlign w:val="center"/>
          </w:tcPr>
          <w:p w14:paraId="00A1728C" w14:textId="77777777" w:rsidR="00271177" w:rsidRPr="00045AF0" w:rsidRDefault="00000000" w:rsidP="009E016A">
            <w:pPr>
              <w:pStyle w:val="Equation"/>
              <w:spacing w:before="180" w:after="180"/>
              <w:rPr>
                <w:rFonts w:ascii="Franklin Gothic Book" w:hAnsi="Franklin Gothic Book"/>
                <w:sz w:val="21"/>
                <w:szCs w:val="21"/>
              </w:rPr>
            </w:pPr>
            <m:oMathPara>
              <m:oMathParaPr>
                <m:jc m:val="left"/>
              </m:oMathParaPr>
              <m:oMath>
                <m:sSub>
                  <m:sSubPr>
                    <m:ctrlPr>
                      <w:rPr>
                        <w:sz w:val="21"/>
                        <w:szCs w:val="21"/>
                      </w:rPr>
                    </m:ctrlPr>
                  </m:sSubPr>
                  <m:e>
                    <m:r>
                      <w:rPr>
                        <w:sz w:val="21"/>
                        <w:szCs w:val="21"/>
                      </w:rPr>
                      <m:t>LE</m:t>
                    </m:r>
                  </m:e>
                  <m:sub>
                    <m:r>
                      <w:rPr>
                        <w:sz w:val="21"/>
                        <w:szCs w:val="21"/>
                      </w:rPr>
                      <m:t xml:space="preserve">y </m:t>
                    </m:r>
                  </m:sub>
                </m:sSub>
                <m:r>
                  <w:rPr>
                    <w:sz w:val="21"/>
                    <w:szCs w:val="21"/>
                  </w:rPr>
                  <m:t xml:space="preserve">= </m:t>
                </m:r>
                <m:sSub>
                  <m:sSubPr>
                    <m:ctrlPr>
                      <w:rPr>
                        <w:sz w:val="21"/>
                        <w:szCs w:val="21"/>
                      </w:rPr>
                    </m:ctrlPr>
                  </m:sSubPr>
                  <m:e>
                    <m:r>
                      <w:rPr>
                        <w:sz w:val="21"/>
                        <w:szCs w:val="21"/>
                      </w:rPr>
                      <m:t>LE</m:t>
                    </m:r>
                  </m:e>
                  <m:sub>
                    <m:r>
                      <w:rPr>
                        <w:sz w:val="21"/>
                        <w:szCs w:val="21"/>
                      </w:rPr>
                      <m:t>trans,y</m:t>
                    </m:r>
                  </m:sub>
                </m:sSub>
              </m:oMath>
            </m:oMathPara>
          </w:p>
        </w:tc>
        <w:tc>
          <w:tcPr>
            <w:tcW w:w="924" w:type="dxa"/>
            <w:shd w:val="clear" w:color="auto" w:fill="auto"/>
            <w:vAlign w:val="center"/>
          </w:tcPr>
          <w:p w14:paraId="4CB406F4" w14:textId="77777777" w:rsidR="00271177" w:rsidRPr="00045AF0" w:rsidRDefault="00271177" w:rsidP="009E016A">
            <w:pPr>
              <w:pStyle w:val="EquationNumber"/>
              <w:spacing w:before="180" w:after="180"/>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6</w:t>
            </w:r>
            <w:r w:rsidRPr="00045AF0">
              <w:rPr>
                <w:noProof/>
                <w:szCs w:val="21"/>
              </w:rPr>
              <w:fldChar w:fldCharType="end"/>
            </w:r>
            <w:r w:rsidRPr="00045AF0">
              <w:rPr>
                <w:szCs w:val="21"/>
              </w:rPr>
              <w:t>)</w:t>
            </w:r>
          </w:p>
        </w:tc>
      </w:tr>
    </w:tbl>
    <w:p w14:paraId="6B8D3B3A" w14:textId="77777777" w:rsidR="00271177" w:rsidRPr="00045AF0" w:rsidRDefault="00271177" w:rsidP="00271177">
      <w:pPr>
        <w:keepNext/>
        <w:tabs>
          <w:tab w:val="left" w:pos="7920"/>
        </w:tabs>
        <w:spacing w:before="240" w:after="0" w:line="288" w:lineRule="auto"/>
        <w:ind w:left="720"/>
        <w:rPr>
          <w:rFonts w:cs="Arial"/>
          <w:szCs w:val="21"/>
        </w:rPr>
      </w:pPr>
      <w:r w:rsidRPr="00045AF0">
        <w:rPr>
          <w:rFonts w:cs="Arial"/>
          <w:szCs w:val="21"/>
        </w:rPr>
        <w:t>Where: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1"/>
        <w:gridCol w:w="284"/>
        <w:gridCol w:w="7375"/>
      </w:tblGrid>
      <w:tr w:rsidR="00271177" w14:paraId="03764629" w14:textId="77777777">
        <w:tc>
          <w:tcPr>
            <w:tcW w:w="981" w:type="dxa"/>
          </w:tcPr>
          <w:p w14:paraId="24260274" w14:textId="77777777" w:rsidR="00271177" w:rsidRPr="007D07D6" w:rsidRDefault="00A71D56" w:rsidP="007D07D6">
            <w:pPr>
              <w:tabs>
                <w:tab w:val="left" w:pos="7920"/>
              </w:tabs>
              <w:spacing w:after="40" w:line="288" w:lineRule="auto"/>
              <w:rPr>
                <w:rFonts w:cs="Arial"/>
                <w:i/>
                <w:iCs/>
                <w:szCs w:val="21"/>
              </w:rPr>
            </w:pPr>
            <w:r w:rsidRPr="007D07D6">
              <w:rPr>
                <w:rFonts w:eastAsiaTheme="minorEastAsia" w:cs="Arial"/>
                <w:i/>
                <w:iCs/>
                <w:szCs w:val="21"/>
              </w:rPr>
              <w:t>LE</w:t>
            </w:r>
            <w:r w:rsidRPr="007D07D6">
              <w:rPr>
                <w:rFonts w:eastAsiaTheme="minorEastAsia" w:cs="Arial"/>
                <w:i/>
                <w:iCs/>
                <w:szCs w:val="21"/>
                <w:vertAlign w:val="subscript"/>
              </w:rPr>
              <w:t>y</w:t>
            </w:r>
          </w:p>
        </w:tc>
        <w:tc>
          <w:tcPr>
            <w:tcW w:w="284" w:type="dxa"/>
          </w:tcPr>
          <w:p w14:paraId="6138E2A5" w14:textId="77777777" w:rsidR="00271177" w:rsidRDefault="00271177" w:rsidP="007D07D6">
            <w:pPr>
              <w:tabs>
                <w:tab w:val="left" w:pos="7920"/>
              </w:tabs>
              <w:spacing w:after="40" w:line="288" w:lineRule="auto"/>
              <w:rPr>
                <w:rFonts w:cs="Arial"/>
                <w:szCs w:val="21"/>
              </w:rPr>
            </w:pPr>
            <w:r>
              <w:rPr>
                <w:rFonts w:cs="Arial"/>
                <w:szCs w:val="21"/>
              </w:rPr>
              <w:t>=</w:t>
            </w:r>
          </w:p>
        </w:tc>
        <w:tc>
          <w:tcPr>
            <w:tcW w:w="7375" w:type="dxa"/>
          </w:tcPr>
          <w:p w14:paraId="5E5BD138" w14:textId="77777777" w:rsidR="00271177" w:rsidRPr="00DB053D" w:rsidRDefault="009E3D96" w:rsidP="007D07D6">
            <w:pPr>
              <w:pStyle w:val="Parameters"/>
              <w:spacing w:after="40"/>
              <w:contextualSpacing w:val="0"/>
              <w:rPr>
                <w:szCs w:val="21"/>
              </w:rPr>
            </w:pPr>
            <w:bookmarkStart w:id="79" w:name="LEy"/>
            <w:r>
              <w:rPr>
                <w:szCs w:val="21"/>
              </w:rPr>
              <w:t>Leakage</w:t>
            </w:r>
            <w:r w:rsidR="00271177" w:rsidRPr="00045AF0">
              <w:rPr>
                <w:szCs w:val="21"/>
              </w:rPr>
              <w:t xml:space="preserve"> emissions</w:t>
            </w:r>
            <w:r w:rsidR="00271177">
              <w:rPr>
                <w:szCs w:val="21"/>
              </w:rPr>
              <w:t xml:space="preserve"> related to </w:t>
            </w:r>
            <w:r w:rsidR="00271177" w:rsidRPr="00990917">
              <w:rPr>
                <w:szCs w:val="21"/>
              </w:rPr>
              <w:t xml:space="preserve">both reductions and removals in </w:t>
            </w:r>
            <w:r w:rsidR="00271177" w:rsidRPr="00045AF0">
              <w:rPr>
                <w:szCs w:val="21"/>
              </w:rPr>
              <w:t xml:space="preserve">year </w:t>
            </w:r>
            <w:r w:rsidR="00271177" w:rsidRPr="007D07D6">
              <w:rPr>
                <w:i/>
                <w:iCs/>
                <w:szCs w:val="21"/>
              </w:rPr>
              <w:t xml:space="preserve">y </w:t>
            </w:r>
            <w:r w:rsidR="00271177" w:rsidRPr="00045AF0">
              <w:rPr>
                <w:szCs w:val="21"/>
              </w:rPr>
              <w:t>(t</w:t>
            </w:r>
            <w:r w:rsidR="00FA2B67">
              <w:rPr>
                <w:szCs w:val="21"/>
              </w:rPr>
              <w:t> </w:t>
            </w:r>
            <w:r w:rsidR="00271177" w:rsidRPr="00045AF0">
              <w:rPr>
                <w:szCs w:val="21"/>
              </w:rPr>
              <w:t>CO</w:t>
            </w:r>
            <w:r w:rsidR="00271177" w:rsidRPr="00045AF0">
              <w:rPr>
                <w:szCs w:val="21"/>
                <w:vertAlign w:val="subscript"/>
              </w:rPr>
              <w:t>2</w:t>
            </w:r>
            <w:r w:rsidR="00271177" w:rsidRPr="00045AF0">
              <w:rPr>
                <w:szCs w:val="21"/>
              </w:rPr>
              <w:t>e)</w:t>
            </w:r>
            <w:bookmarkEnd w:id="79"/>
          </w:p>
        </w:tc>
      </w:tr>
      <w:tr w:rsidR="00271177" w14:paraId="36BF35C8" w14:textId="77777777">
        <w:tc>
          <w:tcPr>
            <w:tcW w:w="981" w:type="dxa"/>
          </w:tcPr>
          <w:p w14:paraId="6B6E4D30" w14:textId="77777777" w:rsidR="00271177" w:rsidRPr="007D07D6" w:rsidRDefault="00A71D56" w:rsidP="007D07D6">
            <w:pPr>
              <w:tabs>
                <w:tab w:val="left" w:pos="7920"/>
              </w:tabs>
              <w:spacing w:after="40" w:line="288" w:lineRule="auto"/>
              <w:rPr>
                <w:rFonts w:cs="Arial"/>
                <w:i/>
                <w:iCs/>
                <w:szCs w:val="21"/>
              </w:rPr>
            </w:pPr>
            <w:r w:rsidRPr="007D07D6">
              <w:rPr>
                <w:rFonts w:eastAsiaTheme="minorEastAsia"/>
                <w:i/>
                <w:iCs/>
                <w:szCs w:val="21"/>
              </w:rPr>
              <w:t>LE</w:t>
            </w:r>
            <w:r w:rsidRPr="007D07D6">
              <w:rPr>
                <w:rFonts w:eastAsiaTheme="minorEastAsia"/>
                <w:i/>
                <w:iCs/>
                <w:szCs w:val="21"/>
                <w:vertAlign w:val="subscript"/>
              </w:rPr>
              <w:t>trans,y</w:t>
            </w:r>
          </w:p>
        </w:tc>
        <w:tc>
          <w:tcPr>
            <w:tcW w:w="284" w:type="dxa"/>
          </w:tcPr>
          <w:p w14:paraId="0194106B" w14:textId="77777777" w:rsidR="00271177" w:rsidRDefault="00271177" w:rsidP="007D07D6">
            <w:pPr>
              <w:tabs>
                <w:tab w:val="left" w:pos="7920"/>
              </w:tabs>
              <w:spacing w:after="40" w:line="288" w:lineRule="auto"/>
              <w:rPr>
                <w:rFonts w:cs="Arial"/>
                <w:szCs w:val="21"/>
              </w:rPr>
            </w:pPr>
            <w:r>
              <w:rPr>
                <w:rFonts w:cs="Arial"/>
                <w:szCs w:val="21"/>
              </w:rPr>
              <w:t>=</w:t>
            </w:r>
          </w:p>
        </w:tc>
        <w:tc>
          <w:tcPr>
            <w:tcW w:w="7375" w:type="dxa"/>
          </w:tcPr>
          <w:p w14:paraId="28469497" w14:textId="77777777" w:rsidR="00271177" w:rsidRDefault="00271177" w:rsidP="007D07D6">
            <w:pPr>
              <w:tabs>
                <w:tab w:val="left" w:pos="7920"/>
              </w:tabs>
              <w:spacing w:after="40" w:line="288" w:lineRule="auto"/>
              <w:rPr>
                <w:rFonts w:cs="Arial"/>
                <w:szCs w:val="21"/>
              </w:rPr>
            </w:pPr>
            <w:r w:rsidRPr="00DB053D">
              <w:rPr>
                <w:szCs w:val="21"/>
              </w:rPr>
              <w:t>Project emission</w:t>
            </w:r>
            <w:r w:rsidR="00F66B95">
              <w:rPr>
                <w:szCs w:val="21"/>
              </w:rPr>
              <w:t>s</w:t>
            </w:r>
            <w:r w:rsidRPr="00DB053D">
              <w:rPr>
                <w:szCs w:val="21"/>
              </w:rPr>
              <w:t xml:space="preserve"> from </w:t>
            </w:r>
            <w:r>
              <w:rPr>
                <w:szCs w:val="21"/>
              </w:rPr>
              <w:t>transport</w:t>
            </w:r>
            <w:r w:rsidRPr="00DB053D">
              <w:rPr>
                <w:szCs w:val="21"/>
              </w:rPr>
              <w:t xml:space="preserve"> in year </w:t>
            </w:r>
            <w:r w:rsidRPr="007D07D6">
              <w:rPr>
                <w:i/>
                <w:iCs/>
                <w:szCs w:val="21"/>
              </w:rPr>
              <w:t xml:space="preserve">y </w:t>
            </w:r>
            <w:r w:rsidRPr="00DB053D">
              <w:rPr>
                <w:szCs w:val="21"/>
              </w:rPr>
              <w:t>(t</w:t>
            </w:r>
            <w:r w:rsidR="004B75A1">
              <w:rPr>
                <w:szCs w:val="21"/>
              </w:rPr>
              <w:t xml:space="preserve"> </w:t>
            </w:r>
            <w:r w:rsidRPr="00DB053D">
              <w:rPr>
                <w:szCs w:val="21"/>
              </w:rPr>
              <w:t>CO</w:t>
            </w:r>
            <w:r w:rsidRPr="00DB053D">
              <w:rPr>
                <w:szCs w:val="21"/>
                <w:vertAlign w:val="subscript"/>
              </w:rPr>
              <w:t>2</w:t>
            </w:r>
            <w:r w:rsidRPr="00DB053D">
              <w:rPr>
                <w:szCs w:val="21"/>
              </w:rPr>
              <w:t>e)</w:t>
            </w:r>
          </w:p>
        </w:tc>
      </w:tr>
    </w:tbl>
    <w:p w14:paraId="607EFF3A" w14:textId="77777777" w:rsidR="00A36171" w:rsidRPr="002B30B7" w:rsidRDefault="004000E7" w:rsidP="007A2BED">
      <w:pPr>
        <w:pStyle w:val="Heading2"/>
      </w:pPr>
      <w:bookmarkStart w:id="80" w:name="_Toc143679630"/>
      <w:bookmarkStart w:id="81" w:name="_Toc143680711"/>
      <w:bookmarkStart w:id="82" w:name="_Toc143681555"/>
      <w:bookmarkStart w:id="83" w:name="_Toc143856123"/>
      <w:bookmarkStart w:id="84" w:name="_Toc199783712"/>
      <w:bookmarkEnd w:id="80"/>
      <w:bookmarkEnd w:id="81"/>
      <w:bookmarkEnd w:id="82"/>
      <w:bookmarkEnd w:id="83"/>
      <w:r>
        <w:t xml:space="preserve">Net </w:t>
      </w:r>
      <w:r w:rsidR="48FEA686">
        <w:t>Reductions and Removals</w:t>
      </w:r>
      <w:bookmarkEnd w:id="76"/>
      <w:bookmarkEnd w:id="77"/>
      <w:bookmarkEnd w:id="78"/>
      <w:bookmarkEnd w:id="84"/>
    </w:p>
    <w:p w14:paraId="031233D5" w14:textId="77777777" w:rsidR="00A83378" w:rsidRDefault="00D92C21" w:rsidP="00D92C21">
      <w:pPr>
        <w:spacing w:before="240" w:after="0" w:line="288" w:lineRule="auto"/>
        <w:ind w:left="720"/>
        <w:rPr>
          <w:rFonts w:cs="Arial"/>
          <w:i/>
          <w:color w:val="4F5150"/>
          <w:szCs w:val="21"/>
        </w:rPr>
      </w:pPr>
      <w:r w:rsidRPr="006D512B">
        <w:rPr>
          <w:rStyle w:val="SubtleEmphasis"/>
        </w:rPr>
        <w:t>Describe the procedure for quantifying net GHG emission reductions</w:t>
      </w:r>
      <w:r w:rsidR="00071DD0">
        <w:rPr>
          <w:rStyle w:val="SubtleEmphasis"/>
        </w:rPr>
        <w:t>,</w:t>
      </w:r>
      <w:r w:rsidR="00071DD0" w:rsidRPr="00071DD0">
        <w:rPr>
          <w:rFonts w:cs="Arial"/>
          <w:i/>
          <w:color w:val="4F504F"/>
        </w:rPr>
        <w:t xml:space="preserve"> </w:t>
      </w:r>
      <w:r w:rsidR="00071DD0">
        <w:rPr>
          <w:rFonts w:cs="Arial"/>
          <w:i/>
          <w:color w:val="4F504F"/>
        </w:rPr>
        <w:t>carbon</w:t>
      </w:r>
      <w:r w:rsidR="003A5BA6">
        <w:rPr>
          <w:rFonts w:cs="Arial"/>
          <w:i/>
          <w:color w:val="4F504F"/>
        </w:rPr>
        <w:t xml:space="preserve"> stocks</w:t>
      </w:r>
      <w:r w:rsidR="008D06F2">
        <w:rPr>
          <w:rFonts w:cs="Arial"/>
          <w:i/>
          <w:color w:val="4F504F"/>
        </w:rPr>
        <w:t>,</w:t>
      </w:r>
      <w:r w:rsidR="00071DD0" w:rsidRPr="5CEBBBB4">
        <w:rPr>
          <w:rFonts w:cs="Arial"/>
          <w:i/>
          <w:color w:val="4F504F"/>
        </w:rPr>
        <w:t xml:space="preserve"> </w:t>
      </w:r>
      <w:r w:rsidR="00071DD0">
        <w:rPr>
          <w:rFonts w:cs="Arial"/>
          <w:i/>
          <w:color w:val="4F504F"/>
        </w:rPr>
        <w:t>and/or carbon stock changes</w:t>
      </w:r>
      <w:r w:rsidRPr="006D512B">
        <w:rPr>
          <w:rStyle w:val="SubtleEmphasis"/>
        </w:rPr>
        <w:t>, as a function of baseline emissions, project emissions</w:t>
      </w:r>
      <w:r w:rsidR="008D06F2">
        <w:rPr>
          <w:rStyle w:val="SubtleEmphasis"/>
        </w:rPr>
        <w:t>,</w:t>
      </w:r>
      <w:r w:rsidRPr="006D512B">
        <w:rPr>
          <w:rStyle w:val="SubtleEmphasis"/>
        </w:rPr>
        <w:t xml:space="preserve"> and leakage. </w:t>
      </w:r>
      <w:r w:rsidRPr="006D512B">
        <w:rPr>
          <w:rFonts w:cs="Arial"/>
          <w:i/>
          <w:color w:val="4F5150"/>
          <w:szCs w:val="21"/>
        </w:rPr>
        <w:t xml:space="preserve">Follow the instructions for equations in Section </w:t>
      </w:r>
      <w:r w:rsidR="001F5127">
        <w:rPr>
          <w:rFonts w:cs="Arial"/>
          <w:i/>
          <w:color w:val="4F5150"/>
          <w:szCs w:val="21"/>
        </w:rPr>
        <w:fldChar w:fldCharType="begin"/>
      </w:r>
      <w:r w:rsidR="001F5127">
        <w:rPr>
          <w:rFonts w:cs="Arial"/>
          <w:i/>
          <w:color w:val="4F5150"/>
          <w:szCs w:val="21"/>
        </w:rPr>
        <w:instrText xml:space="preserve"> REF _Ref93581140 \r \h </w:instrText>
      </w:r>
      <w:r w:rsidR="001F5127">
        <w:rPr>
          <w:rFonts w:cs="Arial"/>
          <w:i/>
          <w:color w:val="4F5150"/>
          <w:szCs w:val="21"/>
        </w:rPr>
      </w:r>
      <w:r w:rsidR="001F5127">
        <w:rPr>
          <w:rFonts w:cs="Arial"/>
          <w:i/>
          <w:color w:val="4F5150"/>
          <w:szCs w:val="21"/>
        </w:rPr>
        <w:fldChar w:fldCharType="separate"/>
      </w:r>
      <w:r w:rsidR="00873CAB">
        <w:rPr>
          <w:rFonts w:cs="Arial"/>
          <w:i/>
          <w:color w:val="4F5150"/>
          <w:szCs w:val="21"/>
        </w:rPr>
        <w:t>8.1</w:t>
      </w:r>
      <w:r w:rsidR="001F5127">
        <w:rPr>
          <w:rFonts w:cs="Arial"/>
          <w:i/>
          <w:color w:val="4F5150"/>
          <w:szCs w:val="21"/>
        </w:rPr>
        <w:fldChar w:fldCharType="end"/>
      </w:r>
      <w:r w:rsidRPr="006D512B">
        <w:rPr>
          <w:rFonts w:cs="Arial"/>
          <w:i/>
          <w:color w:val="4F5150"/>
          <w:szCs w:val="21"/>
        </w:rPr>
        <w:t xml:space="preserve"> (</w:t>
      </w:r>
      <w:r w:rsidR="00534EA6">
        <w:rPr>
          <w:rFonts w:cs="Arial"/>
          <w:i/>
          <w:color w:val="4F5150"/>
          <w:szCs w:val="21"/>
        </w:rPr>
        <w:fldChar w:fldCharType="begin"/>
      </w:r>
      <w:r w:rsidR="00534EA6">
        <w:rPr>
          <w:rFonts w:cs="Arial"/>
          <w:i/>
          <w:color w:val="4F5150"/>
          <w:szCs w:val="21"/>
        </w:rPr>
        <w:instrText xml:space="preserve"> REF  _Ref93581128 \h  \* MERGEFORMAT </w:instrText>
      </w:r>
      <w:r w:rsidR="00534EA6">
        <w:rPr>
          <w:rFonts w:cs="Arial"/>
          <w:i/>
          <w:color w:val="4F5150"/>
          <w:szCs w:val="21"/>
        </w:rPr>
      </w:r>
      <w:r w:rsidR="00534EA6">
        <w:rPr>
          <w:rFonts w:cs="Arial"/>
          <w:i/>
          <w:color w:val="4F5150"/>
          <w:szCs w:val="21"/>
        </w:rPr>
        <w:fldChar w:fldCharType="separate"/>
      </w:r>
      <w:r w:rsidR="00873CAB" w:rsidRPr="00873CAB">
        <w:rPr>
          <w:rFonts w:cs="Arial"/>
          <w:i/>
          <w:color w:val="4F5150"/>
          <w:szCs w:val="21"/>
        </w:rPr>
        <w:t xml:space="preserve">Baseline </w:t>
      </w:r>
      <w:r w:rsidR="00873CAB" w:rsidRPr="00873CAB" w:rsidDel="00AB5F1B">
        <w:rPr>
          <w:rFonts w:cs="Arial"/>
          <w:i/>
          <w:color w:val="4F5150"/>
          <w:szCs w:val="21"/>
        </w:rPr>
        <w:t>Emissions</w:t>
      </w:r>
      <w:r w:rsidR="00534EA6">
        <w:rPr>
          <w:rFonts w:cs="Arial"/>
          <w:i/>
          <w:color w:val="4F5150"/>
          <w:szCs w:val="21"/>
        </w:rPr>
        <w:fldChar w:fldCharType="end"/>
      </w:r>
      <w:r w:rsidRPr="006D512B">
        <w:rPr>
          <w:rFonts w:cs="Arial"/>
          <w:i/>
          <w:color w:val="4F5150"/>
          <w:szCs w:val="21"/>
        </w:rPr>
        <w:t xml:space="preserve">) above. </w:t>
      </w:r>
    </w:p>
    <w:p w14:paraId="6C5B2B19" w14:textId="77777777" w:rsidR="007B4079" w:rsidRDefault="007563FD" w:rsidP="00A148EF">
      <w:pPr>
        <w:spacing w:before="240" w:after="0" w:line="288" w:lineRule="auto"/>
        <w:ind w:left="720"/>
        <w:rPr>
          <w:rFonts w:cs="Arial"/>
          <w:i/>
          <w:color w:val="4F5150"/>
          <w:szCs w:val="21"/>
        </w:rPr>
      </w:pPr>
      <w:r w:rsidDel="004A76D1">
        <w:rPr>
          <w:rFonts w:cs="Arial"/>
          <w:i/>
          <w:color w:val="4F5150"/>
          <w:szCs w:val="21"/>
        </w:rPr>
        <w:t>Explain how</w:t>
      </w:r>
      <w:r w:rsidR="00940336" w:rsidDel="004A76D1">
        <w:rPr>
          <w:rFonts w:cs="Arial"/>
          <w:i/>
          <w:color w:val="4F5150"/>
          <w:szCs w:val="21"/>
        </w:rPr>
        <w:t xml:space="preserve"> uncertainty estimated for </w:t>
      </w:r>
      <w:r w:rsidR="002F4CC3">
        <w:rPr>
          <w:rFonts w:cs="Arial"/>
          <w:i/>
          <w:color w:val="4F5150"/>
          <w:szCs w:val="21"/>
        </w:rPr>
        <w:t>baseline</w:t>
      </w:r>
      <w:r w:rsidR="00940336" w:rsidDel="004A76D1">
        <w:rPr>
          <w:rFonts w:cs="Arial"/>
          <w:i/>
          <w:color w:val="4F5150"/>
          <w:szCs w:val="21"/>
        </w:rPr>
        <w:t xml:space="preserve">, </w:t>
      </w:r>
      <w:r w:rsidR="002F4CC3">
        <w:rPr>
          <w:rFonts w:cs="Arial"/>
          <w:i/>
          <w:color w:val="4F5150"/>
          <w:szCs w:val="21"/>
        </w:rPr>
        <w:t>project</w:t>
      </w:r>
      <w:r w:rsidR="00E15B54">
        <w:rPr>
          <w:rFonts w:cs="Arial"/>
          <w:i/>
          <w:color w:val="4F5150"/>
          <w:szCs w:val="21"/>
        </w:rPr>
        <w:t>,</w:t>
      </w:r>
      <w:r w:rsidR="00940336" w:rsidDel="004A76D1">
        <w:rPr>
          <w:rFonts w:cs="Arial"/>
          <w:i/>
          <w:color w:val="4F5150"/>
          <w:szCs w:val="21"/>
        </w:rPr>
        <w:t xml:space="preserve"> and </w:t>
      </w:r>
      <w:r w:rsidR="002F4CC3">
        <w:rPr>
          <w:rFonts w:cs="Arial"/>
          <w:i/>
          <w:color w:val="4F5150"/>
          <w:szCs w:val="21"/>
        </w:rPr>
        <w:t xml:space="preserve">leakage emissions </w:t>
      </w:r>
      <w:r w:rsidR="007B6AD5" w:rsidDel="004A76D1">
        <w:rPr>
          <w:rFonts w:cs="Arial"/>
          <w:i/>
          <w:color w:val="4F5150"/>
          <w:szCs w:val="21"/>
        </w:rPr>
        <w:t xml:space="preserve">is accounted for </w:t>
      </w:r>
      <w:r w:rsidR="00F43CB3" w:rsidDel="004A76D1">
        <w:rPr>
          <w:rFonts w:cs="Arial"/>
          <w:i/>
          <w:color w:val="4F5150"/>
          <w:szCs w:val="21"/>
        </w:rPr>
        <w:t xml:space="preserve">and </w:t>
      </w:r>
      <w:r w:rsidR="00AF3398" w:rsidDel="004A76D1">
        <w:rPr>
          <w:rFonts w:cs="Arial"/>
          <w:i/>
          <w:color w:val="4F5150"/>
          <w:szCs w:val="21"/>
        </w:rPr>
        <w:t>addre</w:t>
      </w:r>
      <w:r w:rsidR="00D51874" w:rsidDel="004A76D1">
        <w:rPr>
          <w:rFonts w:cs="Arial"/>
          <w:i/>
          <w:color w:val="4F5150"/>
          <w:szCs w:val="21"/>
        </w:rPr>
        <w:t>s</w:t>
      </w:r>
      <w:r w:rsidR="00AF3398" w:rsidDel="004A76D1">
        <w:rPr>
          <w:rFonts w:cs="Arial"/>
          <w:i/>
          <w:color w:val="4F5150"/>
          <w:szCs w:val="21"/>
        </w:rPr>
        <w:t>sed</w:t>
      </w:r>
      <w:r w:rsidR="00F43CB3" w:rsidDel="004A76D1">
        <w:rPr>
          <w:rFonts w:cs="Arial"/>
          <w:i/>
          <w:color w:val="4F5150"/>
          <w:szCs w:val="21"/>
        </w:rPr>
        <w:t>.</w:t>
      </w:r>
      <w:r w:rsidR="003C7FEA">
        <w:rPr>
          <w:rFonts w:cs="Arial"/>
          <w:i/>
          <w:color w:val="4F5150"/>
          <w:szCs w:val="21"/>
        </w:rPr>
        <w:t xml:space="preserve"> </w:t>
      </w:r>
      <w:r w:rsidR="00D92C21" w:rsidRPr="004A76D1" w:rsidDel="004A76D1">
        <w:rPr>
          <w:rFonts w:cs="Arial"/>
          <w:i/>
          <w:color w:val="4F5150"/>
          <w:szCs w:val="21"/>
        </w:rPr>
        <w:t xml:space="preserve">Where relevant, </w:t>
      </w:r>
      <w:r w:rsidR="00BA5207" w:rsidRPr="004A76D1" w:rsidDel="004A76D1">
        <w:rPr>
          <w:rFonts w:cs="Arial"/>
          <w:i/>
          <w:color w:val="4F5150"/>
          <w:szCs w:val="21"/>
        </w:rPr>
        <w:t>include the discount factors to be applied based on the resulting uncertainty</w:t>
      </w:r>
      <w:r w:rsidR="0067640C" w:rsidRPr="004A76D1" w:rsidDel="004A76D1">
        <w:rPr>
          <w:rFonts w:cs="Arial"/>
          <w:i/>
          <w:color w:val="4F5150"/>
          <w:szCs w:val="21"/>
        </w:rPr>
        <w:t xml:space="preserve"> estimated at </w:t>
      </w:r>
      <w:r w:rsidR="00D819D9">
        <w:rPr>
          <w:rFonts w:cs="Arial"/>
          <w:i/>
          <w:color w:val="4F5150"/>
          <w:szCs w:val="21"/>
        </w:rPr>
        <w:t xml:space="preserve">the </w:t>
      </w:r>
      <w:r w:rsidR="0067640C" w:rsidRPr="004A76D1" w:rsidDel="004A76D1">
        <w:rPr>
          <w:rFonts w:cs="Arial"/>
          <w:i/>
          <w:color w:val="4F5150"/>
          <w:szCs w:val="21"/>
        </w:rPr>
        <w:t>methodology level</w:t>
      </w:r>
      <w:r w:rsidR="0021456A">
        <w:rPr>
          <w:rFonts w:cs="Arial"/>
          <w:i/>
          <w:color w:val="4F5150"/>
          <w:szCs w:val="21"/>
        </w:rPr>
        <w:t xml:space="preserve"> (i.</w:t>
      </w:r>
      <w:r w:rsidR="0021456A" w:rsidRPr="62E63FC6">
        <w:rPr>
          <w:rFonts w:cs="Arial"/>
          <w:i/>
          <w:iCs/>
          <w:color w:val="4F5150" w:themeColor="text2"/>
        </w:rPr>
        <w:t>e.</w:t>
      </w:r>
      <w:r w:rsidR="0021456A">
        <w:rPr>
          <w:rFonts w:cs="Arial"/>
          <w:i/>
          <w:iCs/>
          <w:color w:val="4F5150" w:themeColor="text2"/>
        </w:rPr>
        <w:t>,</w:t>
      </w:r>
      <w:r w:rsidR="0021456A" w:rsidRPr="62E63FC6">
        <w:rPr>
          <w:rFonts w:cs="Arial"/>
          <w:i/>
          <w:iCs/>
          <w:color w:val="4F5150" w:themeColor="text2"/>
        </w:rPr>
        <w:t xml:space="preserve"> the methodology provides the numerical value</w:t>
      </w:r>
      <w:r w:rsidR="0021456A">
        <w:rPr>
          <w:rFonts w:cs="Arial"/>
          <w:i/>
          <w:iCs/>
          <w:color w:val="4F5150" w:themeColor="text2"/>
        </w:rPr>
        <w:t>)</w:t>
      </w:r>
      <w:r w:rsidR="0021456A" w:rsidRPr="62E63FC6">
        <w:rPr>
          <w:rFonts w:cs="Arial"/>
          <w:i/>
          <w:iCs/>
          <w:color w:val="4F5150" w:themeColor="text2"/>
        </w:rPr>
        <w:t>,</w:t>
      </w:r>
      <w:r w:rsidR="00BA5207" w:rsidDel="004A76D1">
        <w:rPr>
          <w:rFonts w:cs="Arial"/>
          <w:i/>
          <w:color w:val="4F5150" w:themeColor="text2"/>
        </w:rPr>
        <w:t xml:space="preserve"> </w:t>
      </w:r>
      <w:r w:rsidR="00BA5207" w:rsidRPr="004A76D1" w:rsidDel="004A76D1">
        <w:rPr>
          <w:rFonts w:cs="Arial"/>
          <w:i/>
          <w:color w:val="4F5150"/>
          <w:szCs w:val="21"/>
        </w:rPr>
        <w:t xml:space="preserve">or </w:t>
      </w:r>
      <w:r w:rsidR="00D92C21" w:rsidRPr="004A76D1" w:rsidDel="004A76D1">
        <w:rPr>
          <w:rFonts w:cs="Arial"/>
          <w:i/>
          <w:color w:val="4F5150"/>
          <w:szCs w:val="21"/>
        </w:rPr>
        <w:t xml:space="preserve">include equations for estimating </w:t>
      </w:r>
      <w:r w:rsidR="000C43EA" w:rsidRPr="004A76D1" w:rsidDel="004A76D1">
        <w:rPr>
          <w:rFonts w:cs="Arial"/>
          <w:i/>
          <w:color w:val="4F5150"/>
          <w:szCs w:val="21"/>
        </w:rPr>
        <w:t xml:space="preserve">and deducting </w:t>
      </w:r>
      <w:r w:rsidR="00D92C21" w:rsidRPr="004A76D1" w:rsidDel="004A76D1">
        <w:rPr>
          <w:rFonts w:cs="Arial"/>
          <w:i/>
          <w:color w:val="4F5150"/>
          <w:szCs w:val="21"/>
        </w:rPr>
        <w:t>uncertainty</w:t>
      </w:r>
      <w:r w:rsidR="00BA5207" w:rsidRPr="004A76D1" w:rsidDel="004A76D1">
        <w:rPr>
          <w:rFonts w:cs="Arial"/>
          <w:i/>
          <w:color w:val="4F5150"/>
          <w:szCs w:val="21"/>
        </w:rPr>
        <w:t xml:space="preserve"> at</w:t>
      </w:r>
      <w:r w:rsidR="00D819D9">
        <w:rPr>
          <w:rFonts w:cs="Arial"/>
          <w:i/>
          <w:color w:val="4F5150"/>
          <w:szCs w:val="21"/>
        </w:rPr>
        <w:t xml:space="preserve"> the</w:t>
      </w:r>
      <w:r w:rsidR="00BA5207" w:rsidRPr="004A76D1" w:rsidDel="004A76D1">
        <w:rPr>
          <w:rFonts w:cs="Arial"/>
          <w:i/>
          <w:color w:val="4F5150"/>
          <w:szCs w:val="21"/>
        </w:rPr>
        <w:t xml:space="preserve"> project level</w:t>
      </w:r>
      <w:r w:rsidR="00C5798D">
        <w:rPr>
          <w:rFonts w:cs="Arial"/>
          <w:i/>
          <w:color w:val="4F5150"/>
          <w:szCs w:val="21"/>
        </w:rPr>
        <w:t xml:space="preserve">. </w:t>
      </w:r>
    </w:p>
    <w:p w14:paraId="00914B2F" w14:textId="77777777" w:rsidR="00C77C47" w:rsidRPr="00A148EF" w:rsidRDefault="0058635C" w:rsidP="00A148EF">
      <w:pPr>
        <w:spacing w:before="240" w:after="0" w:line="288" w:lineRule="auto"/>
        <w:ind w:left="720"/>
        <w:rPr>
          <w:rFonts w:cs="Arial"/>
          <w:i/>
          <w:color w:val="4F5150"/>
          <w:szCs w:val="21"/>
        </w:rPr>
      </w:pPr>
      <w:r>
        <w:rPr>
          <w:rFonts w:cs="Arial"/>
          <w:i/>
          <w:color w:val="4F5150"/>
          <w:szCs w:val="21"/>
        </w:rPr>
        <w:t>I</w:t>
      </w:r>
      <w:r w:rsidR="00AC2D98" w:rsidRPr="00A148EF">
        <w:rPr>
          <w:rFonts w:cs="Arial"/>
          <w:i/>
          <w:color w:val="4F5150"/>
          <w:szCs w:val="21"/>
        </w:rPr>
        <w:t>nclude separate equations for total net GHG emission reductions and total carbon dioxide removals</w:t>
      </w:r>
      <w:r w:rsidR="00C77C47">
        <w:rPr>
          <w:rFonts w:cs="Arial"/>
          <w:i/>
          <w:color w:val="4F5150"/>
          <w:szCs w:val="21"/>
        </w:rPr>
        <w:t xml:space="preserve">, </w:t>
      </w:r>
      <w:r w:rsidR="007B4029">
        <w:rPr>
          <w:rFonts w:cs="Arial"/>
          <w:i/>
          <w:color w:val="4F5150"/>
          <w:szCs w:val="21"/>
        </w:rPr>
        <w:t>considering</w:t>
      </w:r>
      <w:r w:rsidR="00C77C47">
        <w:rPr>
          <w:rFonts w:cs="Arial"/>
          <w:i/>
          <w:color w:val="4F5150"/>
          <w:szCs w:val="21"/>
        </w:rPr>
        <w:t xml:space="preserve"> the allocation principles in the </w:t>
      </w:r>
      <w:r w:rsidR="00170188">
        <w:rPr>
          <w:rFonts w:cs="Arial"/>
          <w:i/>
          <w:color w:val="4F5150"/>
          <w:szCs w:val="21"/>
        </w:rPr>
        <w:t xml:space="preserve">most recent </w:t>
      </w:r>
      <w:r w:rsidR="00C77C47">
        <w:rPr>
          <w:rFonts w:cs="Arial"/>
          <w:i/>
          <w:color w:val="4F5150"/>
          <w:szCs w:val="21"/>
        </w:rPr>
        <w:t xml:space="preserve">version of the </w:t>
      </w:r>
      <w:r w:rsidR="00FA2B67">
        <w:rPr>
          <w:rFonts w:cs="Arial"/>
          <w:iCs/>
          <w:color w:val="4F5150"/>
          <w:szCs w:val="21"/>
        </w:rPr>
        <w:t xml:space="preserve">VCS </w:t>
      </w:r>
      <w:r w:rsidR="00C77C47" w:rsidRPr="00F11976">
        <w:rPr>
          <w:rFonts w:cs="Arial"/>
          <w:iCs/>
          <w:color w:val="4F5150"/>
          <w:szCs w:val="21"/>
        </w:rPr>
        <w:t>Methodology Requirements</w:t>
      </w:r>
      <w:r w:rsidR="00C77C47">
        <w:rPr>
          <w:rFonts w:cs="Arial"/>
          <w:i/>
          <w:color w:val="4F5150"/>
          <w:szCs w:val="21"/>
        </w:rPr>
        <w:t>.</w:t>
      </w:r>
    </w:p>
    <w:p w14:paraId="60FE003F" w14:textId="77777777" w:rsidR="00FE0BC4" w:rsidRPr="007D07D6" w:rsidRDefault="002E79A3" w:rsidP="007D07D6">
      <w:pPr>
        <w:spacing w:before="60"/>
        <w:ind w:left="709"/>
        <w:rPr>
          <w:rFonts w:cs="Arial"/>
          <w:i/>
          <w:color w:val="4F5150"/>
          <w:szCs w:val="21"/>
        </w:rPr>
      </w:pPr>
      <w:r>
        <w:rPr>
          <w:rFonts w:cs="Arial"/>
          <w:szCs w:val="21"/>
        </w:rPr>
        <w:br/>
      </w:r>
      <w:r w:rsidR="008506C1" w:rsidRPr="008506C1">
        <w:rPr>
          <w:rFonts w:cs="Arial"/>
          <w:szCs w:val="21"/>
          <w:u w:val="single"/>
        </w:rPr>
        <w:t>Example</w:t>
      </w:r>
      <w:r w:rsidR="008506C1">
        <w:rPr>
          <w:rFonts w:cs="Arial"/>
          <w:szCs w:val="21"/>
          <w:u w:val="single"/>
        </w:rPr>
        <w:br/>
      </w:r>
      <w:r w:rsidR="00846B7F">
        <w:rPr>
          <w:rFonts w:cs="Arial"/>
          <w:i/>
          <w:color w:val="4F5150"/>
          <w:szCs w:val="21"/>
        </w:rPr>
        <w:br/>
      </w:r>
      <w:r w:rsidR="00FA2B67" w:rsidRPr="007D07D6">
        <w:rPr>
          <w:rFonts w:cs="Arial"/>
          <w:i/>
          <w:color w:val="4F5150"/>
          <w:szCs w:val="21"/>
        </w:rPr>
        <w:t>Example for a</w:t>
      </w:r>
      <w:r w:rsidR="0050316D" w:rsidRPr="007D07D6">
        <w:rPr>
          <w:rFonts w:cs="Arial"/>
          <w:i/>
          <w:color w:val="4F5150"/>
          <w:szCs w:val="21"/>
        </w:rPr>
        <w:t xml:space="preserve"> project that has both reductions and removals and all project emission sources are </w:t>
      </w:r>
      <w:r w:rsidR="00543331" w:rsidRPr="007D07D6">
        <w:rPr>
          <w:rFonts w:cs="Arial"/>
          <w:i/>
          <w:color w:val="4F5150"/>
          <w:szCs w:val="21"/>
        </w:rPr>
        <w:t>applicable to both the reduction and removal activities</w:t>
      </w:r>
      <w:r w:rsidR="0061798D" w:rsidRPr="007D07D6">
        <w:rPr>
          <w:rFonts w:cs="Arial"/>
          <w:i/>
          <w:color w:val="4F5150"/>
          <w:szCs w:val="21"/>
        </w:rPr>
        <w:t>.</w:t>
      </w:r>
      <w:r w:rsidR="00CF0D4C" w:rsidRPr="007D07D6">
        <w:rPr>
          <w:rFonts w:cs="Arial"/>
          <w:i/>
          <w:color w:val="4F5150"/>
          <w:szCs w:val="21"/>
        </w:rPr>
        <w:t xml:space="preserve"> The baseline condition also has an increase in carbon stocks but to a lesser degree.</w:t>
      </w:r>
    </w:p>
    <w:p w14:paraId="0B5C573E" w14:textId="77777777" w:rsidR="008E6FC7" w:rsidRDefault="005720D7" w:rsidP="007D07D6">
      <w:pPr>
        <w:pStyle w:val="NormalIndent"/>
      </w:pPr>
      <w:r>
        <w:rPr>
          <w:rFonts w:cs="Arial"/>
          <w:szCs w:val="21"/>
        </w:rPr>
        <w:t>The net</w:t>
      </w:r>
      <w:r w:rsidR="00D24D98">
        <w:rPr>
          <w:rFonts w:cs="Arial"/>
          <w:szCs w:val="21"/>
        </w:rPr>
        <w:t xml:space="preserve"> </w:t>
      </w:r>
      <w:r w:rsidR="00115C03">
        <w:rPr>
          <w:rFonts w:cs="Arial"/>
          <w:szCs w:val="21"/>
        </w:rPr>
        <w:t>c</w:t>
      </w:r>
      <w:r w:rsidR="002E79A3">
        <w:rPr>
          <w:rFonts w:cs="Arial"/>
          <w:szCs w:val="21"/>
        </w:rPr>
        <w:t xml:space="preserve">arbon stock </w:t>
      </w:r>
      <w:r w:rsidR="00D24D98">
        <w:rPr>
          <w:rFonts w:cs="Arial"/>
          <w:szCs w:val="21"/>
        </w:rPr>
        <w:t>increase in the project area</w:t>
      </w:r>
      <w:r w:rsidR="002E79A3" w:rsidRPr="00045AF0">
        <w:rPr>
          <w:rFonts w:cs="Arial"/>
          <w:szCs w:val="21"/>
        </w:rPr>
        <w:t xml:space="preserve"> </w:t>
      </w:r>
      <w:r w:rsidR="005A08C8">
        <w:rPr>
          <w:rFonts w:cs="Arial"/>
          <w:szCs w:val="21"/>
        </w:rPr>
        <w:t xml:space="preserve">in year </w:t>
      </w:r>
      <w:r w:rsidR="005A08C8" w:rsidRPr="007D07D6">
        <w:rPr>
          <w:rStyle w:val="NoteChar"/>
        </w:rPr>
        <w:t>y</w:t>
      </w:r>
      <w:r w:rsidR="005A08C8">
        <w:rPr>
          <w:rFonts w:cs="Arial"/>
          <w:szCs w:val="21"/>
        </w:rPr>
        <w:t xml:space="preserve"> </w:t>
      </w:r>
      <w:r>
        <w:rPr>
          <w:rFonts w:cs="Arial"/>
          <w:szCs w:val="21"/>
        </w:rPr>
        <w:t>is</w:t>
      </w:r>
      <w:r w:rsidR="002E79A3" w:rsidRPr="00045AF0">
        <w:rPr>
          <w:rFonts w:cs="Arial"/>
          <w:szCs w:val="21"/>
        </w:rPr>
        <w:t xml:space="preserve"> calculated as follows:</w:t>
      </w:r>
    </w:p>
    <w:tbl>
      <w:tblPr>
        <w:tblW w:w="9117" w:type="dxa"/>
        <w:tblInd w:w="738" w:type="dxa"/>
        <w:tblLook w:val="04A0" w:firstRow="1" w:lastRow="0" w:firstColumn="1" w:lastColumn="0" w:noHBand="0" w:noVBand="1"/>
      </w:tblPr>
      <w:tblGrid>
        <w:gridCol w:w="7767"/>
        <w:gridCol w:w="1350"/>
      </w:tblGrid>
      <w:tr w:rsidR="002E79A3" w:rsidRPr="00045AF0" w14:paraId="07879C72" w14:textId="77777777" w:rsidTr="008E6FC7">
        <w:trPr>
          <w:trHeight w:val="540"/>
        </w:trPr>
        <w:tc>
          <w:tcPr>
            <w:tcW w:w="7767" w:type="dxa"/>
            <w:shd w:val="clear" w:color="auto" w:fill="auto"/>
            <w:vAlign w:val="center"/>
          </w:tcPr>
          <w:p w14:paraId="708BA91B" w14:textId="77777777" w:rsidR="002E79A3" w:rsidRPr="004152E2" w:rsidRDefault="00000000" w:rsidP="009E016A">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rPr>
                        <m:sty m:val="p"/>
                      </m:rPr>
                      <m:t>Δ</m:t>
                    </m:r>
                    <m:r>
                      <m:t>CS</m:t>
                    </m:r>
                  </m:e>
                  <m:sub>
                    <m:r>
                      <m:t>y</m:t>
                    </m:r>
                  </m:sub>
                </m:sSub>
                <m:r>
                  <m:t xml:space="preserve">=  </m:t>
                </m:r>
                <m:sSub>
                  <m:sSubPr>
                    <m:ctrlPr/>
                  </m:sSubPr>
                  <m:e>
                    <m:r>
                      <m:rPr>
                        <m:sty m:val="p"/>
                      </m:rPr>
                      <m:t>Δ</m:t>
                    </m:r>
                    <m:r>
                      <m:t>PCS</m:t>
                    </m:r>
                  </m:e>
                  <m:sub>
                    <m:r>
                      <m:t>y</m:t>
                    </m:r>
                  </m:sub>
                </m:sSub>
                <m:r>
                  <m:t>-</m:t>
                </m:r>
                <m:sSub>
                  <m:sSubPr>
                    <m:ctrlPr/>
                  </m:sSubPr>
                  <m:e>
                    <m:r>
                      <m:rPr>
                        <m:sty m:val="p"/>
                      </m:rPr>
                      <m:t>Δ</m:t>
                    </m:r>
                    <m:r>
                      <m:t>BCS</m:t>
                    </m:r>
                  </m:e>
                  <m:sub>
                    <m:r>
                      <m:t>y</m:t>
                    </m:r>
                  </m:sub>
                </m:sSub>
              </m:oMath>
            </m:oMathPara>
          </w:p>
        </w:tc>
        <w:tc>
          <w:tcPr>
            <w:tcW w:w="1350" w:type="dxa"/>
            <w:shd w:val="clear" w:color="auto" w:fill="auto"/>
            <w:vAlign w:val="center"/>
          </w:tcPr>
          <w:p w14:paraId="38E36ADE" w14:textId="77777777" w:rsidR="002E79A3" w:rsidRPr="00045AF0" w:rsidRDefault="002E79A3" w:rsidP="009E016A">
            <w:pPr>
              <w:pStyle w:val="EquationNumber"/>
              <w:spacing w:before="180" w:after="180" w:line="240" w:lineRule="auto"/>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7</w:t>
            </w:r>
            <w:r w:rsidRPr="00045AF0">
              <w:rPr>
                <w:szCs w:val="21"/>
              </w:rPr>
              <w:fldChar w:fldCharType="end"/>
            </w:r>
            <w:r w:rsidRPr="00045AF0">
              <w:rPr>
                <w:szCs w:val="21"/>
              </w:rPr>
              <w:t>)</w:t>
            </w:r>
          </w:p>
        </w:tc>
      </w:tr>
    </w:tbl>
    <w:p w14:paraId="78897410" w14:textId="77777777" w:rsidR="002E79A3" w:rsidRPr="00045AF0" w:rsidRDefault="002E79A3" w:rsidP="00C81FB6">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2E79A3" w14:paraId="6A71A1AB" w14:textId="77777777" w:rsidTr="072ACCD2">
        <w:tc>
          <w:tcPr>
            <w:tcW w:w="1123" w:type="dxa"/>
          </w:tcPr>
          <w:p w14:paraId="4C3681EC" w14:textId="77777777" w:rsidR="002E79A3" w:rsidRPr="00C77C47" w:rsidRDefault="00EE493E" w:rsidP="007D07D6">
            <w:pPr>
              <w:tabs>
                <w:tab w:val="left" w:pos="7920"/>
              </w:tabs>
              <w:spacing w:after="40" w:line="288" w:lineRule="auto"/>
              <w:rPr>
                <w:rFonts w:cs="Arial"/>
                <w:szCs w:val="21"/>
              </w:rPr>
            </w:pPr>
            <w:r>
              <w:rPr>
                <w:rFonts w:eastAsiaTheme="minorEastAsia"/>
              </w:rPr>
              <w:t>Δ</w:t>
            </w:r>
            <w:r w:rsidRPr="007D07D6">
              <w:rPr>
                <w:rFonts w:eastAsiaTheme="minorEastAsia"/>
                <w:i/>
                <w:iCs/>
              </w:rPr>
              <w:t>CS</w:t>
            </w:r>
            <w:r w:rsidRPr="007D07D6">
              <w:rPr>
                <w:rFonts w:eastAsiaTheme="minorEastAsia"/>
                <w:i/>
                <w:iCs/>
                <w:vertAlign w:val="subscript"/>
              </w:rPr>
              <w:t>y</w:t>
            </w:r>
          </w:p>
        </w:tc>
        <w:tc>
          <w:tcPr>
            <w:tcW w:w="284" w:type="dxa"/>
          </w:tcPr>
          <w:p w14:paraId="62231B2A" w14:textId="77777777" w:rsidR="002E79A3" w:rsidRDefault="002E79A3" w:rsidP="007D07D6">
            <w:pPr>
              <w:tabs>
                <w:tab w:val="left" w:pos="7920"/>
              </w:tabs>
              <w:spacing w:after="40" w:line="288" w:lineRule="auto"/>
              <w:rPr>
                <w:rFonts w:cs="Arial"/>
                <w:szCs w:val="21"/>
              </w:rPr>
            </w:pPr>
            <w:r>
              <w:rPr>
                <w:rFonts w:cs="Arial"/>
                <w:szCs w:val="21"/>
              </w:rPr>
              <w:t>=</w:t>
            </w:r>
          </w:p>
        </w:tc>
        <w:tc>
          <w:tcPr>
            <w:tcW w:w="7233" w:type="dxa"/>
          </w:tcPr>
          <w:p w14:paraId="77D611B1" w14:textId="77777777" w:rsidR="00B2733A" w:rsidRPr="00D06555" w:rsidRDefault="6EC2670D" w:rsidP="007D07D6">
            <w:pPr>
              <w:spacing w:after="40" w:line="288" w:lineRule="auto"/>
            </w:pPr>
            <w:bookmarkStart w:id="85" w:name="DeltaCSy"/>
            <w:r w:rsidRPr="072ACCD2">
              <w:rPr>
                <w:rFonts w:eastAsiaTheme="minorEastAsia"/>
              </w:rPr>
              <w:t xml:space="preserve">Net </w:t>
            </w:r>
            <w:r w:rsidR="005A08C8" w:rsidRPr="072ACCD2">
              <w:rPr>
                <w:rFonts w:eastAsiaTheme="minorEastAsia"/>
              </w:rPr>
              <w:t>c</w:t>
            </w:r>
            <w:r w:rsidR="002E79A3" w:rsidRPr="072ACCD2">
              <w:rPr>
                <w:rFonts w:eastAsiaTheme="minorEastAsia"/>
              </w:rPr>
              <w:t xml:space="preserve">arbon stock </w:t>
            </w:r>
            <w:r w:rsidR="040C0DD7" w:rsidRPr="072ACCD2">
              <w:rPr>
                <w:rFonts w:eastAsiaTheme="minorEastAsia"/>
              </w:rPr>
              <w:t xml:space="preserve">change </w:t>
            </w:r>
            <w:r w:rsidR="627CBB06" w:rsidRPr="072ACCD2">
              <w:rPr>
                <w:rFonts w:eastAsiaTheme="minorEastAsia"/>
              </w:rPr>
              <w:t xml:space="preserve">in the </w:t>
            </w:r>
            <w:r w:rsidRPr="072ACCD2">
              <w:rPr>
                <w:rFonts w:eastAsiaTheme="minorEastAsia"/>
              </w:rPr>
              <w:t>project area</w:t>
            </w:r>
            <w:r w:rsidR="002E79A3" w:rsidRPr="072ACCD2">
              <w:rPr>
                <w:rFonts w:eastAsiaTheme="minorEastAsia"/>
              </w:rPr>
              <w:t xml:space="preserve"> </w:t>
            </w:r>
            <w:r w:rsidR="002E79A3">
              <w:t xml:space="preserve">in year </w:t>
            </w:r>
            <w:r w:rsidR="002E79A3" w:rsidRPr="072ACCD2">
              <w:rPr>
                <w:i/>
                <w:iCs/>
              </w:rPr>
              <w:t>y</w:t>
            </w:r>
            <w:r w:rsidR="002E79A3">
              <w:t xml:space="preserve"> (t</w:t>
            </w:r>
            <w:r w:rsidR="6C204AA1">
              <w:t xml:space="preserve"> </w:t>
            </w:r>
            <w:r w:rsidR="002E79A3">
              <w:t>CO</w:t>
            </w:r>
            <w:r w:rsidR="002E79A3" w:rsidRPr="072ACCD2">
              <w:rPr>
                <w:vertAlign w:val="subscript"/>
              </w:rPr>
              <w:t>2</w:t>
            </w:r>
            <w:r w:rsidR="002E79A3">
              <w:t>e/yr)</w:t>
            </w:r>
            <w:bookmarkEnd w:id="85"/>
          </w:p>
        </w:tc>
      </w:tr>
      <w:tr w:rsidR="00580AF1" w14:paraId="68C4D865" w14:textId="77777777" w:rsidTr="072ACCD2">
        <w:tc>
          <w:tcPr>
            <w:tcW w:w="1123" w:type="dxa"/>
          </w:tcPr>
          <w:p w14:paraId="24540C64" w14:textId="77777777" w:rsidR="00580AF1" w:rsidRDefault="00580AF1" w:rsidP="007D07D6">
            <w:pPr>
              <w:tabs>
                <w:tab w:val="left" w:pos="7920"/>
              </w:tabs>
              <w:spacing w:after="40" w:line="288" w:lineRule="auto"/>
              <w:rPr>
                <w:rFonts w:eastAsiaTheme="minorEastAsia"/>
              </w:rPr>
            </w:pPr>
            <w:r>
              <w:rPr>
                <w:rFonts w:eastAsiaTheme="minorEastAsia"/>
              </w:rPr>
              <w:lastRenderedPageBreak/>
              <w:t>Δ</w:t>
            </w:r>
            <w:r w:rsidRPr="00B7385A">
              <w:rPr>
                <w:rFonts w:eastAsiaTheme="minorEastAsia"/>
                <w:i/>
              </w:rPr>
              <w:t>PCS</w:t>
            </w:r>
            <w:r w:rsidRPr="00B7385A">
              <w:rPr>
                <w:rFonts w:eastAsiaTheme="minorEastAsia"/>
                <w:i/>
                <w:vertAlign w:val="subscript"/>
              </w:rPr>
              <w:t>y</w:t>
            </w:r>
          </w:p>
        </w:tc>
        <w:tc>
          <w:tcPr>
            <w:tcW w:w="284" w:type="dxa"/>
          </w:tcPr>
          <w:p w14:paraId="476C280D" w14:textId="77777777" w:rsidR="00580AF1" w:rsidRDefault="00711F74" w:rsidP="007D07D6">
            <w:pPr>
              <w:tabs>
                <w:tab w:val="left" w:pos="7920"/>
              </w:tabs>
              <w:spacing w:after="40" w:line="288" w:lineRule="auto"/>
              <w:rPr>
                <w:rFonts w:cs="Arial"/>
                <w:szCs w:val="21"/>
              </w:rPr>
            </w:pPr>
            <w:r>
              <w:rPr>
                <w:rFonts w:cs="Arial"/>
                <w:szCs w:val="21"/>
              </w:rPr>
              <w:t>=</w:t>
            </w:r>
          </w:p>
        </w:tc>
        <w:tc>
          <w:tcPr>
            <w:tcW w:w="7233" w:type="dxa"/>
          </w:tcPr>
          <w:p w14:paraId="1B495EC1" w14:textId="77777777" w:rsidR="00580AF1" w:rsidRPr="072ACCD2" w:rsidRDefault="009B372E" w:rsidP="007D07D6">
            <w:pPr>
              <w:spacing w:after="40" w:line="288" w:lineRule="auto"/>
              <w:rPr>
                <w:rFonts w:eastAsiaTheme="minorEastAsia"/>
              </w:rPr>
            </w:pPr>
            <w:r>
              <w:rPr>
                <w:rFonts w:eastAsiaTheme="minorEastAsia"/>
              </w:rPr>
              <w:fldChar w:fldCharType="begin"/>
            </w:r>
            <w:r>
              <w:rPr>
                <w:rFonts w:eastAsiaTheme="minorEastAsia"/>
              </w:rPr>
              <w:instrText xml:space="preserve"> REF PCSy \h </w:instrText>
            </w:r>
            <w:r>
              <w:rPr>
                <w:rFonts w:eastAsiaTheme="minorEastAsia"/>
              </w:rPr>
            </w:r>
            <w:r>
              <w:rPr>
                <w:rFonts w:eastAsiaTheme="minorEastAsia"/>
              </w:rPr>
              <w:fldChar w:fldCharType="separate"/>
            </w:r>
            <w:r w:rsidR="00873CAB">
              <w:rPr>
                <w:rFonts w:eastAsiaTheme="minorEastAsia"/>
                <w:szCs w:val="20"/>
              </w:rPr>
              <w:t xml:space="preserve">Project carbon stock change in the project area </w:t>
            </w:r>
            <w:r w:rsidR="00873CAB">
              <w:t xml:space="preserve">in year </w:t>
            </w:r>
            <w:r w:rsidR="00873CAB" w:rsidRPr="007D07D6">
              <w:rPr>
                <w:i/>
                <w:iCs/>
              </w:rPr>
              <w:t>y</w:t>
            </w:r>
            <w:r w:rsidR="00873CAB" w:rsidRPr="00B16F9F">
              <w:t xml:space="preserve"> </w:t>
            </w:r>
            <w:r w:rsidR="00873CAB">
              <w:t>(</w:t>
            </w:r>
            <w:r w:rsidR="00873CAB" w:rsidRPr="005E11CD">
              <w:t>t</w:t>
            </w:r>
            <w:r w:rsidR="00873CAB">
              <w:t xml:space="preserve"> </w:t>
            </w:r>
            <w:r w:rsidR="00873CAB" w:rsidRPr="005E11CD">
              <w:t>CO</w:t>
            </w:r>
            <w:r w:rsidR="00873CAB" w:rsidRPr="002E5B31">
              <w:rPr>
                <w:vertAlign w:val="subscript"/>
              </w:rPr>
              <w:t>2</w:t>
            </w:r>
            <w:r w:rsidR="00873CAB" w:rsidRPr="005E11CD">
              <w:t>e</w:t>
            </w:r>
            <w:r w:rsidR="00873CAB">
              <w:t>/yr)</w:t>
            </w:r>
            <w:r>
              <w:rPr>
                <w:rFonts w:eastAsiaTheme="minorEastAsia"/>
              </w:rPr>
              <w:fldChar w:fldCharType="end"/>
            </w:r>
          </w:p>
        </w:tc>
      </w:tr>
      <w:tr w:rsidR="00580AF1" w14:paraId="7A8C8997" w14:textId="77777777" w:rsidTr="072ACCD2">
        <w:tc>
          <w:tcPr>
            <w:tcW w:w="1123" w:type="dxa"/>
          </w:tcPr>
          <w:p w14:paraId="62AE8311" w14:textId="77777777" w:rsidR="00580AF1" w:rsidRDefault="00580AF1" w:rsidP="007D07D6">
            <w:pPr>
              <w:tabs>
                <w:tab w:val="left" w:pos="7920"/>
              </w:tabs>
              <w:spacing w:after="40" w:line="288" w:lineRule="auto"/>
              <w:rPr>
                <w:rFonts w:eastAsiaTheme="minorEastAsia"/>
              </w:rPr>
            </w:pPr>
            <w:r>
              <w:rPr>
                <w:rFonts w:eastAsiaTheme="minorEastAsia"/>
              </w:rPr>
              <w:t>Δ</w:t>
            </w:r>
            <w:r w:rsidRPr="00B7385A">
              <w:rPr>
                <w:rFonts w:eastAsiaTheme="minorEastAsia"/>
                <w:i/>
              </w:rPr>
              <w:t>BCS</w:t>
            </w:r>
            <w:r w:rsidR="00711F74" w:rsidRPr="00B7385A">
              <w:rPr>
                <w:rFonts w:eastAsiaTheme="minorEastAsia"/>
                <w:i/>
                <w:vertAlign w:val="subscript"/>
              </w:rPr>
              <w:t>y</w:t>
            </w:r>
          </w:p>
        </w:tc>
        <w:tc>
          <w:tcPr>
            <w:tcW w:w="284" w:type="dxa"/>
          </w:tcPr>
          <w:p w14:paraId="5BE6FDFD" w14:textId="77777777" w:rsidR="00580AF1" w:rsidRDefault="00711F74" w:rsidP="007D07D6">
            <w:pPr>
              <w:tabs>
                <w:tab w:val="left" w:pos="7920"/>
              </w:tabs>
              <w:spacing w:after="40" w:line="288" w:lineRule="auto"/>
              <w:rPr>
                <w:rFonts w:cs="Arial"/>
                <w:szCs w:val="21"/>
              </w:rPr>
            </w:pPr>
            <w:r>
              <w:rPr>
                <w:rFonts w:cs="Arial"/>
                <w:szCs w:val="21"/>
              </w:rPr>
              <w:t>=</w:t>
            </w:r>
          </w:p>
        </w:tc>
        <w:tc>
          <w:tcPr>
            <w:tcW w:w="7233" w:type="dxa"/>
          </w:tcPr>
          <w:p w14:paraId="47AAB272" w14:textId="77777777" w:rsidR="00580AF1" w:rsidRPr="072ACCD2" w:rsidRDefault="009B372E" w:rsidP="007D07D6">
            <w:pPr>
              <w:spacing w:after="40" w:line="288" w:lineRule="auto"/>
              <w:rPr>
                <w:rFonts w:eastAsiaTheme="minorEastAsia"/>
              </w:rPr>
            </w:pPr>
            <w:r>
              <w:rPr>
                <w:rFonts w:eastAsiaTheme="minorEastAsia"/>
              </w:rPr>
              <w:fldChar w:fldCharType="begin"/>
            </w:r>
            <w:r>
              <w:rPr>
                <w:rFonts w:eastAsiaTheme="minorEastAsia"/>
              </w:rPr>
              <w:instrText xml:space="preserve"> REF DeltaBCSy \h </w:instrText>
            </w:r>
            <w:r>
              <w:rPr>
                <w:rFonts w:eastAsiaTheme="minorEastAsia"/>
              </w:rPr>
            </w:r>
            <w:r>
              <w:rPr>
                <w:rFonts w:eastAsiaTheme="minorEastAsia"/>
              </w:rPr>
              <w:fldChar w:fldCharType="separate"/>
            </w:r>
            <w:r w:rsidR="00873CAB">
              <w:t xml:space="preserve">Baseline carbon stock change in the project area in year </w:t>
            </w:r>
            <w:r w:rsidR="00873CAB" w:rsidRPr="007D07D6">
              <w:rPr>
                <w:i/>
                <w:iCs/>
              </w:rPr>
              <w:t>y</w:t>
            </w:r>
            <w:r w:rsidR="00873CAB" w:rsidRPr="00B16F9F">
              <w:t xml:space="preserve"> </w:t>
            </w:r>
            <w:r w:rsidR="00873CAB">
              <w:t>(</w:t>
            </w:r>
            <w:r w:rsidR="00873CAB" w:rsidRPr="005E11CD">
              <w:t>t</w:t>
            </w:r>
            <w:r w:rsidR="00873CAB">
              <w:t xml:space="preserve"> </w:t>
            </w:r>
            <w:r w:rsidR="00873CAB" w:rsidRPr="005E11CD">
              <w:t>CO</w:t>
            </w:r>
            <w:r w:rsidR="00873CAB" w:rsidRPr="002E5B31">
              <w:rPr>
                <w:vertAlign w:val="subscript"/>
              </w:rPr>
              <w:t>2</w:t>
            </w:r>
            <w:r w:rsidR="00873CAB" w:rsidRPr="005E11CD">
              <w:t>e</w:t>
            </w:r>
            <w:r w:rsidR="00873CAB">
              <w:t>/yr)</w:t>
            </w:r>
            <w:r>
              <w:rPr>
                <w:rFonts w:eastAsiaTheme="minorEastAsia"/>
              </w:rPr>
              <w:fldChar w:fldCharType="end"/>
            </w:r>
          </w:p>
        </w:tc>
      </w:tr>
    </w:tbl>
    <w:p w14:paraId="7C875F50" w14:textId="77777777" w:rsidR="002E79A3" w:rsidRPr="00A148EF" w:rsidRDefault="002E79A3" w:rsidP="00A148EF">
      <w:pPr>
        <w:spacing w:before="60" w:after="0"/>
        <w:rPr>
          <w:rFonts w:cs="Arial"/>
          <w:i/>
          <w:color w:val="4F504F"/>
        </w:rPr>
      </w:pPr>
    </w:p>
    <w:p w14:paraId="70606AD5" w14:textId="77777777" w:rsidR="007D40FD" w:rsidRDefault="005920C1" w:rsidP="005920C1">
      <w:pPr>
        <w:spacing w:before="60" w:after="0"/>
        <w:ind w:left="709"/>
        <w:rPr>
          <w:rFonts w:cs="Arial"/>
          <w:szCs w:val="21"/>
        </w:rPr>
      </w:pPr>
      <w:bookmarkStart w:id="86" w:name="_Toc277142735"/>
      <w:bookmarkStart w:id="87" w:name="_Toc277174434"/>
      <w:bookmarkStart w:id="88" w:name="_Toc382836596"/>
      <w:r>
        <w:rPr>
          <w:rFonts w:cs="Arial"/>
          <w:szCs w:val="21"/>
        </w:rPr>
        <w:t xml:space="preserve">The project emissions </w:t>
      </w:r>
      <w:r w:rsidR="007D40FD">
        <w:rPr>
          <w:rFonts w:cs="Arial"/>
          <w:szCs w:val="21"/>
        </w:rPr>
        <w:t xml:space="preserve">related to both reductions and removals are allocated </w:t>
      </w:r>
      <w:r w:rsidR="007C53BD">
        <w:rPr>
          <w:rFonts w:cs="Arial"/>
          <w:szCs w:val="21"/>
        </w:rPr>
        <w:t>proportionally to the</w:t>
      </w:r>
      <w:r w:rsidR="00A661A5">
        <w:rPr>
          <w:rFonts w:cs="Arial"/>
          <w:szCs w:val="21"/>
        </w:rPr>
        <w:t xml:space="preserve"> removals</w:t>
      </w:r>
      <w:r w:rsidR="007C53BD">
        <w:rPr>
          <w:rFonts w:cs="Arial"/>
          <w:szCs w:val="21"/>
        </w:rPr>
        <w:t xml:space="preserve"> as follows</w:t>
      </w:r>
      <w:r w:rsidR="007D40FD">
        <w:rPr>
          <w:rFonts w:cs="Arial"/>
          <w:szCs w:val="21"/>
        </w:rPr>
        <w:t>:</w:t>
      </w:r>
    </w:p>
    <w:tbl>
      <w:tblPr>
        <w:tblW w:w="9117" w:type="dxa"/>
        <w:tblInd w:w="738" w:type="dxa"/>
        <w:tblLook w:val="04A0" w:firstRow="1" w:lastRow="0" w:firstColumn="1" w:lastColumn="0" w:noHBand="0" w:noVBand="1"/>
      </w:tblPr>
      <w:tblGrid>
        <w:gridCol w:w="7767"/>
        <w:gridCol w:w="1350"/>
      </w:tblGrid>
      <w:tr w:rsidR="007D40FD" w:rsidRPr="00045AF0" w14:paraId="13588CB4" w14:textId="77777777" w:rsidTr="008E6FC7">
        <w:trPr>
          <w:trHeight w:val="540"/>
        </w:trPr>
        <w:tc>
          <w:tcPr>
            <w:tcW w:w="7767" w:type="dxa"/>
            <w:shd w:val="clear" w:color="auto" w:fill="auto"/>
            <w:vAlign w:val="center"/>
          </w:tcPr>
          <w:p w14:paraId="3DEF6770" w14:textId="77777777" w:rsidR="007D40FD" w:rsidRPr="004152E2" w:rsidRDefault="00000000" w:rsidP="009E016A">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PE</m:t>
                    </m:r>
                  </m:e>
                  <m:sub>
                    <m:r>
                      <m:t>CR,y</m:t>
                    </m:r>
                  </m:sub>
                </m:sSub>
                <m:r>
                  <m:t xml:space="preserve">=  </m:t>
                </m:r>
                <m:sSub>
                  <m:sSubPr>
                    <m:ctrlPr/>
                  </m:sSubPr>
                  <m:e>
                    <m:r>
                      <m:t>PE</m:t>
                    </m:r>
                  </m:e>
                  <m:sub>
                    <m:r>
                      <m:t>y</m:t>
                    </m:r>
                  </m:sub>
                </m:sSub>
                <m:r>
                  <m:t>×</m:t>
                </m:r>
                <m:f>
                  <m:fPr>
                    <m:ctrlPr/>
                  </m:fPr>
                  <m:num>
                    <m:sSub>
                      <m:sSubPr>
                        <m:ctrlPr/>
                      </m:sSubPr>
                      <m:e>
                        <m:r>
                          <m:rPr>
                            <m:sty m:val="p"/>
                          </m:rPr>
                          <m:t>Δ</m:t>
                        </m:r>
                        <m:r>
                          <m:t>CS</m:t>
                        </m:r>
                      </m:e>
                      <m:sub>
                        <m:r>
                          <m:t>y</m:t>
                        </m:r>
                      </m:sub>
                    </m:sSub>
                  </m:num>
                  <m:den>
                    <m:sSub>
                      <m:sSubPr>
                        <m:ctrlPr/>
                      </m:sSubPr>
                      <m:e>
                        <m:sSub>
                          <m:sSubPr>
                            <m:ctrlPr/>
                          </m:sSubPr>
                          <m:e>
                            <m:r>
                              <m:rPr>
                                <m:sty m:val="p"/>
                              </m:rPr>
                              <m:t>Δ</m:t>
                            </m:r>
                            <m:r>
                              <m:t>CS</m:t>
                            </m:r>
                          </m:e>
                          <m:sub>
                            <m:r>
                              <m:t>y</m:t>
                            </m:r>
                          </m:sub>
                        </m:sSub>
                        <m:r>
                          <m:t>+BE</m:t>
                        </m:r>
                      </m:e>
                      <m:sub>
                        <m:r>
                          <m:t>y</m:t>
                        </m:r>
                      </m:sub>
                    </m:sSub>
                    <m:r>
                      <m:t>-</m:t>
                    </m:r>
                    <m:sSub>
                      <m:sSubPr>
                        <m:ctrlPr/>
                      </m:sSubPr>
                      <m:e>
                        <m:r>
                          <m:t>PE</m:t>
                        </m:r>
                      </m:e>
                      <m:sub>
                        <m:r>
                          <m:t>ER,y</m:t>
                        </m:r>
                      </m:sub>
                    </m:sSub>
                  </m:den>
                </m:f>
              </m:oMath>
            </m:oMathPara>
          </w:p>
        </w:tc>
        <w:tc>
          <w:tcPr>
            <w:tcW w:w="1350" w:type="dxa"/>
            <w:shd w:val="clear" w:color="auto" w:fill="auto"/>
            <w:vAlign w:val="center"/>
          </w:tcPr>
          <w:p w14:paraId="2460097B" w14:textId="77777777" w:rsidR="007D40FD" w:rsidRPr="00045AF0" w:rsidRDefault="007D40FD" w:rsidP="009E016A">
            <w:pPr>
              <w:pStyle w:val="EquationNumber"/>
              <w:spacing w:before="180" w:after="180" w:line="240" w:lineRule="auto"/>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8</w:t>
            </w:r>
            <w:r w:rsidRPr="00045AF0">
              <w:rPr>
                <w:szCs w:val="21"/>
              </w:rPr>
              <w:fldChar w:fldCharType="end"/>
            </w:r>
            <w:r w:rsidRPr="00045AF0">
              <w:rPr>
                <w:szCs w:val="21"/>
              </w:rPr>
              <w:t>)</w:t>
            </w:r>
          </w:p>
        </w:tc>
      </w:tr>
    </w:tbl>
    <w:p w14:paraId="471A80C6" w14:textId="77777777" w:rsidR="007D40FD" w:rsidRPr="00045AF0" w:rsidRDefault="007D40FD" w:rsidP="007D40FD">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7D40FD" w14:paraId="68F48216" w14:textId="77777777">
        <w:tc>
          <w:tcPr>
            <w:tcW w:w="1123" w:type="dxa"/>
          </w:tcPr>
          <w:p w14:paraId="5ECB0C49" w14:textId="77777777" w:rsidR="007D40FD" w:rsidRPr="007D07D6" w:rsidRDefault="00EE493E" w:rsidP="007D07D6">
            <w:pPr>
              <w:tabs>
                <w:tab w:val="left" w:pos="7920"/>
              </w:tabs>
              <w:spacing w:after="40" w:line="288" w:lineRule="auto"/>
              <w:rPr>
                <w:rFonts w:cs="Arial"/>
                <w:i/>
                <w:iCs/>
                <w:szCs w:val="21"/>
              </w:rPr>
            </w:pPr>
            <w:r w:rsidRPr="007D07D6">
              <w:rPr>
                <w:rFonts w:eastAsiaTheme="minorEastAsia" w:cs="Arial"/>
                <w:i/>
                <w:iCs/>
              </w:rPr>
              <w:t>PE</w:t>
            </w:r>
            <w:r w:rsidRPr="007D07D6">
              <w:rPr>
                <w:rFonts w:eastAsiaTheme="minorEastAsia" w:cs="Arial"/>
                <w:i/>
                <w:iCs/>
                <w:vertAlign w:val="subscript"/>
              </w:rPr>
              <w:t>CR,y</w:t>
            </w:r>
          </w:p>
        </w:tc>
        <w:tc>
          <w:tcPr>
            <w:tcW w:w="284" w:type="dxa"/>
          </w:tcPr>
          <w:p w14:paraId="2EA33CFD" w14:textId="77777777" w:rsidR="007D40FD" w:rsidRDefault="007D40FD" w:rsidP="007D07D6">
            <w:pPr>
              <w:tabs>
                <w:tab w:val="left" w:pos="7920"/>
              </w:tabs>
              <w:spacing w:after="40" w:line="288" w:lineRule="auto"/>
              <w:rPr>
                <w:rFonts w:cs="Arial"/>
                <w:szCs w:val="21"/>
              </w:rPr>
            </w:pPr>
            <w:r>
              <w:rPr>
                <w:rFonts w:cs="Arial"/>
                <w:szCs w:val="21"/>
              </w:rPr>
              <w:t>=</w:t>
            </w:r>
          </w:p>
        </w:tc>
        <w:tc>
          <w:tcPr>
            <w:tcW w:w="7233" w:type="dxa"/>
          </w:tcPr>
          <w:p w14:paraId="4767820A" w14:textId="77777777" w:rsidR="007D40FD" w:rsidRPr="00D06555" w:rsidRDefault="007C53BD" w:rsidP="007D07D6">
            <w:pPr>
              <w:spacing w:after="40" w:line="288" w:lineRule="auto"/>
            </w:pPr>
            <w:bookmarkStart w:id="89" w:name="PECRy"/>
            <w:r>
              <w:rPr>
                <w:rFonts w:eastAsiaTheme="minorEastAsia"/>
                <w:szCs w:val="20"/>
              </w:rPr>
              <w:t xml:space="preserve">Project emissions </w:t>
            </w:r>
            <w:r w:rsidR="00777DB2">
              <w:rPr>
                <w:rFonts w:eastAsiaTheme="minorEastAsia"/>
                <w:szCs w:val="20"/>
              </w:rPr>
              <w:t xml:space="preserve">that are </w:t>
            </w:r>
            <w:r>
              <w:rPr>
                <w:rFonts w:eastAsiaTheme="minorEastAsia"/>
                <w:szCs w:val="20"/>
              </w:rPr>
              <w:t>allocated to removals</w:t>
            </w:r>
            <w:r w:rsidR="007D40FD">
              <w:rPr>
                <w:rFonts w:eastAsiaTheme="minorEastAsia"/>
                <w:szCs w:val="20"/>
              </w:rPr>
              <w:t xml:space="preserve"> </w:t>
            </w:r>
            <w:r w:rsidR="007D40FD">
              <w:t xml:space="preserve">in year </w:t>
            </w:r>
            <w:r w:rsidR="007D40FD" w:rsidRPr="007D07D6">
              <w:rPr>
                <w:i/>
                <w:iCs/>
              </w:rPr>
              <w:t>y</w:t>
            </w:r>
            <w:r w:rsidR="007D40FD" w:rsidRPr="00B16F9F">
              <w:t xml:space="preserve"> </w:t>
            </w:r>
            <w:r w:rsidR="007D40FD">
              <w:t>(</w:t>
            </w:r>
            <w:r w:rsidR="007D40FD" w:rsidRPr="005E11CD">
              <w:t>t</w:t>
            </w:r>
            <w:r w:rsidR="00EE493E">
              <w:t xml:space="preserve"> </w:t>
            </w:r>
            <w:r w:rsidR="007D40FD" w:rsidRPr="005E11CD">
              <w:t>CO</w:t>
            </w:r>
            <w:r w:rsidR="007D40FD" w:rsidRPr="002E5B31">
              <w:rPr>
                <w:vertAlign w:val="subscript"/>
              </w:rPr>
              <w:t>2</w:t>
            </w:r>
            <w:r w:rsidR="007D40FD" w:rsidRPr="005E11CD">
              <w:t>e</w:t>
            </w:r>
            <w:r w:rsidR="007D40FD">
              <w:t>/yr)</w:t>
            </w:r>
            <w:bookmarkEnd w:id="89"/>
          </w:p>
        </w:tc>
      </w:tr>
      <w:tr w:rsidR="009B372E" w14:paraId="393335E0" w14:textId="77777777">
        <w:tc>
          <w:tcPr>
            <w:tcW w:w="1123" w:type="dxa"/>
          </w:tcPr>
          <w:p w14:paraId="072F78A3" w14:textId="77777777" w:rsidR="009B372E" w:rsidRPr="00B7385A" w:rsidRDefault="009B372E" w:rsidP="007D07D6">
            <w:pPr>
              <w:tabs>
                <w:tab w:val="left" w:pos="7920"/>
              </w:tabs>
              <w:spacing w:after="40" w:line="288" w:lineRule="auto"/>
              <w:rPr>
                <w:rFonts w:eastAsiaTheme="minorEastAsia" w:cs="Arial"/>
                <w:i/>
                <w:vertAlign w:val="subscript"/>
              </w:rPr>
            </w:pPr>
            <w:r>
              <w:rPr>
                <w:rFonts w:eastAsiaTheme="minorEastAsia" w:cs="Arial"/>
                <w:i/>
                <w:iCs/>
              </w:rPr>
              <w:t>PE</w:t>
            </w:r>
            <w:r>
              <w:rPr>
                <w:rFonts w:eastAsiaTheme="minorEastAsia" w:cs="Arial"/>
                <w:i/>
                <w:iCs/>
                <w:vertAlign w:val="subscript"/>
              </w:rPr>
              <w:t>y</w:t>
            </w:r>
          </w:p>
        </w:tc>
        <w:tc>
          <w:tcPr>
            <w:tcW w:w="284" w:type="dxa"/>
          </w:tcPr>
          <w:p w14:paraId="4333B53E" w14:textId="77777777" w:rsidR="009B372E" w:rsidRDefault="009B372E" w:rsidP="007D07D6">
            <w:pPr>
              <w:tabs>
                <w:tab w:val="left" w:pos="7920"/>
              </w:tabs>
              <w:spacing w:after="40" w:line="288" w:lineRule="auto"/>
              <w:rPr>
                <w:rFonts w:cs="Arial"/>
                <w:szCs w:val="21"/>
              </w:rPr>
            </w:pPr>
            <w:r>
              <w:rPr>
                <w:rFonts w:cs="Arial"/>
                <w:szCs w:val="21"/>
              </w:rPr>
              <w:t>=</w:t>
            </w:r>
          </w:p>
        </w:tc>
        <w:tc>
          <w:tcPr>
            <w:tcW w:w="7233" w:type="dxa"/>
          </w:tcPr>
          <w:p w14:paraId="31BCF5EC" w14:textId="77777777" w:rsidR="009B372E" w:rsidRDefault="00D163CC"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PEy \h </w:instrText>
            </w:r>
            <w:r>
              <w:rPr>
                <w:rFonts w:eastAsiaTheme="minorEastAsia"/>
                <w:szCs w:val="20"/>
              </w:rPr>
            </w:r>
            <w:r>
              <w:rPr>
                <w:rFonts w:eastAsiaTheme="minorEastAsia"/>
                <w:szCs w:val="20"/>
              </w:rPr>
              <w:fldChar w:fldCharType="separate"/>
            </w:r>
            <w:r w:rsidR="00873CAB" w:rsidRPr="00045AF0">
              <w:rPr>
                <w:szCs w:val="21"/>
              </w:rPr>
              <w:t>Project emissions</w:t>
            </w:r>
            <w:r w:rsidR="00873CAB">
              <w:rPr>
                <w:szCs w:val="21"/>
              </w:rPr>
              <w:t xml:space="preserve"> related to </w:t>
            </w:r>
            <w:r w:rsidR="00873CAB" w:rsidRPr="00990917">
              <w:rPr>
                <w:szCs w:val="21"/>
              </w:rPr>
              <w:t xml:space="preserve">both reductions and removals in </w:t>
            </w:r>
            <w:r w:rsidR="00873CAB" w:rsidRPr="00045AF0">
              <w:rPr>
                <w:szCs w:val="21"/>
              </w:rPr>
              <w:t xml:space="preserve">year </w:t>
            </w:r>
            <w:r w:rsidR="00873CAB" w:rsidRPr="007D07D6">
              <w:rPr>
                <w:i/>
                <w:iCs/>
                <w:szCs w:val="21"/>
              </w:rPr>
              <w:t xml:space="preserve">y </w:t>
            </w:r>
            <w:r w:rsidR="00873CAB" w:rsidRPr="00045AF0">
              <w:rPr>
                <w:szCs w:val="21"/>
              </w:rPr>
              <w:t>(t</w:t>
            </w:r>
            <w:r w:rsidR="00873CAB">
              <w:rPr>
                <w:szCs w:val="21"/>
              </w:rPr>
              <w:t xml:space="preserve"> </w:t>
            </w:r>
            <w:r w:rsidR="00873CAB" w:rsidRPr="00045AF0">
              <w:rPr>
                <w:szCs w:val="21"/>
              </w:rPr>
              <w:t>CO</w:t>
            </w:r>
            <w:r w:rsidR="00873CAB" w:rsidRPr="00045AF0">
              <w:rPr>
                <w:szCs w:val="21"/>
                <w:vertAlign w:val="subscript"/>
              </w:rPr>
              <w:t>2</w:t>
            </w:r>
            <w:r w:rsidR="00873CAB" w:rsidRPr="00045AF0">
              <w:rPr>
                <w:szCs w:val="21"/>
              </w:rPr>
              <w:t>e)</w:t>
            </w:r>
            <w:r>
              <w:rPr>
                <w:rFonts w:eastAsiaTheme="minorEastAsia"/>
                <w:szCs w:val="20"/>
              </w:rPr>
              <w:fldChar w:fldCharType="end"/>
            </w:r>
          </w:p>
        </w:tc>
      </w:tr>
      <w:tr w:rsidR="009B372E" w14:paraId="242D3A4C" w14:textId="77777777">
        <w:tc>
          <w:tcPr>
            <w:tcW w:w="1123" w:type="dxa"/>
          </w:tcPr>
          <w:p w14:paraId="7CA6B5BA" w14:textId="77777777" w:rsidR="009B372E" w:rsidRPr="00B7385A" w:rsidRDefault="00D163CC" w:rsidP="007D07D6">
            <w:pPr>
              <w:tabs>
                <w:tab w:val="left" w:pos="7920"/>
              </w:tabs>
              <w:spacing w:after="40" w:line="288" w:lineRule="auto"/>
              <w:rPr>
                <w:rFonts w:eastAsiaTheme="minorEastAsia" w:cs="Arial"/>
              </w:rPr>
            </w:pPr>
            <w:r w:rsidRPr="00B7385A">
              <w:rPr>
                <w:rFonts w:eastAsiaTheme="minorEastAsia" w:cs="Arial"/>
              </w:rPr>
              <w:t>Δ</w:t>
            </w:r>
            <w:r w:rsidRPr="00B7385A">
              <w:rPr>
                <w:rFonts w:eastAsiaTheme="minorEastAsia" w:cs="Arial"/>
                <w:i/>
              </w:rPr>
              <w:t>CS</w:t>
            </w:r>
            <w:r w:rsidRPr="00B7385A">
              <w:rPr>
                <w:rFonts w:eastAsiaTheme="minorEastAsia" w:cs="Arial"/>
                <w:i/>
                <w:vertAlign w:val="subscript"/>
              </w:rPr>
              <w:t>y</w:t>
            </w:r>
            <w:r w:rsidRPr="00B7385A">
              <w:rPr>
                <w:rFonts w:eastAsiaTheme="minorEastAsia" w:cs="Arial"/>
              </w:rPr>
              <w:t xml:space="preserve"> </w:t>
            </w:r>
          </w:p>
        </w:tc>
        <w:tc>
          <w:tcPr>
            <w:tcW w:w="284" w:type="dxa"/>
          </w:tcPr>
          <w:p w14:paraId="22969B3B" w14:textId="77777777" w:rsidR="009B372E" w:rsidRDefault="00D163CC" w:rsidP="007D07D6">
            <w:pPr>
              <w:tabs>
                <w:tab w:val="left" w:pos="7920"/>
              </w:tabs>
              <w:spacing w:after="40" w:line="288" w:lineRule="auto"/>
              <w:rPr>
                <w:rFonts w:cs="Arial"/>
                <w:szCs w:val="21"/>
              </w:rPr>
            </w:pPr>
            <w:r>
              <w:rPr>
                <w:rFonts w:cs="Arial"/>
                <w:szCs w:val="21"/>
              </w:rPr>
              <w:t>=</w:t>
            </w:r>
          </w:p>
        </w:tc>
        <w:tc>
          <w:tcPr>
            <w:tcW w:w="7233" w:type="dxa"/>
          </w:tcPr>
          <w:p w14:paraId="06CDE740" w14:textId="77777777" w:rsidR="009B372E" w:rsidRDefault="00A8099F"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DeltaCSy \h </w:instrText>
            </w:r>
            <w:r>
              <w:rPr>
                <w:rFonts w:eastAsiaTheme="minorEastAsia"/>
                <w:szCs w:val="20"/>
              </w:rPr>
            </w:r>
            <w:r>
              <w:rPr>
                <w:rFonts w:eastAsiaTheme="minorEastAsia"/>
                <w:szCs w:val="20"/>
              </w:rPr>
              <w:fldChar w:fldCharType="separate"/>
            </w:r>
            <w:r w:rsidR="00873CAB" w:rsidRPr="072ACCD2">
              <w:rPr>
                <w:rFonts w:eastAsiaTheme="minorEastAsia"/>
              </w:rPr>
              <w:t xml:space="preserve">Net carbon stock change in the project area </w:t>
            </w:r>
            <w:r w:rsidR="00873CAB">
              <w:t xml:space="preserve">in year </w:t>
            </w:r>
            <w:r w:rsidR="00873CAB" w:rsidRPr="072ACCD2">
              <w:rPr>
                <w:i/>
                <w:iCs/>
              </w:rPr>
              <w:t>y</w:t>
            </w:r>
            <w:r w:rsidR="00873CAB">
              <w:t xml:space="preserve"> (t CO</w:t>
            </w:r>
            <w:r w:rsidR="00873CAB" w:rsidRPr="072ACCD2">
              <w:rPr>
                <w:vertAlign w:val="subscript"/>
              </w:rPr>
              <w:t>2</w:t>
            </w:r>
            <w:r w:rsidR="00873CAB">
              <w:t>e/yr)</w:t>
            </w:r>
            <w:r>
              <w:rPr>
                <w:rFonts w:eastAsiaTheme="minorEastAsia"/>
                <w:szCs w:val="20"/>
              </w:rPr>
              <w:fldChar w:fldCharType="end"/>
            </w:r>
          </w:p>
        </w:tc>
      </w:tr>
      <w:tr w:rsidR="00D163CC" w14:paraId="727412CC" w14:textId="77777777">
        <w:tc>
          <w:tcPr>
            <w:tcW w:w="1123" w:type="dxa"/>
          </w:tcPr>
          <w:p w14:paraId="76224A5A" w14:textId="77777777" w:rsidR="00D163CC" w:rsidRPr="00B7385A" w:rsidRDefault="00D163CC" w:rsidP="007D07D6">
            <w:pPr>
              <w:tabs>
                <w:tab w:val="left" w:pos="7920"/>
              </w:tabs>
              <w:spacing w:after="40" w:line="288" w:lineRule="auto"/>
              <w:rPr>
                <w:rFonts w:eastAsiaTheme="minorEastAsia" w:cs="Arial"/>
                <w:i/>
                <w:vertAlign w:val="subscript"/>
              </w:rPr>
            </w:pPr>
            <w:r w:rsidRPr="00B7385A">
              <w:rPr>
                <w:rFonts w:eastAsiaTheme="minorEastAsia" w:cs="Arial"/>
                <w:i/>
              </w:rPr>
              <w:t>BE</w:t>
            </w:r>
            <w:r w:rsidRPr="00B7385A">
              <w:rPr>
                <w:rFonts w:eastAsiaTheme="minorEastAsia" w:cs="Arial"/>
                <w:i/>
                <w:vertAlign w:val="subscript"/>
              </w:rPr>
              <w:t>y</w:t>
            </w:r>
          </w:p>
        </w:tc>
        <w:tc>
          <w:tcPr>
            <w:tcW w:w="284" w:type="dxa"/>
          </w:tcPr>
          <w:p w14:paraId="1C8B493F" w14:textId="77777777" w:rsidR="00D163CC" w:rsidRDefault="00D163CC" w:rsidP="007D07D6">
            <w:pPr>
              <w:tabs>
                <w:tab w:val="left" w:pos="7920"/>
              </w:tabs>
              <w:spacing w:after="40" w:line="288" w:lineRule="auto"/>
              <w:rPr>
                <w:rFonts w:cs="Arial"/>
                <w:szCs w:val="21"/>
              </w:rPr>
            </w:pPr>
            <w:r>
              <w:rPr>
                <w:rFonts w:cs="Arial"/>
                <w:szCs w:val="21"/>
              </w:rPr>
              <w:t>=</w:t>
            </w:r>
          </w:p>
        </w:tc>
        <w:tc>
          <w:tcPr>
            <w:tcW w:w="7233" w:type="dxa"/>
          </w:tcPr>
          <w:p w14:paraId="2685B4C1" w14:textId="77777777" w:rsidR="00D163CC" w:rsidRDefault="00A8099F"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BEy \h </w:instrText>
            </w:r>
            <w:r>
              <w:rPr>
                <w:rFonts w:eastAsiaTheme="minorEastAsia"/>
                <w:szCs w:val="20"/>
              </w:rPr>
            </w:r>
            <w:r>
              <w:rPr>
                <w:rFonts w:eastAsiaTheme="minorEastAsia"/>
                <w:szCs w:val="20"/>
              </w:rPr>
              <w:fldChar w:fldCharType="separate"/>
            </w:r>
            <w:r w:rsidR="00873CAB" w:rsidRPr="00045AF0">
              <w:t xml:space="preserve">Baseline emissions in year </w:t>
            </w:r>
            <w:r w:rsidR="00873CAB" w:rsidRPr="007D07D6">
              <w:rPr>
                <w:i/>
                <w:iCs/>
              </w:rPr>
              <w:t xml:space="preserve">y </w:t>
            </w:r>
            <w:r w:rsidR="00873CAB" w:rsidRPr="00045AF0">
              <w:t>(t</w:t>
            </w:r>
            <w:r w:rsidR="00873CAB">
              <w:t xml:space="preserve"> </w:t>
            </w:r>
            <w:r w:rsidR="00873CAB" w:rsidRPr="00045AF0">
              <w:t>CO</w:t>
            </w:r>
            <w:r w:rsidR="00873CAB" w:rsidRPr="00045AF0">
              <w:rPr>
                <w:vertAlign w:val="subscript"/>
              </w:rPr>
              <w:t>2</w:t>
            </w:r>
            <w:r w:rsidR="00873CAB" w:rsidRPr="00045AF0">
              <w:t>e)</w:t>
            </w:r>
            <w:r>
              <w:rPr>
                <w:rFonts w:eastAsiaTheme="minorEastAsia"/>
                <w:szCs w:val="20"/>
              </w:rPr>
              <w:fldChar w:fldCharType="end"/>
            </w:r>
          </w:p>
        </w:tc>
      </w:tr>
      <w:tr w:rsidR="00D163CC" w14:paraId="54AE2FC5" w14:textId="77777777">
        <w:tc>
          <w:tcPr>
            <w:tcW w:w="1123" w:type="dxa"/>
          </w:tcPr>
          <w:p w14:paraId="6A020F46" w14:textId="77777777" w:rsidR="00D163CC" w:rsidRPr="00B7385A" w:rsidRDefault="00D163CC" w:rsidP="007D07D6">
            <w:pPr>
              <w:tabs>
                <w:tab w:val="left" w:pos="7920"/>
              </w:tabs>
              <w:spacing w:after="40" w:line="288" w:lineRule="auto"/>
              <w:rPr>
                <w:rFonts w:eastAsiaTheme="minorEastAsia" w:cs="Arial"/>
                <w:i/>
                <w:vertAlign w:val="subscript"/>
              </w:rPr>
            </w:pPr>
            <w:r>
              <w:rPr>
                <w:rFonts w:eastAsiaTheme="minorEastAsia" w:cs="Arial"/>
                <w:i/>
                <w:iCs/>
              </w:rPr>
              <w:t>PE</w:t>
            </w:r>
            <w:r>
              <w:rPr>
                <w:rFonts w:eastAsiaTheme="minorEastAsia" w:cs="Arial"/>
                <w:i/>
                <w:iCs/>
                <w:vertAlign w:val="subscript"/>
              </w:rPr>
              <w:t>ER,y</w:t>
            </w:r>
          </w:p>
        </w:tc>
        <w:tc>
          <w:tcPr>
            <w:tcW w:w="284" w:type="dxa"/>
          </w:tcPr>
          <w:p w14:paraId="6C10D14F" w14:textId="77777777" w:rsidR="00D163CC" w:rsidRDefault="00D163CC" w:rsidP="007D07D6">
            <w:pPr>
              <w:tabs>
                <w:tab w:val="left" w:pos="7920"/>
              </w:tabs>
              <w:spacing w:after="40" w:line="288" w:lineRule="auto"/>
              <w:rPr>
                <w:rFonts w:cs="Arial"/>
                <w:szCs w:val="21"/>
              </w:rPr>
            </w:pPr>
            <w:r>
              <w:rPr>
                <w:rFonts w:cs="Arial"/>
                <w:szCs w:val="21"/>
              </w:rPr>
              <w:t>=</w:t>
            </w:r>
          </w:p>
        </w:tc>
        <w:tc>
          <w:tcPr>
            <w:tcW w:w="7233" w:type="dxa"/>
          </w:tcPr>
          <w:p w14:paraId="5C3ABE95" w14:textId="77777777" w:rsidR="00D163CC" w:rsidRDefault="00D75741"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PEERy \h </w:instrText>
            </w:r>
            <w:r>
              <w:rPr>
                <w:rFonts w:eastAsiaTheme="minorEastAsia"/>
                <w:szCs w:val="20"/>
              </w:rPr>
            </w:r>
            <w:r>
              <w:rPr>
                <w:rFonts w:eastAsiaTheme="minorEastAsia"/>
                <w:szCs w:val="20"/>
              </w:rPr>
              <w:fldChar w:fldCharType="separate"/>
            </w:r>
            <w:r w:rsidR="00873CAB">
              <w:rPr>
                <w:szCs w:val="21"/>
              </w:rPr>
              <w:t>Project</w:t>
            </w:r>
            <w:r w:rsidR="00873CAB" w:rsidRPr="00045AF0">
              <w:rPr>
                <w:szCs w:val="21"/>
              </w:rPr>
              <w:t xml:space="preserve"> emissions</w:t>
            </w:r>
            <w:r w:rsidR="00873CAB">
              <w:rPr>
                <w:szCs w:val="21"/>
              </w:rPr>
              <w:t xml:space="preserve"> </w:t>
            </w:r>
            <w:r w:rsidR="00873CAB">
              <w:rPr>
                <w:rFonts w:cs="Arial"/>
                <w:szCs w:val="21"/>
              </w:rPr>
              <w:t>related to reductions</w:t>
            </w:r>
            <w:r w:rsidR="00873CAB" w:rsidRPr="00045AF0">
              <w:rPr>
                <w:szCs w:val="21"/>
              </w:rPr>
              <w:t xml:space="preserve"> in year </w:t>
            </w:r>
            <w:r w:rsidR="00873CAB" w:rsidRPr="007D07D6">
              <w:rPr>
                <w:i/>
                <w:iCs/>
                <w:szCs w:val="21"/>
              </w:rPr>
              <w:t>y</w:t>
            </w:r>
            <w:r w:rsidR="00873CAB" w:rsidRPr="00045AF0">
              <w:rPr>
                <w:szCs w:val="21"/>
              </w:rPr>
              <w:t xml:space="preserve"> (t</w:t>
            </w:r>
            <w:r w:rsidR="00873CAB">
              <w:rPr>
                <w:szCs w:val="21"/>
              </w:rPr>
              <w:t xml:space="preserve"> </w:t>
            </w:r>
            <w:r w:rsidR="00873CAB" w:rsidRPr="00045AF0">
              <w:rPr>
                <w:szCs w:val="21"/>
              </w:rPr>
              <w:t>CO</w:t>
            </w:r>
            <w:r w:rsidR="00873CAB" w:rsidRPr="00045AF0">
              <w:rPr>
                <w:szCs w:val="21"/>
                <w:vertAlign w:val="subscript"/>
              </w:rPr>
              <w:t>2</w:t>
            </w:r>
            <w:r w:rsidR="00873CAB" w:rsidRPr="00045AF0">
              <w:rPr>
                <w:szCs w:val="21"/>
              </w:rPr>
              <w:t>e)</w:t>
            </w:r>
            <w:r>
              <w:rPr>
                <w:rFonts w:eastAsiaTheme="minorEastAsia"/>
                <w:szCs w:val="20"/>
              </w:rPr>
              <w:fldChar w:fldCharType="end"/>
            </w:r>
          </w:p>
        </w:tc>
      </w:tr>
      <w:tr w:rsidR="00D163CC" w14:paraId="21466781" w14:textId="77777777">
        <w:tc>
          <w:tcPr>
            <w:tcW w:w="1123" w:type="dxa"/>
          </w:tcPr>
          <w:p w14:paraId="396B8A02" w14:textId="77777777" w:rsidR="00D163CC" w:rsidRPr="00D163CC" w:rsidRDefault="00D163CC" w:rsidP="007D07D6">
            <w:pPr>
              <w:tabs>
                <w:tab w:val="left" w:pos="7920"/>
              </w:tabs>
              <w:spacing w:after="40" w:line="288" w:lineRule="auto"/>
              <w:rPr>
                <w:rFonts w:eastAsiaTheme="minorEastAsia" w:cs="Arial"/>
              </w:rPr>
            </w:pPr>
          </w:p>
        </w:tc>
        <w:tc>
          <w:tcPr>
            <w:tcW w:w="284" w:type="dxa"/>
          </w:tcPr>
          <w:p w14:paraId="6D9A48B7" w14:textId="77777777" w:rsidR="00D163CC" w:rsidRDefault="00D163CC" w:rsidP="007D07D6">
            <w:pPr>
              <w:tabs>
                <w:tab w:val="left" w:pos="7920"/>
              </w:tabs>
              <w:spacing w:after="40" w:line="288" w:lineRule="auto"/>
              <w:rPr>
                <w:rFonts w:cs="Arial"/>
                <w:szCs w:val="21"/>
              </w:rPr>
            </w:pPr>
          </w:p>
        </w:tc>
        <w:tc>
          <w:tcPr>
            <w:tcW w:w="7233" w:type="dxa"/>
          </w:tcPr>
          <w:p w14:paraId="52E47417" w14:textId="77777777" w:rsidR="00D163CC" w:rsidRDefault="00D163CC" w:rsidP="007D07D6">
            <w:pPr>
              <w:spacing w:after="40" w:line="288" w:lineRule="auto"/>
              <w:rPr>
                <w:rFonts w:eastAsiaTheme="minorEastAsia"/>
                <w:szCs w:val="20"/>
              </w:rPr>
            </w:pPr>
          </w:p>
        </w:tc>
      </w:tr>
    </w:tbl>
    <w:p w14:paraId="24FD8ED7" w14:textId="77777777" w:rsidR="007D40FD" w:rsidRDefault="007D40FD" w:rsidP="005920C1">
      <w:pPr>
        <w:spacing w:before="60" w:after="0"/>
        <w:ind w:left="709"/>
        <w:rPr>
          <w:rFonts w:cs="Arial"/>
          <w:i/>
          <w:color w:val="4F504F"/>
        </w:rPr>
      </w:pPr>
    </w:p>
    <w:p w14:paraId="2E5D92D1" w14:textId="77777777" w:rsidR="00650C46" w:rsidRDefault="00650C46" w:rsidP="00650C46">
      <w:pPr>
        <w:spacing w:before="60" w:after="0"/>
        <w:ind w:left="709"/>
        <w:rPr>
          <w:rFonts w:cs="Arial"/>
          <w:szCs w:val="21"/>
        </w:rPr>
      </w:pPr>
      <w:r>
        <w:rPr>
          <w:rFonts w:cs="Arial"/>
          <w:szCs w:val="21"/>
        </w:rPr>
        <w:t>The leakage emissions related to both reductions and removals are allocated proportionally to the removals as follows:</w:t>
      </w:r>
    </w:p>
    <w:tbl>
      <w:tblPr>
        <w:tblW w:w="9117" w:type="dxa"/>
        <w:tblInd w:w="738" w:type="dxa"/>
        <w:tblLook w:val="04A0" w:firstRow="1" w:lastRow="0" w:firstColumn="1" w:lastColumn="0" w:noHBand="0" w:noVBand="1"/>
      </w:tblPr>
      <w:tblGrid>
        <w:gridCol w:w="7767"/>
        <w:gridCol w:w="1350"/>
      </w:tblGrid>
      <w:tr w:rsidR="00650C46" w:rsidRPr="00045AF0" w14:paraId="0B9C3A26" w14:textId="77777777">
        <w:trPr>
          <w:trHeight w:val="540"/>
        </w:trPr>
        <w:tc>
          <w:tcPr>
            <w:tcW w:w="7767" w:type="dxa"/>
            <w:shd w:val="clear" w:color="auto" w:fill="auto"/>
          </w:tcPr>
          <w:p w14:paraId="56D6250E" w14:textId="77777777" w:rsidR="00650C46" w:rsidRPr="004152E2" w:rsidRDefault="00000000" w:rsidP="009E016A">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LE</m:t>
                    </m:r>
                  </m:e>
                  <m:sub>
                    <m:r>
                      <m:t>CR,y</m:t>
                    </m:r>
                  </m:sub>
                </m:sSub>
                <m:r>
                  <m:t xml:space="preserve">=  </m:t>
                </m:r>
                <m:sSub>
                  <m:sSubPr>
                    <m:ctrlPr/>
                  </m:sSubPr>
                  <m:e>
                    <m:r>
                      <m:t>LE</m:t>
                    </m:r>
                  </m:e>
                  <m:sub>
                    <m:r>
                      <m:t>y</m:t>
                    </m:r>
                  </m:sub>
                </m:sSub>
                <m:r>
                  <m:t>×</m:t>
                </m:r>
                <m:f>
                  <m:fPr>
                    <m:ctrlPr/>
                  </m:fPr>
                  <m:num>
                    <m:sSub>
                      <m:sSubPr>
                        <m:ctrlPr/>
                      </m:sSubPr>
                      <m:e>
                        <m:r>
                          <m:rPr>
                            <m:sty m:val="p"/>
                          </m:rPr>
                          <m:t>Δ</m:t>
                        </m:r>
                        <m:r>
                          <m:t>CS</m:t>
                        </m:r>
                      </m:e>
                      <m:sub>
                        <m:r>
                          <m:t>y</m:t>
                        </m:r>
                      </m:sub>
                    </m:sSub>
                  </m:num>
                  <m:den>
                    <m:sSub>
                      <m:sSubPr>
                        <m:ctrlPr/>
                      </m:sSubPr>
                      <m:e>
                        <m:sSub>
                          <m:sSubPr>
                            <m:ctrlPr/>
                          </m:sSubPr>
                          <m:e>
                            <m:r>
                              <m:rPr>
                                <m:sty m:val="p"/>
                              </m:rPr>
                              <m:t>Δ</m:t>
                            </m:r>
                            <m:r>
                              <m:t>CS</m:t>
                            </m:r>
                          </m:e>
                          <m:sub>
                            <m:r>
                              <m:t>y</m:t>
                            </m:r>
                          </m:sub>
                        </m:sSub>
                        <m:r>
                          <m:t>+BE</m:t>
                        </m:r>
                      </m:e>
                      <m:sub>
                        <m:r>
                          <m:t>y</m:t>
                        </m:r>
                      </m:sub>
                    </m:sSub>
                    <m:r>
                      <m:t>-</m:t>
                    </m:r>
                    <m:sSub>
                      <m:sSubPr>
                        <m:ctrlPr/>
                      </m:sSubPr>
                      <m:e>
                        <m:r>
                          <m:t>PE</m:t>
                        </m:r>
                      </m:e>
                      <m:sub>
                        <m:r>
                          <m:t>ER,y</m:t>
                        </m:r>
                      </m:sub>
                    </m:sSub>
                  </m:den>
                </m:f>
              </m:oMath>
            </m:oMathPara>
          </w:p>
        </w:tc>
        <w:tc>
          <w:tcPr>
            <w:tcW w:w="1350" w:type="dxa"/>
            <w:shd w:val="clear" w:color="auto" w:fill="auto"/>
          </w:tcPr>
          <w:p w14:paraId="70586EB6" w14:textId="77777777" w:rsidR="00650C46" w:rsidRPr="00045AF0" w:rsidRDefault="00650C46" w:rsidP="009E016A">
            <w:pPr>
              <w:pStyle w:val="EquationNumber"/>
              <w:spacing w:before="180" w:after="180" w:line="240" w:lineRule="auto"/>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9</w:t>
            </w:r>
            <w:r w:rsidRPr="00045AF0">
              <w:rPr>
                <w:szCs w:val="21"/>
              </w:rPr>
              <w:fldChar w:fldCharType="end"/>
            </w:r>
            <w:r w:rsidRPr="00045AF0">
              <w:rPr>
                <w:szCs w:val="21"/>
              </w:rPr>
              <w:t>)</w:t>
            </w:r>
          </w:p>
        </w:tc>
      </w:tr>
    </w:tbl>
    <w:p w14:paraId="036F8B5D" w14:textId="77777777" w:rsidR="00650C46" w:rsidRPr="00045AF0" w:rsidRDefault="00650C46" w:rsidP="00650C46">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650C46" w14:paraId="04B41F60" w14:textId="77777777">
        <w:tc>
          <w:tcPr>
            <w:tcW w:w="1123" w:type="dxa"/>
          </w:tcPr>
          <w:p w14:paraId="6942342B" w14:textId="77777777" w:rsidR="00650C46" w:rsidRPr="007D07D6" w:rsidRDefault="00EE493E" w:rsidP="007D07D6">
            <w:pPr>
              <w:tabs>
                <w:tab w:val="left" w:pos="7920"/>
              </w:tabs>
              <w:spacing w:after="40" w:line="288" w:lineRule="auto"/>
              <w:rPr>
                <w:rFonts w:cs="Arial"/>
                <w:i/>
                <w:iCs/>
                <w:szCs w:val="21"/>
              </w:rPr>
            </w:pPr>
            <w:r w:rsidRPr="007D07D6">
              <w:rPr>
                <w:rFonts w:eastAsiaTheme="minorEastAsia" w:cs="Arial"/>
                <w:i/>
                <w:iCs/>
              </w:rPr>
              <w:t>LE</w:t>
            </w:r>
            <w:r w:rsidRPr="007D07D6">
              <w:rPr>
                <w:rFonts w:eastAsiaTheme="minorEastAsia" w:cs="Arial"/>
                <w:i/>
                <w:iCs/>
                <w:vertAlign w:val="subscript"/>
              </w:rPr>
              <w:t>CR,y</w:t>
            </w:r>
          </w:p>
        </w:tc>
        <w:tc>
          <w:tcPr>
            <w:tcW w:w="284" w:type="dxa"/>
          </w:tcPr>
          <w:p w14:paraId="2BD8371B" w14:textId="77777777" w:rsidR="00650C46" w:rsidRDefault="00650C46" w:rsidP="007D07D6">
            <w:pPr>
              <w:tabs>
                <w:tab w:val="left" w:pos="7920"/>
              </w:tabs>
              <w:spacing w:after="40" w:line="288" w:lineRule="auto"/>
              <w:rPr>
                <w:rFonts w:cs="Arial"/>
                <w:szCs w:val="21"/>
              </w:rPr>
            </w:pPr>
            <w:r>
              <w:rPr>
                <w:rFonts w:cs="Arial"/>
                <w:szCs w:val="21"/>
              </w:rPr>
              <w:t>=</w:t>
            </w:r>
          </w:p>
        </w:tc>
        <w:tc>
          <w:tcPr>
            <w:tcW w:w="7233" w:type="dxa"/>
          </w:tcPr>
          <w:p w14:paraId="20C6C65A" w14:textId="77777777" w:rsidR="00650C46" w:rsidRPr="00D06555" w:rsidRDefault="008F32D1" w:rsidP="007D07D6">
            <w:pPr>
              <w:spacing w:after="40" w:line="288" w:lineRule="auto"/>
            </w:pPr>
            <w:bookmarkStart w:id="90" w:name="LECRy"/>
            <w:r>
              <w:rPr>
                <w:rFonts w:eastAsiaTheme="minorEastAsia"/>
                <w:szCs w:val="20"/>
              </w:rPr>
              <w:t>Leakage</w:t>
            </w:r>
            <w:r w:rsidR="00650C46">
              <w:rPr>
                <w:rFonts w:eastAsiaTheme="minorEastAsia"/>
                <w:szCs w:val="20"/>
              </w:rPr>
              <w:t xml:space="preserve"> emissions </w:t>
            </w:r>
            <w:r w:rsidR="00777DB2">
              <w:rPr>
                <w:rFonts w:eastAsiaTheme="minorEastAsia"/>
                <w:szCs w:val="20"/>
              </w:rPr>
              <w:t xml:space="preserve">that are </w:t>
            </w:r>
            <w:r w:rsidR="00650C46">
              <w:rPr>
                <w:rFonts w:eastAsiaTheme="minorEastAsia"/>
                <w:szCs w:val="20"/>
              </w:rPr>
              <w:t xml:space="preserve">allocated to removals </w:t>
            </w:r>
            <w:r w:rsidR="00650C46">
              <w:t xml:space="preserve">in year </w:t>
            </w:r>
            <w:r w:rsidR="00650C46" w:rsidRPr="007D07D6">
              <w:rPr>
                <w:i/>
                <w:iCs/>
              </w:rPr>
              <w:t>y</w:t>
            </w:r>
            <w:r w:rsidR="00650C46" w:rsidRPr="00B16F9F">
              <w:t xml:space="preserve"> </w:t>
            </w:r>
            <w:r w:rsidR="00650C46">
              <w:t>(</w:t>
            </w:r>
            <w:r w:rsidR="00650C46" w:rsidRPr="005E11CD">
              <w:t>t</w:t>
            </w:r>
            <w:r w:rsidR="00EE493E">
              <w:t xml:space="preserve"> </w:t>
            </w:r>
            <w:r w:rsidR="00650C46" w:rsidRPr="005E11CD">
              <w:t>CO</w:t>
            </w:r>
            <w:r w:rsidR="00650C46" w:rsidRPr="002E5B31">
              <w:rPr>
                <w:vertAlign w:val="subscript"/>
              </w:rPr>
              <w:t>2</w:t>
            </w:r>
            <w:r w:rsidR="00650C46" w:rsidRPr="005E11CD">
              <w:t>e</w:t>
            </w:r>
            <w:r w:rsidR="00650C46">
              <w:t>/yr)</w:t>
            </w:r>
            <w:bookmarkEnd w:id="90"/>
          </w:p>
        </w:tc>
      </w:tr>
      <w:tr w:rsidR="00D75741" w14:paraId="55121A86" w14:textId="77777777">
        <w:tc>
          <w:tcPr>
            <w:tcW w:w="1123" w:type="dxa"/>
          </w:tcPr>
          <w:p w14:paraId="0D244D97" w14:textId="77777777" w:rsidR="00D75741" w:rsidRPr="00B7385A" w:rsidRDefault="004D3730" w:rsidP="007D07D6">
            <w:pPr>
              <w:tabs>
                <w:tab w:val="left" w:pos="7920"/>
              </w:tabs>
              <w:spacing w:after="40" w:line="288" w:lineRule="auto"/>
              <w:rPr>
                <w:rFonts w:eastAsiaTheme="minorEastAsia" w:cs="Arial"/>
                <w:i/>
                <w:vertAlign w:val="subscript"/>
              </w:rPr>
            </w:pPr>
            <w:r>
              <w:rPr>
                <w:rFonts w:eastAsiaTheme="minorEastAsia" w:cs="Arial"/>
                <w:i/>
                <w:iCs/>
              </w:rPr>
              <w:t>LE</w:t>
            </w:r>
            <w:r>
              <w:rPr>
                <w:rFonts w:eastAsiaTheme="minorEastAsia" w:cs="Arial"/>
                <w:i/>
                <w:iCs/>
                <w:vertAlign w:val="subscript"/>
              </w:rPr>
              <w:t>y</w:t>
            </w:r>
          </w:p>
        </w:tc>
        <w:tc>
          <w:tcPr>
            <w:tcW w:w="284" w:type="dxa"/>
          </w:tcPr>
          <w:p w14:paraId="44C157AC" w14:textId="77777777" w:rsidR="00D75741" w:rsidRDefault="004D3730" w:rsidP="007D07D6">
            <w:pPr>
              <w:tabs>
                <w:tab w:val="left" w:pos="7920"/>
              </w:tabs>
              <w:spacing w:after="40" w:line="288" w:lineRule="auto"/>
              <w:rPr>
                <w:rFonts w:cs="Arial"/>
                <w:szCs w:val="21"/>
              </w:rPr>
            </w:pPr>
            <w:r>
              <w:rPr>
                <w:rFonts w:cs="Arial"/>
                <w:szCs w:val="21"/>
              </w:rPr>
              <w:t>=</w:t>
            </w:r>
          </w:p>
        </w:tc>
        <w:tc>
          <w:tcPr>
            <w:tcW w:w="7233" w:type="dxa"/>
          </w:tcPr>
          <w:p w14:paraId="484D35B4" w14:textId="77777777" w:rsidR="00D75741" w:rsidRDefault="00645E9A"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LEy \h </w:instrText>
            </w:r>
            <w:r>
              <w:rPr>
                <w:rFonts w:eastAsiaTheme="minorEastAsia"/>
                <w:szCs w:val="20"/>
              </w:rPr>
            </w:r>
            <w:r>
              <w:rPr>
                <w:rFonts w:eastAsiaTheme="minorEastAsia"/>
                <w:szCs w:val="20"/>
              </w:rPr>
              <w:fldChar w:fldCharType="separate"/>
            </w:r>
            <w:r w:rsidR="00873CAB">
              <w:rPr>
                <w:szCs w:val="21"/>
              </w:rPr>
              <w:t>Leakage</w:t>
            </w:r>
            <w:r w:rsidR="00873CAB" w:rsidRPr="00045AF0">
              <w:rPr>
                <w:szCs w:val="21"/>
              </w:rPr>
              <w:t xml:space="preserve"> emissions</w:t>
            </w:r>
            <w:r w:rsidR="00873CAB">
              <w:rPr>
                <w:szCs w:val="21"/>
              </w:rPr>
              <w:t xml:space="preserve"> related to </w:t>
            </w:r>
            <w:r w:rsidR="00873CAB" w:rsidRPr="00990917">
              <w:rPr>
                <w:szCs w:val="21"/>
              </w:rPr>
              <w:t xml:space="preserve">both reductions and removals in </w:t>
            </w:r>
            <w:r w:rsidR="00873CAB" w:rsidRPr="00045AF0">
              <w:rPr>
                <w:szCs w:val="21"/>
              </w:rPr>
              <w:t xml:space="preserve">year </w:t>
            </w:r>
            <w:r w:rsidR="00873CAB" w:rsidRPr="007D07D6">
              <w:rPr>
                <w:i/>
                <w:iCs/>
                <w:szCs w:val="21"/>
              </w:rPr>
              <w:t xml:space="preserve">y </w:t>
            </w:r>
            <w:r w:rsidR="00873CAB" w:rsidRPr="00045AF0">
              <w:rPr>
                <w:szCs w:val="21"/>
              </w:rPr>
              <w:t>(t</w:t>
            </w:r>
            <w:r w:rsidR="00873CAB">
              <w:rPr>
                <w:szCs w:val="21"/>
              </w:rPr>
              <w:t> </w:t>
            </w:r>
            <w:r w:rsidR="00873CAB" w:rsidRPr="00045AF0">
              <w:rPr>
                <w:szCs w:val="21"/>
              </w:rPr>
              <w:t>CO</w:t>
            </w:r>
            <w:r w:rsidR="00873CAB" w:rsidRPr="00045AF0">
              <w:rPr>
                <w:szCs w:val="21"/>
                <w:vertAlign w:val="subscript"/>
              </w:rPr>
              <w:t>2</w:t>
            </w:r>
            <w:r w:rsidR="00873CAB" w:rsidRPr="00045AF0">
              <w:rPr>
                <w:szCs w:val="21"/>
              </w:rPr>
              <w:t>e)</w:t>
            </w:r>
            <w:r>
              <w:rPr>
                <w:rFonts w:eastAsiaTheme="minorEastAsia"/>
                <w:szCs w:val="20"/>
              </w:rPr>
              <w:fldChar w:fldCharType="end"/>
            </w:r>
          </w:p>
        </w:tc>
      </w:tr>
      <w:tr w:rsidR="00D75741" w14:paraId="33E13ADD" w14:textId="77777777">
        <w:tc>
          <w:tcPr>
            <w:tcW w:w="1123" w:type="dxa"/>
          </w:tcPr>
          <w:p w14:paraId="3290623E" w14:textId="77777777" w:rsidR="00D75741" w:rsidRPr="00B7385A" w:rsidRDefault="004D3730" w:rsidP="007D07D6">
            <w:pPr>
              <w:tabs>
                <w:tab w:val="left" w:pos="7920"/>
              </w:tabs>
              <w:spacing w:after="40" w:line="288" w:lineRule="auto"/>
              <w:rPr>
                <w:rFonts w:eastAsiaTheme="minorEastAsia" w:cs="Arial"/>
              </w:rPr>
            </w:pPr>
            <w:r>
              <w:rPr>
                <w:rFonts w:eastAsiaTheme="minorEastAsia" w:cs="Arial"/>
              </w:rPr>
              <w:t>Δ</w:t>
            </w:r>
            <w:r>
              <w:rPr>
                <w:rFonts w:eastAsiaTheme="minorEastAsia" w:cs="Arial"/>
                <w:i/>
                <w:iCs/>
              </w:rPr>
              <w:t>CS</w:t>
            </w:r>
            <w:r>
              <w:rPr>
                <w:rFonts w:eastAsiaTheme="minorEastAsia" w:cs="Arial"/>
                <w:i/>
                <w:iCs/>
                <w:vertAlign w:val="subscript"/>
              </w:rPr>
              <w:t>y</w:t>
            </w:r>
            <w:r>
              <w:rPr>
                <w:rFonts w:eastAsiaTheme="minorEastAsia" w:cs="Arial"/>
              </w:rPr>
              <w:t xml:space="preserve"> </w:t>
            </w:r>
          </w:p>
        </w:tc>
        <w:tc>
          <w:tcPr>
            <w:tcW w:w="284" w:type="dxa"/>
          </w:tcPr>
          <w:p w14:paraId="6815BD03" w14:textId="77777777" w:rsidR="00D75741" w:rsidRDefault="004D3730" w:rsidP="007D07D6">
            <w:pPr>
              <w:tabs>
                <w:tab w:val="left" w:pos="7920"/>
              </w:tabs>
              <w:spacing w:after="40" w:line="288" w:lineRule="auto"/>
              <w:rPr>
                <w:rFonts w:cs="Arial"/>
                <w:szCs w:val="21"/>
              </w:rPr>
            </w:pPr>
            <w:r>
              <w:rPr>
                <w:rFonts w:cs="Arial"/>
                <w:szCs w:val="21"/>
              </w:rPr>
              <w:t>=</w:t>
            </w:r>
          </w:p>
        </w:tc>
        <w:tc>
          <w:tcPr>
            <w:tcW w:w="7233" w:type="dxa"/>
          </w:tcPr>
          <w:p w14:paraId="250109C9" w14:textId="77777777" w:rsidR="00D75741" w:rsidRDefault="00645E9A"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DeltaCSy \h </w:instrText>
            </w:r>
            <w:r>
              <w:rPr>
                <w:rFonts w:eastAsiaTheme="minorEastAsia"/>
                <w:szCs w:val="20"/>
              </w:rPr>
            </w:r>
            <w:r>
              <w:rPr>
                <w:rFonts w:eastAsiaTheme="minorEastAsia"/>
                <w:szCs w:val="20"/>
              </w:rPr>
              <w:fldChar w:fldCharType="separate"/>
            </w:r>
            <w:r w:rsidR="00873CAB" w:rsidRPr="072ACCD2">
              <w:rPr>
                <w:rFonts w:eastAsiaTheme="minorEastAsia"/>
              </w:rPr>
              <w:t xml:space="preserve">Net carbon stock change in the project area </w:t>
            </w:r>
            <w:r w:rsidR="00873CAB">
              <w:t xml:space="preserve">in year </w:t>
            </w:r>
            <w:r w:rsidR="00873CAB" w:rsidRPr="072ACCD2">
              <w:rPr>
                <w:i/>
                <w:iCs/>
              </w:rPr>
              <w:t>y</w:t>
            </w:r>
            <w:r w:rsidR="00873CAB">
              <w:t xml:space="preserve"> (t CO</w:t>
            </w:r>
            <w:r w:rsidR="00873CAB" w:rsidRPr="072ACCD2">
              <w:rPr>
                <w:vertAlign w:val="subscript"/>
              </w:rPr>
              <w:t>2</w:t>
            </w:r>
            <w:r w:rsidR="00873CAB">
              <w:t>e/yr)</w:t>
            </w:r>
            <w:r>
              <w:rPr>
                <w:rFonts w:eastAsiaTheme="minorEastAsia"/>
                <w:szCs w:val="20"/>
              </w:rPr>
              <w:fldChar w:fldCharType="end"/>
            </w:r>
          </w:p>
        </w:tc>
      </w:tr>
      <w:tr w:rsidR="00D75741" w14:paraId="5B79AC8C" w14:textId="77777777">
        <w:tc>
          <w:tcPr>
            <w:tcW w:w="1123" w:type="dxa"/>
          </w:tcPr>
          <w:p w14:paraId="629BF7C4" w14:textId="77777777" w:rsidR="00D75741" w:rsidRPr="00B7385A" w:rsidRDefault="004D3730" w:rsidP="007D07D6">
            <w:pPr>
              <w:tabs>
                <w:tab w:val="left" w:pos="7920"/>
              </w:tabs>
              <w:spacing w:after="40" w:line="288" w:lineRule="auto"/>
              <w:rPr>
                <w:rFonts w:eastAsiaTheme="minorEastAsia" w:cs="Arial"/>
                <w:i/>
                <w:vertAlign w:val="subscript"/>
              </w:rPr>
            </w:pPr>
            <w:r>
              <w:rPr>
                <w:rFonts w:eastAsiaTheme="minorEastAsia" w:cs="Arial"/>
                <w:i/>
                <w:iCs/>
              </w:rPr>
              <w:t>BE</w:t>
            </w:r>
            <w:r>
              <w:rPr>
                <w:rFonts w:eastAsiaTheme="minorEastAsia" w:cs="Arial"/>
                <w:i/>
                <w:iCs/>
                <w:vertAlign w:val="subscript"/>
              </w:rPr>
              <w:t>y</w:t>
            </w:r>
          </w:p>
        </w:tc>
        <w:tc>
          <w:tcPr>
            <w:tcW w:w="284" w:type="dxa"/>
          </w:tcPr>
          <w:p w14:paraId="147CFEFC" w14:textId="77777777" w:rsidR="00D75741" w:rsidRDefault="004D3730" w:rsidP="007D07D6">
            <w:pPr>
              <w:tabs>
                <w:tab w:val="left" w:pos="7920"/>
              </w:tabs>
              <w:spacing w:after="40" w:line="288" w:lineRule="auto"/>
              <w:rPr>
                <w:rFonts w:cs="Arial"/>
                <w:szCs w:val="21"/>
              </w:rPr>
            </w:pPr>
            <w:r>
              <w:rPr>
                <w:rFonts w:cs="Arial"/>
                <w:szCs w:val="21"/>
              </w:rPr>
              <w:t>=</w:t>
            </w:r>
          </w:p>
        </w:tc>
        <w:tc>
          <w:tcPr>
            <w:tcW w:w="7233" w:type="dxa"/>
          </w:tcPr>
          <w:p w14:paraId="1A4EC8CA" w14:textId="77777777" w:rsidR="00D75741" w:rsidRDefault="00645E9A"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BEy \h </w:instrText>
            </w:r>
            <w:r>
              <w:rPr>
                <w:rFonts w:eastAsiaTheme="minorEastAsia"/>
                <w:szCs w:val="20"/>
              </w:rPr>
            </w:r>
            <w:r>
              <w:rPr>
                <w:rFonts w:eastAsiaTheme="minorEastAsia"/>
                <w:szCs w:val="20"/>
              </w:rPr>
              <w:fldChar w:fldCharType="separate"/>
            </w:r>
            <w:r w:rsidR="00873CAB" w:rsidRPr="00045AF0">
              <w:t xml:space="preserve">Baseline emissions in year </w:t>
            </w:r>
            <w:r w:rsidR="00873CAB" w:rsidRPr="007D07D6">
              <w:rPr>
                <w:i/>
                <w:iCs/>
              </w:rPr>
              <w:t xml:space="preserve">y </w:t>
            </w:r>
            <w:r w:rsidR="00873CAB" w:rsidRPr="00045AF0">
              <w:t>(t</w:t>
            </w:r>
            <w:r w:rsidR="00873CAB">
              <w:t xml:space="preserve"> </w:t>
            </w:r>
            <w:r w:rsidR="00873CAB" w:rsidRPr="00045AF0">
              <w:t>CO</w:t>
            </w:r>
            <w:r w:rsidR="00873CAB" w:rsidRPr="00045AF0">
              <w:rPr>
                <w:vertAlign w:val="subscript"/>
              </w:rPr>
              <w:t>2</w:t>
            </w:r>
            <w:r w:rsidR="00873CAB" w:rsidRPr="00045AF0">
              <w:t>e)</w:t>
            </w:r>
            <w:r>
              <w:rPr>
                <w:rFonts w:eastAsiaTheme="minorEastAsia"/>
                <w:szCs w:val="20"/>
              </w:rPr>
              <w:fldChar w:fldCharType="end"/>
            </w:r>
          </w:p>
        </w:tc>
      </w:tr>
      <w:tr w:rsidR="00D75741" w14:paraId="71DC63DE" w14:textId="77777777">
        <w:tc>
          <w:tcPr>
            <w:tcW w:w="1123" w:type="dxa"/>
          </w:tcPr>
          <w:p w14:paraId="65DD556B" w14:textId="77777777" w:rsidR="00D75741" w:rsidRPr="00B7385A" w:rsidRDefault="004D3730" w:rsidP="007D07D6">
            <w:pPr>
              <w:tabs>
                <w:tab w:val="left" w:pos="7920"/>
              </w:tabs>
              <w:spacing w:after="40" w:line="288" w:lineRule="auto"/>
              <w:rPr>
                <w:rFonts w:eastAsiaTheme="minorEastAsia" w:cs="Arial"/>
                <w:i/>
                <w:vertAlign w:val="subscript"/>
              </w:rPr>
            </w:pPr>
            <w:r>
              <w:rPr>
                <w:rFonts w:eastAsiaTheme="minorEastAsia" w:cs="Arial"/>
                <w:i/>
                <w:iCs/>
              </w:rPr>
              <w:t>PE</w:t>
            </w:r>
            <w:r>
              <w:rPr>
                <w:rFonts w:eastAsiaTheme="minorEastAsia" w:cs="Arial"/>
                <w:i/>
                <w:iCs/>
                <w:vertAlign w:val="subscript"/>
              </w:rPr>
              <w:t>ER,y</w:t>
            </w:r>
          </w:p>
        </w:tc>
        <w:tc>
          <w:tcPr>
            <w:tcW w:w="284" w:type="dxa"/>
          </w:tcPr>
          <w:p w14:paraId="7722CC8C" w14:textId="77777777" w:rsidR="00D75741" w:rsidRDefault="004D3730" w:rsidP="007D07D6">
            <w:pPr>
              <w:tabs>
                <w:tab w:val="left" w:pos="7920"/>
              </w:tabs>
              <w:spacing w:after="40" w:line="288" w:lineRule="auto"/>
              <w:rPr>
                <w:rFonts w:cs="Arial"/>
                <w:szCs w:val="21"/>
              </w:rPr>
            </w:pPr>
            <w:r>
              <w:rPr>
                <w:rFonts w:cs="Arial"/>
                <w:szCs w:val="21"/>
              </w:rPr>
              <w:t>=</w:t>
            </w:r>
          </w:p>
        </w:tc>
        <w:tc>
          <w:tcPr>
            <w:tcW w:w="7233" w:type="dxa"/>
          </w:tcPr>
          <w:p w14:paraId="0D0E1F88" w14:textId="77777777" w:rsidR="00D75741" w:rsidRDefault="00645E9A"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PEERy \h </w:instrText>
            </w:r>
            <w:r>
              <w:rPr>
                <w:rFonts w:eastAsiaTheme="minorEastAsia"/>
                <w:szCs w:val="20"/>
              </w:rPr>
            </w:r>
            <w:r>
              <w:rPr>
                <w:rFonts w:eastAsiaTheme="minorEastAsia"/>
                <w:szCs w:val="20"/>
              </w:rPr>
              <w:fldChar w:fldCharType="separate"/>
            </w:r>
            <w:r w:rsidR="00873CAB">
              <w:rPr>
                <w:szCs w:val="21"/>
              </w:rPr>
              <w:t>Project</w:t>
            </w:r>
            <w:r w:rsidR="00873CAB" w:rsidRPr="00045AF0">
              <w:rPr>
                <w:szCs w:val="21"/>
              </w:rPr>
              <w:t xml:space="preserve"> emissions</w:t>
            </w:r>
            <w:r w:rsidR="00873CAB">
              <w:rPr>
                <w:szCs w:val="21"/>
              </w:rPr>
              <w:t xml:space="preserve"> </w:t>
            </w:r>
            <w:r w:rsidR="00873CAB">
              <w:rPr>
                <w:rFonts w:cs="Arial"/>
                <w:szCs w:val="21"/>
              </w:rPr>
              <w:t>related to reductions</w:t>
            </w:r>
            <w:r w:rsidR="00873CAB" w:rsidRPr="00045AF0">
              <w:rPr>
                <w:szCs w:val="21"/>
              </w:rPr>
              <w:t xml:space="preserve"> in year </w:t>
            </w:r>
            <w:r w:rsidR="00873CAB" w:rsidRPr="007D07D6">
              <w:rPr>
                <w:i/>
                <w:iCs/>
                <w:szCs w:val="21"/>
              </w:rPr>
              <w:t>y</w:t>
            </w:r>
            <w:r w:rsidR="00873CAB" w:rsidRPr="00045AF0">
              <w:rPr>
                <w:szCs w:val="21"/>
              </w:rPr>
              <w:t xml:space="preserve"> (t</w:t>
            </w:r>
            <w:r w:rsidR="00873CAB">
              <w:rPr>
                <w:szCs w:val="21"/>
              </w:rPr>
              <w:t xml:space="preserve"> </w:t>
            </w:r>
            <w:r w:rsidR="00873CAB" w:rsidRPr="00045AF0">
              <w:rPr>
                <w:szCs w:val="21"/>
              </w:rPr>
              <w:t>CO</w:t>
            </w:r>
            <w:r w:rsidR="00873CAB" w:rsidRPr="00045AF0">
              <w:rPr>
                <w:szCs w:val="21"/>
                <w:vertAlign w:val="subscript"/>
              </w:rPr>
              <w:t>2</w:t>
            </w:r>
            <w:r w:rsidR="00873CAB" w:rsidRPr="00045AF0">
              <w:rPr>
                <w:szCs w:val="21"/>
              </w:rPr>
              <w:t>e)</w:t>
            </w:r>
            <w:r>
              <w:rPr>
                <w:rFonts w:eastAsiaTheme="minorEastAsia"/>
                <w:szCs w:val="20"/>
              </w:rPr>
              <w:fldChar w:fldCharType="end"/>
            </w:r>
          </w:p>
        </w:tc>
      </w:tr>
      <w:tr w:rsidR="00D75741" w14:paraId="5AE76B06" w14:textId="77777777">
        <w:tc>
          <w:tcPr>
            <w:tcW w:w="1123" w:type="dxa"/>
          </w:tcPr>
          <w:p w14:paraId="2EF03615" w14:textId="77777777" w:rsidR="00D75741" w:rsidRPr="007D07D6" w:rsidRDefault="00D75741" w:rsidP="007D07D6">
            <w:pPr>
              <w:tabs>
                <w:tab w:val="left" w:pos="7920"/>
              </w:tabs>
              <w:spacing w:after="40" w:line="288" w:lineRule="auto"/>
              <w:rPr>
                <w:rFonts w:eastAsiaTheme="minorEastAsia" w:cs="Arial"/>
                <w:i/>
                <w:iCs/>
              </w:rPr>
            </w:pPr>
          </w:p>
        </w:tc>
        <w:tc>
          <w:tcPr>
            <w:tcW w:w="284" w:type="dxa"/>
          </w:tcPr>
          <w:p w14:paraId="505795F9" w14:textId="77777777" w:rsidR="00D75741" w:rsidRDefault="00D75741" w:rsidP="007D07D6">
            <w:pPr>
              <w:tabs>
                <w:tab w:val="left" w:pos="7920"/>
              </w:tabs>
              <w:spacing w:after="40" w:line="288" w:lineRule="auto"/>
              <w:rPr>
                <w:rFonts w:cs="Arial"/>
                <w:szCs w:val="21"/>
              </w:rPr>
            </w:pPr>
          </w:p>
        </w:tc>
        <w:tc>
          <w:tcPr>
            <w:tcW w:w="7233" w:type="dxa"/>
          </w:tcPr>
          <w:p w14:paraId="4B216333" w14:textId="77777777" w:rsidR="00D75741" w:rsidRDefault="00D75741" w:rsidP="007D07D6">
            <w:pPr>
              <w:spacing w:after="40" w:line="288" w:lineRule="auto"/>
              <w:rPr>
                <w:rFonts w:eastAsiaTheme="minorEastAsia"/>
                <w:szCs w:val="20"/>
              </w:rPr>
            </w:pPr>
          </w:p>
        </w:tc>
      </w:tr>
    </w:tbl>
    <w:p w14:paraId="7B01BAAA" w14:textId="77777777" w:rsidR="00F57A17" w:rsidRDefault="00F57A17" w:rsidP="00B7682F">
      <w:pPr>
        <w:spacing w:before="60" w:after="0"/>
        <w:ind w:left="709"/>
        <w:rPr>
          <w:rFonts w:cs="Arial"/>
          <w:szCs w:val="21"/>
        </w:rPr>
      </w:pPr>
    </w:p>
    <w:p w14:paraId="0C6304C5" w14:textId="77777777" w:rsidR="005920C1" w:rsidRDefault="00777DB2" w:rsidP="00F66B95">
      <w:pPr>
        <w:spacing w:before="60" w:after="0"/>
        <w:ind w:left="709"/>
        <w:rPr>
          <w:rFonts w:cs="Arial"/>
          <w:i/>
          <w:color w:val="4F504F"/>
        </w:rPr>
      </w:pPr>
      <w:r>
        <w:rPr>
          <w:rFonts w:cs="Arial"/>
          <w:szCs w:val="21"/>
        </w:rPr>
        <w:t>C</w:t>
      </w:r>
      <w:r w:rsidR="00B7682F">
        <w:rPr>
          <w:rFonts w:cs="Arial"/>
          <w:szCs w:val="21"/>
        </w:rPr>
        <w:t>arbon dioxide removals are calculated as follows:</w:t>
      </w:r>
    </w:p>
    <w:tbl>
      <w:tblPr>
        <w:tblW w:w="9117" w:type="dxa"/>
        <w:tblInd w:w="738" w:type="dxa"/>
        <w:tblLook w:val="04A0" w:firstRow="1" w:lastRow="0" w:firstColumn="1" w:lastColumn="0" w:noHBand="0" w:noVBand="1"/>
      </w:tblPr>
      <w:tblGrid>
        <w:gridCol w:w="7767"/>
        <w:gridCol w:w="1350"/>
      </w:tblGrid>
      <w:tr w:rsidR="005920C1" w:rsidRPr="00045AF0" w14:paraId="0ADEFDD5" w14:textId="77777777" w:rsidTr="008E6FC7">
        <w:trPr>
          <w:trHeight w:val="540"/>
        </w:trPr>
        <w:tc>
          <w:tcPr>
            <w:tcW w:w="7767" w:type="dxa"/>
            <w:shd w:val="clear" w:color="auto" w:fill="auto"/>
            <w:vAlign w:val="center"/>
          </w:tcPr>
          <w:p w14:paraId="4DBABA87" w14:textId="77777777" w:rsidR="005920C1" w:rsidRPr="004152E2" w:rsidRDefault="00000000" w:rsidP="009E016A">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CR</m:t>
                    </m:r>
                  </m:e>
                  <m:sub>
                    <m:r>
                      <m:t>y</m:t>
                    </m:r>
                  </m:sub>
                </m:sSub>
                <m:r>
                  <m:t xml:space="preserve">=  </m:t>
                </m:r>
                <m:sSub>
                  <m:sSubPr>
                    <m:ctrlPr/>
                  </m:sSubPr>
                  <m:e>
                    <m:r>
                      <m:rPr>
                        <m:sty m:val="p"/>
                      </m:rPr>
                      <m:t>Δ</m:t>
                    </m:r>
                    <m:r>
                      <m:t>CS</m:t>
                    </m:r>
                  </m:e>
                  <m:sub>
                    <m:r>
                      <m:t>y</m:t>
                    </m:r>
                  </m:sub>
                </m:sSub>
                <m:r>
                  <m:t>-</m:t>
                </m:r>
                <m:sSub>
                  <m:sSubPr>
                    <m:ctrlPr/>
                  </m:sSubPr>
                  <m:e>
                    <m:r>
                      <m:t>PE</m:t>
                    </m:r>
                  </m:e>
                  <m:sub>
                    <m:r>
                      <m:t>CR,y</m:t>
                    </m:r>
                  </m:sub>
                </m:sSub>
                <m:r>
                  <w:rPr>
                    <w:rFonts w:eastAsiaTheme="minorEastAsia"/>
                  </w:rPr>
                  <m:t>-</m:t>
                </m:r>
                <m:sSub>
                  <m:sSubPr>
                    <m:ctrlPr/>
                  </m:sSubPr>
                  <m:e>
                    <m:r>
                      <m:t>LE</m:t>
                    </m:r>
                  </m:e>
                  <m:sub>
                    <m:r>
                      <m:t>CR,y</m:t>
                    </m:r>
                  </m:sub>
                </m:sSub>
              </m:oMath>
            </m:oMathPara>
          </w:p>
        </w:tc>
        <w:tc>
          <w:tcPr>
            <w:tcW w:w="1350" w:type="dxa"/>
            <w:shd w:val="clear" w:color="auto" w:fill="auto"/>
            <w:vAlign w:val="center"/>
          </w:tcPr>
          <w:p w14:paraId="0F92B964" w14:textId="77777777" w:rsidR="005920C1" w:rsidRPr="00045AF0" w:rsidRDefault="005920C1" w:rsidP="009E016A">
            <w:pPr>
              <w:pStyle w:val="EquationNumber"/>
              <w:spacing w:before="180" w:after="180" w:line="240" w:lineRule="auto"/>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10</w:t>
            </w:r>
            <w:r w:rsidRPr="00045AF0">
              <w:rPr>
                <w:szCs w:val="21"/>
              </w:rPr>
              <w:fldChar w:fldCharType="end"/>
            </w:r>
            <w:r w:rsidRPr="00045AF0">
              <w:rPr>
                <w:szCs w:val="21"/>
              </w:rPr>
              <w:t>)</w:t>
            </w:r>
          </w:p>
        </w:tc>
      </w:tr>
    </w:tbl>
    <w:p w14:paraId="27BC9951" w14:textId="77777777" w:rsidR="005920C1" w:rsidRPr="00045AF0" w:rsidRDefault="005920C1" w:rsidP="005920C1">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5920C1" w14:paraId="652C5A77" w14:textId="77777777">
        <w:tc>
          <w:tcPr>
            <w:tcW w:w="1123" w:type="dxa"/>
          </w:tcPr>
          <w:p w14:paraId="0952701A" w14:textId="77777777" w:rsidR="005920C1" w:rsidRPr="007D07D6" w:rsidRDefault="00EE493E" w:rsidP="007D07D6">
            <w:pPr>
              <w:tabs>
                <w:tab w:val="left" w:pos="7920"/>
              </w:tabs>
              <w:spacing w:after="40" w:line="288" w:lineRule="auto"/>
              <w:rPr>
                <w:rFonts w:cs="Arial"/>
                <w:i/>
                <w:iCs/>
                <w:szCs w:val="21"/>
              </w:rPr>
            </w:pPr>
            <w:r w:rsidRPr="007D07D6">
              <w:rPr>
                <w:rFonts w:eastAsiaTheme="minorEastAsia" w:cs="Arial"/>
                <w:i/>
                <w:iCs/>
              </w:rPr>
              <w:t>CR</w:t>
            </w:r>
            <w:r w:rsidRPr="007D07D6">
              <w:rPr>
                <w:rFonts w:eastAsiaTheme="minorEastAsia" w:cs="Arial"/>
                <w:i/>
                <w:iCs/>
                <w:vertAlign w:val="subscript"/>
              </w:rPr>
              <w:t>y</w:t>
            </w:r>
          </w:p>
        </w:tc>
        <w:tc>
          <w:tcPr>
            <w:tcW w:w="284" w:type="dxa"/>
          </w:tcPr>
          <w:p w14:paraId="3AA34759" w14:textId="77777777" w:rsidR="005920C1" w:rsidRDefault="005920C1" w:rsidP="007D07D6">
            <w:pPr>
              <w:tabs>
                <w:tab w:val="left" w:pos="7920"/>
              </w:tabs>
              <w:spacing w:after="40" w:line="288" w:lineRule="auto"/>
              <w:rPr>
                <w:rFonts w:cs="Arial"/>
                <w:szCs w:val="21"/>
              </w:rPr>
            </w:pPr>
            <w:r>
              <w:rPr>
                <w:rFonts w:cs="Arial"/>
                <w:szCs w:val="21"/>
              </w:rPr>
              <w:t>=</w:t>
            </w:r>
          </w:p>
        </w:tc>
        <w:tc>
          <w:tcPr>
            <w:tcW w:w="7233" w:type="dxa"/>
          </w:tcPr>
          <w:p w14:paraId="24F4FA20" w14:textId="77777777" w:rsidR="005920C1" w:rsidRPr="00D06555" w:rsidRDefault="002A08B6" w:rsidP="007D07D6">
            <w:pPr>
              <w:spacing w:after="40" w:line="288" w:lineRule="auto"/>
            </w:pPr>
            <w:bookmarkStart w:id="91" w:name="CRy"/>
            <w:r>
              <w:rPr>
                <w:rFonts w:eastAsiaTheme="minorEastAsia"/>
                <w:szCs w:val="20"/>
              </w:rPr>
              <w:t>Carbon dioxide removals</w:t>
            </w:r>
            <w:r w:rsidR="005920C1">
              <w:rPr>
                <w:rFonts w:eastAsiaTheme="minorEastAsia"/>
                <w:szCs w:val="20"/>
              </w:rPr>
              <w:t xml:space="preserve"> </w:t>
            </w:r>
            <w:r w:rsidR="005920C1">
              <w:t xml:space="preserve">in year </w:t>
            </w:r>
            <w:r w:rsidR="005920C1" w:rsidRPr="007D07D6">
              <w:rPr>
                <w:i/>
                <w:iCs/>
              </w:rPr>
              <w:t>y</w:t>
            </w:r>
            <w:r w:rsidR="005920C1" w:rsidRPr="00B16F9F">
              <w:t xml:space="preserve"> </w:t>
            </w:r>
            <w:r w:rsidR="005920C1">
              <w:t>(</w:t>
            </w:r>
            <w:r w:rsidR="005920C1" w:rsidRPr="005E11CD">
              <w:t>t</w:t>
            </w:r>
            <w:r w:rsidR="00EE493E">
              <w:t xml:space="preserve"> </w:t>
            </w:r>
            <w:r w:rsidR="005920C1" w:rsidRPr="005E11CD">
              <w:t>CO</w:t>
            </w:r>
            <w:r w:rsidR="005920C1" w:rsidRPr="002E5B31">
              <w:rPr>
                <w:vertAlign w:val="subscript"/>
              </w:rPr>
              <w:t>2</w:t>
            </w:r>
            <w:r w:rsidR="005920C1" w:rsidRPr="005E11CD">
              <w:t>e</w:t>
            </w:r>
            <w:r w:rsidR="005920C1">
              <w:t>/yr)</w:t>
            </w:r>
            <w:bookmarkEnd w:id="91"/>
          </w:p>
        </w:tc>
      </w:tr>
      <w:tr w:rsidR="00E569B1" w14:paraId="6AF2E3CA" w14:textId="77777777">
        <w:tc>
          <w:tcPr>
            <w:tcW w:w="1123" w:type="dxa"/>
          </w:tcPr>
          <w:p w14:paraId="719773F3" w14:textId="77777777" w:rsidR="00E569B1" w:rsidRPr="00B7385A" w:rsidRDefault="00E569B1" w:rsidP="007D07D6">
            <w:pPr>
              <w:tabs>
                <w:tab w:val="left" w:pos="7920"/>
              </w:tabs>
              <w:spacing w:after="40" w:line="288" w:lineRule="auto"/>
              <w:rPr>
                <w:rFonts w:eastAsiaTheme="minorEastAsia" w:cs="Arial"/>
              </w:rPr>
            </w:pPr>
            <w:r>
              <w:rPr>
                <w:rFonts w:eastAsiaTheme="minorEastAsia" w:cs="Arial"/>
              </w:rPr>
              <w:t>Δ</w:t>
            </w:r>
            <w:r>
              <w:rPr>
                <w:rFonts w:eastAsiaTheme="minorEastAsia" w:cs="Arial"/>
                <w:i/>
                <w:iCs/>
              </w:rPr>
              <w:t>CS</w:t>
            </w:r>
            <w:r>
              <w:rPr>
                <w:rFonts w:eastAsiaTheme="minorEastAsia" w:cs="Arial"/>
                <w:i/>
                <w:iCs/>
                <w:vertAlign w:val="subscript"/>
              </w:rPr>
              <w:t>y</w:t>
            </w:r>
            <w:r>
              <w:rPr>
                <w:rFonts w:eastAsiaTheme="minorEastAsia" w:cs="Arial"/>
              </w:rPr>
              <w:t xml:space="preserve"> </w:t>
            </w:r>
          </w:p>
        </w:tc>
        <w:tc>
          <w:tcPr>
            <w:tcW w:w="284" w:type="dxa"/>
          </w:tcPr>
          <w:p w14:paraId="5A48209F" w14:textId="77777777" w:rsidR="00E569B1" w:rsidRDefault="00E569B1" w:rsidP="007D07D6">
            <w:pPr>
              <w:tabs>
                <w:tab w:val="left" w:pos="7920"/>
              </w:tabs>
              <w:spacing w:after="40" w:line="288" w:lineRule="auto"/>
              <w:rPr>
                <w:rFonts w:cs="Arial"/>
                <w:szCs w:val="21"/>
              </w:rPr>
            </w:pPr>
            <w:r>
              <w:rPr>
                <w:rFonts w:cs="Arial"/>
                <w:szCs w:val="21"/>
              </w:rPr>
              <w:t>=</w:t>
            </w:r>
          </w:p>
        </w:tc>
        <w:tc>
          <w:tcPr>
            <w:tcW w:w="7233" w:type="dxa"/>
          </w:tcPr>
          <w:p w14:paraId="1C184A9B" w14:textId="77777777" w:rsidR="00E569B1" w:rsidRDefault="00E569B1"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DeltaCSy \h </w:instrText>
            </w:r>
            <w:r>
              <w:rPr>
                <w:rFonts w:eastAsiaTheme="minorEastAsia"/>
                <w:szCs w:val="20"/>
              </w:rPr>
            </w:r>
            <w:r>
              <w:rPr>
                <w:rFonts w:eastAsiaTheme="minorEastAsia"/>
                <w:szCs w:val="20"/>
              </w:rPr>
              <w:fldChar w:fldCharType="separate"/>
            </w:r>
            <w:r w:rsidR="00873CAB" w:rsidRPr="072ACCD2">
              <w:rPr>
                <w:rFonts w:eastAsiaTheme="minorEastAsia"/>
              </w:rPr>
              <w:t xml:space="preserve">Net carbon stock change in the project area </w:t>
            </w:r>
            <w:r w:rsidR="00873CAB">
              <w:t xml:space="preserve">in year </w:t>
            </w:r>
            <w:r w:rsidR="00873CAB" w:rsidRPr="072ACCD2">
              <w:rPr>
                <w:i/>
                <w:iCs/>
              </w:rPr>
              <w:t>y</w:t>
            </w:r>
            <w:r w:rsidR="00873CAB">
              <w:t xml:space="preserve"> (t CO</w:t>
            </w:r>
            <w:r w:rsidR="00873CAB" w:rsidRPr="072ACCD2">
              <w:rPr>
                <w:vertAlign w:val="subscript"/>
              </w:rPr>
              <w:t>2</w:t>
            </w:r>
            <w:r w:rsidR="00873CAB">
              <w:t>e/yr)</w:t>
            </w:r>
            <w:r>
              <w:rPr>
                <w:rFonts w:eastAsiaTheme="minorEastAsia"/>
                <w:szCs w:val="20"/>
              </w:rPr>
              <w:fldChar w:fldCharType="end"/>
            </w:r>
          </w:p>
        </w:tc>
      </w:tr>
      <w:tr w:rsidR="00E569B1" w14:paraId="2FD0F134" w14:textId="77777777">
        <w:tc>
          <w:tcPr>
            <w:tcW w:w="1123" w:type="dxa"/>
          </w:tcPr>
          <w:p w14:paraId="0319A12A" w14:textId="77777777" w:rsidR="00E569B1" w:rsidRPr="00B7385A" w:rsidRDefault="00E569B1" w:rsidP="007D07D6">
            <w:pPr>
              <w:tabs>
                <w:tab w:val="left" w:pos="7920"/>
              </w:tabs>
              <w:spacing w:after="40" w:line="288" w:lineRule="auto"/>
              <w:rPr>
                <w:rFonts w:eastAsiaTheme="minorEastAsia" w:cs="Arial"/>
                <w:i/>
                <w:vertAlign w:val="subscript"/>
              </w:rPr>
            </w:pPr>
            <w:r>
              <w:rPr>
                <w:rFonts w:eastAsiaTheme="minorEastAsia" w:cs="Arial"/>
                <w:i/>
                <w:iCs/>
              </w:rPr>
              <w:t>PE</w:t>
            </w:r>
            <w:r>
              <w:rPr>
                <w:rFonts w:eastAsiaTheme="minorEastAsia" w:cs="Arial"/>
                <w:i/>
                <w:iCs/>
                <w:vertAlign w:val="subscript"/>
              </w:rPr>
              <w:t>CR,y</w:t>
            </w:r>
          </w:p>
        </w:tc>
        <w:tc>
          <w:tcPr>
            <w:tcW w:w="284" w:type="dxa"/>
          </w:tcPr>
          <w:p w14:paraId="09488793" w14:textId="77777777" w:rsidR="00E569B1" w:rsidRDefault="00E569B1" w:rsidP="007D07D6">
            <w:pPr>
              <w:tabs>
                <w:tab w:val="left" w:pos="7920"/>
              </w:tabs>
              <w:spacing w:after="40" w:line="288" w:lineRule="auto"/>
              <w:rPr>
                <w:rFonts w:cs="Arial"/>
                <w:szCs w:val="21"/>
              </w:rPr>
            </w:pPr>
            <w:r>
              <w:rPr>
                <w:rFonts w:cs="Arial"/>
                <w:szCs w:val="21"/>
              </w:rPr>
              <w:t>=</w:t>
            </w:r>
          </w:p>
        </w:tc>
        <w:tc>
          <w:tcPr>
            <w:tcW w:w="7233" w:type="dxa"/>
          </w:tcPr>
          <w:p w14:paraId="3E85D88A" w14:textId="77777777" w:rsidR="00E569B1" w:rsidRDefault="00E569B1"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PECRy \h </w:instrText>
            </w:r>
            <w:r>
              <w:rPr>
                <w:rFonts w:eastAsiaTheme="minorEastAsia"/>
                <w:szCs w:val="20"/>
              </w:rPr>
            </w:r>
            <w:r>
              <w:rPr>
                <w:rFonts w:eastAsiaTheme="minorEastAsia"/>
                <w:szCs w:val="20"/>
              </w:rPr>
              <w:fldChar w:fldCharType="separate"/>
            </w:r>
            <w:r w:rsidR="00873CAB">
              <w:rPr>
                <w:rFonts w:eastAsiaTheme="minorEastAsia"/>
                <w:szCs w:val="20"/>
              </w:rPr>
              <w:t xml:space="preserve">Project emissions that are allocated to removals </w:t>
            </w:r>
            <w:r w:rsidR="00873CAB">
              <w:t xml:space="preserve">in year </w:t>
            </w:r>
            <w:r w:rsidR="00873CAB" w:rsidRPr="007D07D6">
              <w:rPr>
                <w:i/>
                <w:iCs/>
              </w:rPr>
              <w:t>y</w:t>
            </w:r>
            <w:r w:rsidR="00873CAB" w:rsidRPr="00B16F9F">
              <w:t xml:space="preserve"> </w:t>
            </w:r>
            <w:r w:rsidR="00873CAB">
              <w:t>(</w:t>
            </w:r>
            <w:r w:rsidR="00873CAB" w:rsidRPr="005E11CD">
              <w:t>t</w:t>
            </w:r>
            <w:r w:rsidR="00873CAB">
              <w:t xml:space="preserve"> </w:t>
            </w:r>
            <w:r w:rsidR="00873CAB" w:rsidRPr="005E11CD">
              <w:t>CO</w:t>
            </w:r>
            <w:r w:rsidR="00873CAB" w:rsidRPr="002E5B31">
              <w:rPr>
                <w:vertAlign w:val="subscript"/>
              </w:rPr>
              <w:t>2</w:t>
            </w:r>
            <w:r w:rsidR="00873CAB" w:rsidRPr="005E11CD">
              <w:t>e</w:t>
            </w:r>
            <w:r w:rsidR="00873CAB">
              <w:t>/yr)</w:t>
            </w:r>
            <w:r>
              <w:rPr>
                <w:rFonts w:eastAsiaTheme="minorEastAsia"/>
                <w:szCs w:val="20"/>
              </w:rPr>
              <w:fldChar w:fldCharType="end"/>
            </w:r>
          </w:p>
        </w:tc>
      </w:tr>
      <w:tr w:rsidR="00E569B1" w14:paraId="28BC034C" w14:textId="77777777">
        <w:tc>
          <w:tcPr>
            <w:tcW w:w="1123" w:type="dxa"/>
          </w:tcPr>
          <w:p w14:paraId="7DC22297" w14:textId="77777777" w:rsidR="00E569B1" w:rsidRPr="00B7385A" w:rsidRDefault="00E569B1" w:rsidP="007D07D6">
            <w:pPr>
              <w:tabs>
                <w:tab w:val="left" w:pos="7920"/>
              </w:tabs>
              <w:spacing w:after="40" w:line="288" w:lineRule="auto"/>
              <w:rPr>
                <w:rFonts w:eastAsiaTheme="minorEastAsia" w:cs="Arial"/>
                <w:i/>
                <w:vertAlign w:val="subscript"/>
              </w:rPr>
            </w:pPr>
            <w:r>
              <w:rPr>
                <w:rFonts w:eastAsiaTheme="minorEastAsia" w:cs="Arial"/>
                <w:i/>
                <w:iCs/>
              </w:rPr>
              <w:t>LE</w:t>
            </w:r>
            <w:r>
              <w:rPr>
                <w:rFonts w:eastAsiaTheme="minorEastAsia" w:cs="Arial"/>
                <w:i/>
                <w:iCs/>
                <w:vertAlign w:val="subscript"/>
              </w:rPr>
              <w:t>CR,y</w:t>
            </w:r>
          </w:p>
        </w:tc>
        <w:tc>
          <w:tcPr>
            <w:tcW w:w="284" w:type="dxa"/>
          </w:tcPr>
          <w:p w14:paraId="1BB5FEBB" w14:textId="77777777" w:rsidR="00E569B1" w:rsidRDefault="00E569B1" w:rsidP="007D07D6">
            <w:pPr>
              <w:tabs>
                <w:tab w:val="left" w:pos="7920"/>
              </w:tabs>
              <w:spacing w:after="40" w:line="288" w:lineRule="auto"/>
              <w:rPr>
                <w:rFonts w:cs="Arial"/>
                <w:szCs w:val="21"/>
              </w:rPr>
            </w:pPr>
            <w:r>
              <w:rPr>
                <w:rFonts w:cs="Arial"/>
                <w:szCs w:val="21"/>
              </w:rPr>
              <w:t>=</w:t>
            </w:r>
          </w:p>
        </w:tc>
        <w:tc>
          <w:tcPr>
            <w:tcW w:w="7233" w:type="dxa"/>
          </w:tcPr>
          <w:p w14:paraId="2FFA19C9" w14:textId="77777777" w:rsidR="00E569B1" w:rsidRDefault="00E569B1"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LECRy \h </w:instrText>
            </w:r>
            <w:r>
              <w:rPr>
                <w:rFonts w:eastAsiaTheme="minorEastAsia"/>
                <w:szCs w:val="20"/>
              </w:rPr>
            </w:r>
            <w:r>
              <w:rPr>
                <w:rFonts w:eastAsiaTheme="minorEastAsia"/>
                <w:szCs w:val="20"/>
              </w:rPr>
              <w:fldChar w:fldCharType="separate"/>
            </w:r>
            <w:r w:rsidR="00873CAB">
              <w:rPr>
                <w:rFonts w:eastAsiaTheme="minorEastAsia"/>
                <w:szCs w:val="20"/>
              </w:rPr>
              <w:t xml:space="preserve">Leakage emissions that are allocated to removals </w:t>
            </w:r>
            <w:r w:rsidR="00873CAB">
              <w:t xml:space="preserve">in year </w:t>
            </w:r>
            <w:r w:rsidR="00873CAB" w:rsidRPr="007D07D6">
              <w:rPr>
                <w:i/>
                <w:iCs/>
              </w:rPr>
              <w:t>y</w:t>
            </w:r>
            <w:r w:rsidR="00873CAB" w:rsidRPr="00B16F9F">
              <w:t xml:space="preserve"> </w:t>
            </w:r>
            <w:r w:rsidR="00873CAB">
              <w:t>(</w:t>
            </w:r>
            <w:r w:rsidR="00873CAB" w:rsidRPr="005E11CD">
              <w:t>t</w:t>
            </w:r>
            <w:r w:rsidR="00873CAB">
              <w:t xml:space="preserve"> </w:t>
            </w:r>
            <w:r w:rsidR="00873CAB" w:rsidRPr="005E11CD">
              <w:t>CO</w:t>
            </w:r>
            <w:r w:rsidR="00873CAB" w:rsidRPr="002E5B31">
              <w:rPr>
                <w:vertAlign w:val="subscript"/>
              </w:rPr>
              <w:t>2</w:t>
            </w:r>
            <w:r w:rsidR="00873CAB" w:rsidRPr="005E11CD">
              <w:t>e</w:t>
            </w:r>
            <w:r w:rsidR="00873CAB">
              <w:t>/yr)</w:t>
            </w:r>
            <w:r>
              <w:rPr>
                <w:rFonts w:eastAsiaTheme="minorEastAsia"/>
                <w:szCs w:val="20"/>
              </w:rPr>
              <w:fldChar w:fldCharType="end"/>
            </w:r>
          </w:p>
        </w:tc>
      </w:tr>
    </w:tbl>
    <w:p w14:paraId="4FD734D4" w14:textId="77777777" w:rsidR="003A5BA6" w:rsidRDefault="003A5BA6" w:rsidP="005920C1">
      <w:pPr>
        <w:spacing w:before="60" w:after="0"/>
        <w:ind w:firstLine="720"/>
        <w:rPr>
          <w:rFonts w:cs="Arial"/>
          <w:szCs w:val="21"/>
        </w:rPr>
      </w:pPr>
    </w:p>
    <w:p w14:paraId="0E128807" w14:textId="77777777" w:rsidR="00EB1A00" w:rsidRPr="00FE3B1E" w:rsidRDefault="00EB1A00" w:rsidP="00EB1A00">
      <w:pPr>
        <w:spacing w:before="60" w:after="0"/>
        <w:ind w:left="709"/>
        <w:rPr>
          <w:rFonts w:cs="Arial"/>
          <w:szCs w:val="21"/>
        </w:rPr>
      </w:pPr>
      <w:r>
        <w:rPr>
          <w:rFonts w:cs="Arial"/>
          <w:szCs w:val="21"/>
        </w:rPr>
        <w:t>GHG emission reductions are calculated as follows:</w:t>
      </w:r>
    </w:p>
    <w:tbl>
      <w:tblPr>
        <w:tblW w:w="9117" w:type="dxa"/>
        <w:tblInd w:w="738" w:type="dxa"/>
        <w:tblLook w:val="04A0" w:firstRow="1" w:lastRow="0" w:firstColumn="1" w:lastColumn="0" w:noHBand="0" w:noVBand="1"/>
      </w:tblPr>
      <w:tblGrid>
        <w:gridCol w:w="7767"/>
        <w:gridCol w:w="1350"/>
      </w:tblGrid>
      <w:tr w:rsidR="00EB1A00" w:rsidRPr="00045AF0" w14:paraId="14D78005" w14:textId="77777777" w:rsidTr="008E6FC7">
        <w:trPr>
          <w:trHeight w:val="540"/>
        </w:trPr>
        <w:tc>
          <w:tcPr>
            <w:tcW w:w="7767" w:type="dxa"/>
            <w:shd w:val="clear" w:color="auto" w:fill="auto"/>
            <w:vAlign w:val="center"/>
          </w:tcPr>
          <w:p w14:paraId="77F9344E" w14:textId="77777777" w:rsidR="00EB1A00" w:rsidRPr="004152E2" w:rsidRDefault="00000000" w:rsidP="009E016A">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ER</m:t>
                    </m:r>
                  </m:e>
                  <m:sub>
                    <m:r>
                      <m:t>y</m:t>
                    </m:r>
                  </m:sub>
                </m:sSub>
                <m:r>
                  <m:t xml:space="preserve">=  </m:t>
                </m:r>
                <m:sSub>
                  <m:sSubPr>
                    <m:ctrlPr/>
                  </m:sSubPr>
                  <m:e>
                    <m:r>
                      <m:t>BE</m:t>
                    </m:r>
                  </m:e>
                  <m:sub>
                    <m:r>
                      <m:t>y</m:t>
                    </m:r>
                  </m:sub>
                </m:sSub>
                <m:r>
                  <m:t>-</m:t>
                </m:r>
                <m:sSub>
                  <m:sSubPr>
                    <m:ctrlPr/>
                  </m:sSubPr>
                  <m:e>
                    <m:r>
                      <m:t>PE</m:t>
                    </m:r>
                  </m:e>
                  <m:sub>
                    <m:r>
                      <m:t>ER,y</m:t>
                    </m:r>
                  </m:sub>
                </m:sSub>
                <m:r>
                  <m:t>-</m:t>
                </m:r>
                <m:sSub>
                  <m:sSubPr>
                    <m:ctrlPr/>
                  </m:sSubPr>
                  <m:e>
                    <m:r>
                      <m:t>(PE</m:t>
                    </m:r>
                  </m:e>
                  <m:sub>
                    <m:r>
                      <m:t>y</m:t>
                    </m:r>
                  </m:sub>
                </m:sSub>
                <m:r>
                  <m:t>-</m:t>
                </m:r>
                <m:sSub>
                  <m:sSubPr>
                    <m:ctrlPr/>
                  </m:sSubPr>
                  <m:e>
                    <m:r>
                      <m:t>PE</m:t>
                    </m:r>
                  </m:e>
                  <m:sub>
                    <m:r>
                      <m:t>CR,y</m:t>
                    </m:r>
                  </m:sub>
                </m:sSub>
                <m:r>
                  <m:t>)-</m:t>
                </m:r>
                <m:sSub>
                  <m:sSubPr>
                    <m:ctrlPr/>
                  </m:sSubPr>
                  <m:e>
                    <m:r>
                      <m:t>(LE</m:t>
                    </m:r>
                  </m:e>
                  <m:sub>
                    <m:r>
                      <m:t>y</m:t>
                    </m:r>
                  </m:sub>
                </m:sSub>
                <m:r>
                  <m:t>-</m:t>
                </m:r>
                <m:sSub>
                  <m:sSubPr>
                    <m:ctrlPr/>
                  </m:sSubPr>
                  <m:e>
                    <m:r>
                      <m:t>LE</m:t>
                    </m:r>
                  </m:e>
                  <m:sub>
                    <m:r>
                      <m:t>CR,y</m:t>
                    </m:r>
                  </m:sub>
                </m:sSub>
                <m:r>
                  <m:t>)</m:t>
                </m:r>
              </m:oMath>
            </m:oMathPara>
          </w:p>
        </w:tc>
        <w:tc>
          <w:tcPr>
            <w:tcW w:w="1350" w:type="dxa"/>
            <w:shd w:val="clear" w:color="auto" w:fill="auto"/>
            <w:vAlign w:val="center"/>
          </w:tcPr>
          <w:p w14:paraId="2E588448" w14:textId="77777777" w:rsidR="00EB1A00" w:rsidRPr="00045AF0" w:rsidRDefault="00EB1A00" w:rsidP="009E016A">
            <w:pPr>
              <w:pStyle w:val="EquationNumber"/>
              <w:spacing w:before="180" w:after="180" w:line="240" w:lineRule="auto"/>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11</w:t>
            </w:r>
            <w:r w:rsidRPr="00045AF0">
              <w:rPr>
                <w:szCs w:val="21"/>
              </w:rPr>
              <w:fldChar w:fldCharType="end"/>
            </w:r>
            <w:r w:rsidRPr="00045AF0">
              <w:rPr>
                <w:szCs w:val="21"/>
              </w:rPr>
              <w:t>)</w:t>
            </w:r>
          </w:p>
        </w:tc>
      </w:tr>
    </w:tbl>
    <w:p w14:paraId="2A570CB2" w14:textId="77777777" w:rsidR="00EB1A00" w:rsidRPr="00045AF0" w:rsidRDefault="00EB1A00" w:rsidP="00EB1A00">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EB1A00" w14:paraId="0B114E05" w14:textId="77777777">
        <w:tc>
          <w:tcPr>
            <w:tcW w:w="1123" w:type="dxa"/>
          </w:tcPr>
          <w:p w14:paraId="688ECA13" w14:textId="77777777" w:rsidR="00EB1A00" w:rsidRPr="007D07D6" w:rsidRDefault="00EE493E" w:rsidP="007D07D6">
            <w:pPr>
              <w:tabs>
                <w:tab w:val="left" w:pos="7920"/>
              </w:tabs>
              <w:spacing w:after="40" w:line="288" w:lineRule="auto"/>
              <w:rPr>
                <w:rFonts w:cs="Arial"/>
                <w:i/>
                <w:iCs/>
                <w:szCs w:val="21"/>
              </w:rPr>
            </w:pPr>
            <w:r w:rsidRPr="007D07D6">
              <w:rPr>
                <w:rFonts w:eastAsiaTheme="minorEastAsia" w:cs="Arial"/>
                <w:i/>
                <w:iCs/>
              </w:rPr>
              <w:t>ER</w:t>
            </w:r>
            <w:r w:rsidRPr="007D07D6">
              <w:rPr>
                <w:rFonts w:eastAsiaTheme="minorEastAsia" w:cs="Arial"/>
                <w:i/>
                <w:iCs/>
                <w:vertAlign w:val="subscript"/>
              </w:rPr>
              <w:t>y</w:t>
            </w:r>
          </w:p>
        </w:tc>
        <w:tc>
          <w:tcPr>
            <w:tcW w:w="284" w:type="dxa"/>
          </w:tcPr>
          <w:p w14:paraId="48EB2AB2" w14:textId="77777777" w:rsidR="00EB1A00" w:rsidRDefault="00EB1A00" w:rsidP="007D07D6">
            <w:pPr>
              <w:tabs>
                <w:tab w:val="left" w:pos="7920"/>
              </w:tabs>
              <w:spacing w:after="40" w:line="288" w:lineRule="auto"/>
              <w:rPr>
                <w:rFonts w:cs="Arial"/>
                <w:szCs w:val="21"/>
              </w:rPr>
            </w:pPr>
            <w:r>
              <w:rPr>
                <w:rFonts w:cs="Arial"/>
                <w:szCs w:val="21"/>
              </w:rPr>
              <w:t>=</w:t>
            </w:r>
          </w:p>
        </w:tc>
        <w:tc>
          <w:tcPr>
            <w:tcW w:w="7233" w:type="dxa"/>
          </w:tcPr>
          <w:p w14:paraId="00D1C8CF" w14:textId="77777777" w:rsidR="00EB1A00" w:rsidRPr="00D06555" w:rsidRDefault="002A08B6" w:rsidP="007D07D6">
            <w:pPr>
              <w:spacing w:after="40" w:line="288" w:lineRule="auto"/>
            </w:pPr>
            <w:bookmarkStart w:id="92" w:name="ERy"/>
            <w:r>
              <w:rPr>
                <w:rFonts w:eastAsiaTheme="minorEastAsia"/>
                <w:szCs w:val="20"/>
              </w:rPr>
              <w:t>GHG emission reductions</w:t>
            </w:r>
            <w:r w:rsidR="00EB1A00">
              <w:rPr>
                <w:rFonts w:eastAsiaTheme="minorEastAsia"/>
                <w:szCs w:val="20"/>
              </w:rPr>
              <w:t xml:space="preserve"> </w:t>
            </w:r>
            <w:r w:rsidR="00EB1A00">
              <w:t xml:space="preserve">in year </w:t>
            </w:r>
            <w:r w:rsidR="00EB1A00" w:rsidRPr="007D07D6">
              <w:rPr>
                <w:i/>
                <w:iCs/>
              </w:rPr>
              <w:t>y</w:t>
            </w:r>
            <w:r w:rsidR="00EB1A00" w:rsidRPr="00B16F9F">
              <w:t xml:space="preserve"> </w:t>
            </w:r>
            <w:r w:rsidR="00EB1A00">
              <w:t>(</w:t>
            </w:r>
            <w:r w:rsidR="00EB1A00" w:rsidRPr="005E11CD">
              <w:t>t</w:t>
            </w:r>
            <w:r w:rsidR="00EE493E">
              <w:t xml:space="preserve"> </w:t>
            </w:r>
            <w:r w:rsidR="00EB1A00" w:rsidRPr="005E11CD">
              <w:t>CO</w:t>
            </w:r>
            <w:r w:rsidR="00EB1A00" w:rsidRPr="002E5B31">
              <w:rPr>
                <w:vertAlign w:val="subscript"/>
              </w:rPr>
              <w:t>2</w:t>
            </w:r>
            <w:r w:rsidR="00EB1A00" w:rsidRPr="005E11CD">
              <w:t>e</w:t>
            </w:r>
            <w:r w:rsidR="00EB1A00">
              <w:t>/yr)</w:t>
            </w:r>
            <w:bookmarkEnd w:id="92"/>
          </w:p>
        </w:tc>
      </w:tr>
      <w:tr w:rsidR="00E569B1" w14:paraId="7850DA45" w14:textId="77777777">
        <w:tc>
          <w:tcPr>
            <w:tcW w:w="1123" w:type="dxa"/>
          </w:tcPr>
          <w:p w14:paraId="31EADEB9" w14:textId="77777777" w:rsidR="00E569B1" w:rsidRPr="00B7385A" w:rsidRDefault="00E569B1" w:rsidP="007D07D6">
            <w:pPr>
              <w:tabs>
                <w:tab w:val="left" w:pos="7920"/>
              </w:tabs>
              <w:spacing w:after="40" w:line="288" w:lineRule="auto"/>
              <w:rPr>
                <w:rFonts w:eastAsiaTheme="minorEastAsia" w:cs="Arial"/>
                <w:i/>
                <w:vertAlign w:val="subscript"/>
              </w:rPr>
            </w:pPr>
            <w:r>
              <w:rPr>
                <w:rFonts w:eastAsiaTheme="minorEastAsia" w:cs="Arial"/>
                <w:i/>
                <w:iCs/>
              </w:rPr>
              <w:t>BE</w:t>
            </w:r>
            <w:r>
              <w:rPr>
                <w:rFonts w:eastAsiaTheme="minorEastAsia" w:cs="Arial"/>
                <w:i/>
                <w:iCs/>
                <w:vertAlign w:val="subscript"/>
              </w:rPr>
              <w:t>y</w:t>
            </w:r>
          </w:p>
        </w:tc>
        <w:tc>
          <w:tcPr>
            <w:tcW w:w="284" w:type="dxa"/>
          </w:tcPr>
          <w:p w14:paraId="1A6F3A6F" w14:textId="77777777" w:rsidR="00E569B1" w:rsidRDefault="00840313" w:rsidP="007D07D6">
            <w:pPr>
              <w:tabs>
                <w:tab w:val="left" w:pos="7920"/>
              </w:tabs>
              <w:spacing w:after="40" w:line="288" w:lineRule="auto"/>
              <w:rPr>
                <w:rFonts w:cs="Arial"/>
                <w:szCs w:val="21"/>
              </w:rPr>
            </w:pPr>
            <w:r>
              <w:rPr>
                <w:rFonts w:cs="Arial"/>
                <w:szCs w:val="21"/>
              </w:rPr>
              <w:t>=</w:t>
            </w:r>
          </w:p>
        </w:tc>
        <w:tc>
          <w:tcPr>
            <w:tcW w:w="7233" w:type="dxa"/>
          </w:tcPr>
          <w:p w14:paraId="382180A4" w14:textId="77777777" w:rsidR="00E569B1" w:rsidRDefault="00840313"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BEy \h </w:instrText>
            </w:r>
            <w:r>
              <w:rPr>
                <w:rFonts w:eastAsiaTheme="minorEastAsia"/>
                <w:szCs w:val="20"/>
              </w:rPr>
            </w:r>
            <w:r>
              <w:rPr>
                <w:rFonts w:eastAsiaTheme="minorEastAsia"/>
                <w:szCs w:val="20"/>
              </w:rPr>
              <w:fldChar w:fldCharType="separate"/>
            </w:r>
            <w:r w:rsidR="00873CAB" w:rsidRPr="00045AF0">
              <w:t xml:space="preserve">Baseline emissions in year </w:t>
            </w:r>
            <w:r w:rsidR="00873CAB" w:rsidRPr="007D07D6">
              <w:rPr>
                <w:i/>
                <w:iCs/>
              </w:rPr>
              <w:t xml:space="preserve">y </w:t>
            </w:r>
            <w:r w:rsidR="00873CAB" w:rsidRPr="00045AF0">
              <w:t>(t</w:t>
            </w:r>
            <w:r w:rsidR="00873CAB">
              <w:t xml:space="preserve"> </w:t>
            </w:r>
            <w:r w:rsidR="00873CAB" w:rsidRPr="00045AF0">
              <w:t>CO</w:t>
            </w:r>
            <w:r w:rsidR="00873CAB" w:rsidRPr="00045AF0">
              <w:rPr>
                <w:vertAlign w:val="subscript"/>
              </w:rPr>
              <w:t>2</w:t>
            </w:r>
            <w:r w:rsidR="00873CAB" w:rsidRPr="00045AF0">
              <w:t>e)</w:t>
            </w:r>
            <w:r>
              <w:rPr>
                <w:rFonts w:eastAsiaTheme="minorEastAsia"/>
                <w:szCs w:val="20"/>
              </w:rPr>
              <w:fldChar w:fldCharType="end"/>
            </w:r>
          </w:p>
        </w:tc>
      </w:tr>
      <w:tr w:rsidR="00E569B1" w14:paraId="759F152C" w14:textId="77777777">
        <w:tc>
          <w:tcPr>
            <w:tcW w:w="1123" w:type="dxa"/>
          </w:tcPr>
          <w:p w14:paraId="50D2848C" w14:textId="77777777" w:rsidR="00E569B1" w:rsidRPr="00B7385A" w:rsidRDefault="00E569B1" w:rsidP="007D07D6">
            <w:pPr>
              <w:tabs>
                <w:tab w:val="left" w:pos="7920"/>
              </w:tabs>
              <w:spacing w:after="40" w:line="288" w:lineRule="auto"/>
              <w:rPr>
                <w:rFonts w:eastAsiaTheme="minorEastAsia" w:cs="Arial"/>
                <w:i/>
                <w:vertAlign w:val="subscript"/>
              </w:rPr>
            </w:pPr>
            <w:r>
              <w:rPr>
                <w:rFonts w:eastAsiaTheme="minorEastAsia" w:cs="Arial"/>
                <w:i/>
                <w:iCs/>
              </w:rPr>
              <w:t>PE</w:t>
            </w:r>
            <w:r>
              <w:rPr>
                <w:rFonts w:eastAsiaTheme="minorEastAsia" w:cs="Arial"/>
                <w:i/>
                <w:iCs/>
                <w:vertAlign w:val="subscript"/>
              </w:rPr>
              <w:t>ER,y</w:t>
            </w:r>
          </w:p>
        </w:tc>
        <w:tc>
          <w:tcPr>
            <w:tcW w:w="284" w:type="dxa"/>
          </w:tcPr>
          <w:p w14:paraId="3733D5E3" w14:textId="77777777" w:rsidR="00E569B1" w:rsidRDefault="00840313" w:rsidP="007D07D6">
            <w:pPr>
              <w:tabs>
                <w:tab w:val="left" w:pos="7920"/>
              </w:tabs>
              <w:spacing w:after="40" w:line="288" w:lineRule="auto"/>
              <w:rPr>
                <w:rFonts w:cs="Arial"/>
                <w:szCs w:val="21"/>
              </w:rPr>
            </w:pPr>
            <w:r>
              <w:rPr>
                <w:rFonts w:cs="Arial"/>
                <w:szCs w:val="21"/>
              </w:rPr>
              <w:t>=</w:t>
            </w:r>
          </w:p>
        </w:tc>
        <w:tc>
          <w:tcPr>
            <w:tcW w:w="7233" w:type="dxa"/>
          </w:tcPr>
          <w:p w14:paraId="5AA135F0" w14:textId="77777777" w:rsidR="00E569B1" w:rsidRDefault="00840313"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PEERy \h </w:instrText>
            </w:r>
            <w:r>
              <w:rPr>
                <w:rFonts w:eastAsiaTheme="minorEastAsia"/>
                <w:szCs w:val="20"/>
              </w:rPr>
            </w:r>
            <w:r>
              <w:rPr>
                <w:rFonts w:eastAsiaTheme="minorEastAsia"/>
                <w:szCs w:val="20"/>
              </w:rPr>
              <w:fldChar w:fldCharType="separate"/>
            </w:r>
            <w:r w:rsidR="00873CAB">
              <w:rPr>
                <w:szCs w:val="21"/>
              </w:rPr>
              <w:t>Project</w:t>
            </w:r>
            <w:r w:rsidR="00873CAB" w:rsidRPr="00045AF0">
              <w:rPr>
                <w:szCs w:val="21"/>
              </w:rPr>
              <w:t xml:space="preserve"> emissions</w:t>
            </w:r>
            <w:r w:rsidR="00873CAB">
              <w:rPr>
                <w:szCs w:val="21"/>
              </w:rPr>
              <w:t xml:space="preserve"> </w:t>
            </w:r>
            <w:r w:rsidR="00873CAB">
              <w:rPr>
                <w:rFonts w:cs="Arial"/>
                <w:szCs w:val="21"/>
              </w:rPr>
              <w:t>related to reductions</w:t>
            </w:r>
            <w:r w:rsidR="00873CAB" w:rsidRPr="00045AF0">
              <w:rPr>
                <w:szCs w:val="21"/>
              </w:rPr>
              <w:t xml:space="preserve"> in year </w:t>
            </w:r>
            <w:r w:rsidR="00873CAB" w:rsidRPr="007D07D6">
              <w:rPr>
                <w:i/>
                <w:iCs/>
                <w:szCs w:val="21"/>
              </w:rPr>
              <w:t>y</w:t>
            </w:r>
            <w:r w:rsidR="00873CAB" w:rsidRPr="00045AF0">
              <w:rPr>
                <w:szCs w:val="21"/>
              </w:rPr>
              <w:t xml:space="preserve"> (t</w:t>
            </w:r>
            <w:r w:rsidR="00873CAB">
              <w:rPr>
                <w:szCs w:val="21"/>
              </w:rPr>
              <w:t xml:space="preserve"> </w:t>
            </w:r>
            <w:r w:rsidR="00873CAB" w:rsidRPr="00045AF0">
              <w:rPr>
                <w:szCs w:val="21"/>
              </w:rPr>
              <w:t>CO</w:t>
            </w:r>
            <w:r w:rsidR="00873CAB" w:rsidRPr="00045AF0">
              <w:rPr>
                <w:szCs w:val="21"/>
                <w:vertAlign w:val="subscript"/>
              </w:rPr>
              <w:t>2</w:t>
            </w:r>
            <w:r w:rsidR="00873CAB" w:rsidRPr="00045AF0">
              <w:rPr>
                <w:szCs w:val="21"/>
              </w:rPr>
              <w:t>e)</w:t>
            </w:r>
            <w:r>
              <w:rPr>
                <w:rFonts w:eastAsiaTheme="minorEastAsia"/>
                <w:szCs w:val="20"/>
              </w:rPr>
              <w:fldChar w:fldCharType="end"/>
            </w:r>
          </w:p>
        </w:tc>
      </w:tr>
      <w:tr w:rsidR="00840313" w14:paraId="2A390CC8" w14:textId="77777777">
        <w:tc>
          <w:tcPr>
            <w:tcW w:w="1123" w:type="dxa"/>
          </w:tcPr>
          <w:p w14:paraId="72FC22C8" w14:textId="77777777" w:rsidR="00840313" w:rsidRPr="00B7385A" w:rsidRDefault="00840313" w:rsidP="007D07D6">
            <w:pPr>
              <w:tabs>
                <w:tab w:val="left" w:pos="7920"/>
              </w:tabs>
              <w:spacing w:after="40" w:line="288" w:lineRule="auto"/>
              <w:rPr>
                <w:rFonts w:eastAsiaTheme="minorEastAsia" w:cs="Arial"/>
                <w:i/>
                <w:vertAlign w:val="subscript"/>
              </w:rPr>
            </w:pPr>
            <w:r>
              <w:rPr>
                <w:rFonts w:eastAsiaTheme="minorEastAsia" w:cs="Arial"/>
                <w:i/>
                <w:iCs/>
              </w:rPr>
              <w:t>PE</w:t>
            </w:r>
            <w:r>
              <w:rPr>
                <w:rFonts w:eastAsiaTheme="minorEastAsia" w:cs="Arial"/>
                <w:i/>
                <w:iCs/>
                <w:vertAlign w:val="subscript"/>
              </w:rPr>
              <w:t>y</w:t>
            </w:r>
          </w:p>
        </w:tc>
        <w:tc>
          <w:tcPr>
            <w:tcW w:w="284" w:type="dxa"/>
          </w:tcPr>
          <w:p w14:paraId="4DCF3EC7" w14:textId="77777777" w:rsidR="00840313" w:rsidRDefault="00840313" w:rsidP="007D07D6">
            <w:pPr>
              <w:tabs>
                <w:tab w:val="left" w:pos="7920"/>
              </w:tabs>
              <w:spacing w:after="40" w:line="288" w:lineRule="auto"/>
              <w:rPr>
                <w:rFonts w:cs="Arial"/>
                <w:szCs w:val="21"/>
              </w:rPr>
            </w:pPr>
            <w:r>
              <w:rPr>
                <w:rFonts w:cs="Arial"/>
                <w:szCs w:val="21"/>
              </w:rPr>
              <w:t>=</w:t>
            </w:r>
          </w:p>
        </w:tc>
        <w:tc>
          <w:tcPr>
            <w:tcW w:w="7233" w:type="dxa"/>
          </w:tcPr>
          <w:p w14:paraId="22A83655" w14:textId="77777777" w:rsidR="00840313" w:rsidRDefault="00840313"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PEy \h </w:instrText>
            </w:r>
            <w:r>
              <w:rPr>
                <w:rFonts w:eastAsiaTheme="minorEastAsia"/>
                <w:szCs w:val="20"/>
              </w:rPr>
            </w:r>
            <w:r>
              <w:rPr>
                <w:rFonts w:eastAsiaTheme="minorEastAsia"/>
                <w:szCs w:val="20"/>
              </w:rPr>
              <w:fldChar w:fldCharType="separate"/>
            </w:r>
            <w:r w:rsidR="00873CAB" w:rsidRPr="00045AF0">
              <w:rPr>
                <w:szCs w:val="21"/>
              </w:rPr>
              <w:t>Project emissions</w:t>
            </w:r>
            <w:r w:rsidR="00873CAB">
              <w:rPr>
                <w:szCs w:val="21"/>
              </w:rPr>
              <w:t xml:space="preserve"> related to </w:t>
            </w:r>
            <w:r w:rsidR="00873CAB" w:rsidRPr="00990917">
              <w:rPr>
                <w:szCs w:val="21"/>
              </w:rPr>
              <w:t xml:space="preserve">both reductions and removals in </w:t>
            </w:r>
            <w:r w:rsidR="00873CAB" w:rsidRPr="00045AF0">
              <w:rPr>
                <w:szCs w:val="21"/>
              </w:rPr>
              <w:t xml:space="preserve">year </w:t>
            </w:r>
            <w:r w:rsidR="00873CAB" w:rsidRPr="007D07D6">
              <w:rPr>
                <w:i/>
                <w:iCs/>
                <w:szCs w:val="21"/>
              </w:rPr>
              <w:t xml:space="preserve">y </w:t>
            </w:r>
            <w:r w:rsidR="00873CAB" w:rsidRPr="00045AF0">
              <w:rPr>
                <w:szCs w:val="21"/>
              </w:rPr>
              <w:t>(t</w:t>
            </w:r>
            <w:r w:rsidR="00873CAB">
              <w:rPr>
                <w:szCs w:val="21"/>
              </w:rPr>
              <w:t xml:space="preserve"> </w:t>
            </w:r>
            <w:r w:rsidR="00873CAB" w:rsidRPr="00045AF0">
              <w:rPr>
                <w:szCs w:val="21"/>
              </w:rPr>
              <w:t>CO</w:t>
            </w:r>
            <w:r w:rsidR="00873CAB" w:rsidRPr="00045AF0">
              <w:rPr>
                <w:szCs w:val="21"/>
                <w:vertAlign w:val="subscript"/>
              </w:rPr>
              <w:t>2</w:t>
            </w:r>
            <w:r w:rsidR="00873CAB" w:rsidRPr="00045AF0">
              <w:rPr>
                <w:szCs w:val="21"/>
              </w:rPr>
              <w:t>e)</w:t>
            </w:r>
            <w:r>
              <w:rPr>
                <w:rFonts w:eastAsiaTheme="minorEastAsia"/>
                <w:szCs w:val="20"/>
              </w:rPr>
              <w:fldChar w:fldCharType="end"/>
            </w:r>
          </w:p>
        </w:tc>
      </w:tr>
      <w:tr w:rsidR="00840313" w14:paraId="035DF93F" w14:textId="77777777">
        <w:tc>
          <w:tcPr>
            <w:tcW w:w="1123" w:type="dxa"/>
          </w:tcPr>
          <w:p w14:paraId="69AC2D72" w14:textId="77777777" w:rsidR="00840313" w:rsidRPr="00B7385A" w:rsidRDefault="00840313" w:rsidP="007D07D6">
            <w:pPr>
              <w:tabs>
                <w:tab w:val="left" w:pos="7920"/>
              </w:tabs>
              <w:spacing w:after="40" w:line="288" w:lineRule="auto"/>
              <w:rPr>
                <w:rFonts w:eastAsiaTheme="minorEastAsia" w:cs="Arial"/>
                <w:i/>
                <w:vertAlign w:val="subscript"/>
              </w:rPr>
            </w:pPr>
            <w:r>
              <w:rPr>
                <w:rFonts w:eastAsiaTheme="minorEastAsia" w:cs="Arial"/>
                <w:i/>
                <w:iCs/>
              </w:rPr>
              <w:t>PE</w:t>
            </w:r>
            <w:r>
              <w:rPr>
                <w:rFonts w:eastAsiaTheme="minorEastAsia" w:cs="Arial"/>
                <w:i/>
                <w:iCs/>
                <w:vertAlign w:val="subscript"/>
              </w:rPr>
              <w:t>CR,y</w:t>
            </w:r>
          </w:p>
        </w:tc>
        <w:tc>
          <w:tcPr>
            <w:tcW w:w="284" w:type="dxa"/>
          </w:tcPr>
          <w:p w14:paraId="0D58519F" w14:textId="77777777" w:rsidR="00840313" w:rsidRDefault="00840313" w:rsidP="007D07D6">
            <w:pPr>
              <w:tabs>
                <w:tab w:val="left" w:pos="7920"/>
              </w:tabs>
              <w:spacing w:after="40" w:line="288" w:lineRule="auto"/>
              <w:rPr>
                <w:rFonts w:cs="Arial"/>
                <w:szCs w:val="21"/>
              </w:rPr>
            </w:pPr>
            <w:r>
              <w:rPr>
                <w:rFonts w:cs="Arial"/>
                <w:szCs w:val="21"/>
              </w:rPr>
              <w:t>=</w:t>
            </w:r>
          </w:p>
        </w:tc>
        <w:tc>
          <w:tcPr>
            <w:tcW w:w="7233" w:type="dxa"/>
          </w:tcPr>
          <w:p w14:paraId="1040071F" w14:textId="77777777" w:rsidR="00840313" w:rsidRDefault="00840313"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PECRy \h </w:instrText>
            </w:r>
            <w:r>
              <w:rPr>
                <w:rFonts w:eastAsiaTheme="minorEastAsia"/>
                <w:szCs w:val="20"/>
              </w:rPr>
            </w:r>
            <w:r>
              <w:rPr>
                <w:rFonts w:eastAsiaTheme="minorEastAsia"/>
                <w:szCs w:val="20"/>
              </w:rPr>
              <w:fldChar w:fldCharType="separate"/>
            </w:r>
            <w:r w:rsidR="00873CAB">
              <w:rPr>
                <w:rFonts w:eastAsiaTheme="minorEastAsia"/>
                <w:szCs w:val="20"/>
              </w:rPr>
              <w:t xml:space="preserve">Project emissions that are allocated to removals </w:t>
            </w:r>
            <w:r w:rsidR="00873CAB">
              <w:t xml:space="preserve">in year </w:t>
            </w:r>
            <w:r w:rsidR="00873CAB" w:rsidRPr="007D07D6">
              <w:rPr>
                <w:i/>
                <w:iCs/>
              </w:rPr>
              <w:t>y</w:t>
            </w:r>
            <w:r w:rsidR="00873CAB" w:rsidRPr="00B16F9F">
              <w:t xml:space="preserve"> </w:t>
            </w:r>
            <w:r w:rsidR="00873CAB">
              <w:t>(</w:t>
            </w:r>
            <w:r w:rsidR="00873CAB" w:rsidRPr="005E11CD">
              <w:t>t</w:t>
            </w:r>
            <w:r w:rsidR="00873CAB">
              <w:t xml:space="preserve"> </w:t>
            </w:r>
            <w:r w:rsidR="00873CAB" w:rsidRPr="005E11CD">
              <w:t>CO</w:t>
            </w:r>
            <w:r w:rsidR="00873CAB" w:rsidRPr="002E5B31">
              <w:rPr>
                <w:vertAlign w:val="subscript"/>
              </w:rPr>
              <w:t>2</w:t>
            </w:r>
            <w:r w:rsidR="00873CAB" w:rsidRPr="005E11CD">
              <w:t>e</w:t>
            </w:r>
            <w:r w:rsidR="00873CAB">
              <w:t>/yr)</w:t>
            </w:r>
            <w:r>
              <w:rPr>
                <w:rFonts w:eastAsiaTheme="minorEastAsia"/>
                <w:szCs w:val="20"/>
              </w:rPr>
              <w:fldChar w:fldCharType="end"/>
            </w:r>
          </w:p>
        </w:tc>
      </w:tr>
      <w:tr w:rsidR="00840313" w14:paraId="230DB9E7" w14:textId="77777777">
        <w:tc>
          <w:tcPr>
            <w:tcW w:w="1123" w:type="dxa"/>
          </w:tcPr>
          <w:p w14:paraId="472F9637" w14:textId="77777777" w:rsidR="00840313" w:rsidRPr="00840313" w:rsidRDefault="00840313" w:rsidP="007D07D6">
            <w:pPr>
              <w:tabs>
                <w:tab w:val="left" w:pos="7920"/>
              </w:tabs>
              <w:spacing w:after="40" w:line="288" w:lineRule="auto"/>
              <w:rPr>
                <w:rFonts w:eastAsiaTheme="minorEastAsia" w:cs="Arial"/>
                <w:i/>
                <w:iCs/>
              </w:rPr>
            </w:pPr>
            <w:r>
              <w:rPr>
                <w:rFonts w:eastAsiaTheme="minorEastAsia" w:cs="Arial"/>
                <w:i/>
                <w:iCs/>
              </w:rPr>
              <w:t>LE</w:t>
            </w:r>
            <w:r>
              <w:rPr>
                <w:rFonts w:eastAsiaTheme="minorEastAsia" w:cs="Arial"/>
                <w:i/>
                <w:iCs/>
                <w:vertAlign w:val="subscript"/>
              </w:rPr>
              <w:t>y</w:t>
            </w:r>
          </w:p>
        </w:tc>
        <w:tc>
          <w:tcPr>
            <w:tcW w:w="284" w:type="dxa"/>
          </w:tcPr>
          <w:p w14:paraId="07A29BE4" w14:textId="77777777" w:rsidR="00840313" w:rsidRDefault="00840313" w:rsidP="007D07D6">
            <w:pPr>
              <w:tabs>
                <w:tab w:val="left" w:pos="7920"/>
              </w:tabs>
              <w:spacing w:after="40" w:line="288" w:lineRule="auto"/>
              <w:rPr>
                <w:rFonts w:cs="Arial"/>
                <w:szCs w:val="21"/>
              </w:rPr>
            </w:pPr>
            <w:r>
              <w:rPr>
                <w:rFonts w:cs="Arial"/>
                <w:szCs w:val="21"/>
              </w:rPr>
              <w:t>=</w:t>
            </w:r>
          </w:p>
        </w:tc>
        <w:tc>
          <w:tcPr>
            <w:tcW w:w="7233" w:type="dxa"/>
          </w:tcPr>
          <w:p w14:paraId="0443407D" w14:textId="77777777" w:rsidR="00840313" w:rsidRDefault="00840313"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LEy \h </w:instrText>
            </w:r>
            <w:r>
              <w:rPr>
                <w:rFonts w:eastAsiaTheme="minorEastAsia"/>
                <w:szCs w:val="20"/>
              </w:rPr>
            </w:r>
            <w:r>
              <w:rPr>
                <w:rFonts w:eastAsiaTheme="minorEastAsia"/>
                <w:szCs w:val="20"/>
              </w:rPr>
              <w:fldChar w:fldCharType="separate"/>
            </w:r>
            <w:r w:rsidR="00873CAB">
              <w:rPr>
                <w:szCs w:val="21"/>
              </w:rPr>
              <w:t>Leakage</w:t>
            </w:r>
            <w:r w:rsidR="00873CAB" w:rsidRPr="00045AF0">
              <w:rPr>
                <w:szCs w:val="21"/>
              </w:rPr>
              <w:t xml:space="preserve"> emissions</w:t>
            </w:r>
            <w:r w:rsidR="00873CAB">
              <w:rPr>
                <w:szCs w:val="21"/>
              </w:rPr>
              <w:t xml:space="preserve"> related to </w:t>
            </w:r>
            <w:r w:rsidR="00873CAB" w:rsidRPr="00990917">
              <w:rPr>
                <w:szCs w:val="21"/>
              </w:rPr>
              <w:t xml:space="preserve">both reductions and removals in </w:t>
            </w:r>
            <w:r w:rsidR="00873CAB" w:rsidRPr="00045AF0">
              <w:rPr>
                <w:szCs w:val="21"/>
              </w:rPr>
              <w:t xml:space="preserve">year </w:t>
            </w:r>
            <w:r w:rsidR="00873CAB" w:rsidRPr="007D07D6">
              <w:rPr>
                <w:i/>
                <w:iCs/>
                <w:szCs w:val="21"/>
              </w:rPr>
              <w:t xml:space="preserve">y </w:t>
            </w:r>
            <w:r w:rsidR="00873CAB" w:rsidRPr="00045AF0">
              <w:rPr>
                <w:szCs w:val="21"/>
              </w:rPr>
              <w:t>(t</w:t>
            </w:r>
            <w:r w:rsidR="00873CAB">
              <w:rPr>
                <w:szCs w:val="21"/>
              </w:rPr>
              <w:t> </w:t>
            </w:r>
            <w:r w:rsidR="00873CAB" w:rsidRPr="00045AF0">
              <w:rPr>
                <w:szCs w:val="21"/>
              </w:rPr>
              <w:t>CO</w:t>
            </w:r>
            <w:r w:rsidR="00873CAB" w:rsidRPr="00045AF0">
              <w:rPr>
                <w:szCs w:val="21"/>
                <w:vertAlign w:val="subscript"/>
              </w:rPr>
              <w:t>2</w:t>
            </w:r>
            <w:r w:rsidR="00873CAB" w:rsidRPr="00045AF0">
              <w:rPr>
                <w:szCs w:val="21"/>
              </w:rPr>
              <w:t>e)</w:t>
            </w:r>
            <w:r>
              <w:rPr>
                <w:rFonts w:eastAsiaTheme="minorEastAsia"/>
                <w:szCs w:val="20"/>
              </w:rPr>
              <w:fldChar w:fldCharType="end"/>
            </w:r>
          </w:p>
        </w:tc>
      </w:tr>
      <w:tr w:rsidR="00840313" w14:paraId="24191644" w14:textId="77777777">
        <w:tc>
          <w:tcPr>
            <w:tcW w:w="1123" w:type="dxa"/>
          </w:tcPr>
          <w:p w14:paraId="60A19920" w14:textId="77777777" w:rsidR="00840313" w:rsidRPr="00B7385A" w:rsidRDefault="00840313" w:rsidP="007D07D6">
            <w:pPr>
              <w:tabs>
                <w:tab w:val="left" w:pos="7920"/>
              </w:tabs>
              <w:spacing w:after="40" w:line="288" w:lineRule="auto"/>
              <w:rPr>
                <w:rFonts w:eastAsiaTheme="minorEastAsia" w:cs="Arial"/>
                <w:i/>
                <w:vertAlign w:val="subscript"/>
              </w:rPr>
            </w:pPr>
            <w:r>
              <w:rPr>
                <w:rFonts w:eastAsiaTheme="minorEastAsia" w:cs="Arial"/>
                <w:i/>
                <w:iCs/>
              </w:rPr>
              <w:t>LE</w:t>
            </w:r>
            <w:r>
              <w:rPr>
                <w:rFonts w:eastAsiaTheme="minorEastAsia" w:cs="Arial"/>
                <w:i/>
                <w:iCs/>
                <w:vertAlign w:val="subscript"/>
              </w:rPr>
              <w:t>CR,y</w:t>
            </w:r>
          </w:p>
        </w:tc>
        <w:tc>
          <w:tcPr>
            <w:tcW w:w="284" w:type="dxa"/>
          </w:tcPr>
          <w:p w14:paraId="327C4208" w14:textId="77777777" w:rsidR="00840313" w:rsidRDefault="00840313" w:rsidP="007D07D6">
            <w:pPr>
              <w:tabs>
                <w:tab w:val="left" w:pos="7920"/>
              </w:tabs>
              <w:spacing w:after="40" w:line="288" w:lineRule="auto"/>
              <w:rPr>
                <w:rFonts w:cs="Arial"/>
                <w:szCs w:val="21"/>
              </w:rPr>
            </w:pPr>
            <w:r>
              <w:rPr>
                <w:rFonts w:cs="Arial"/>
                <w:szCs w:val="21"/>
              </w:rPr>
              <w:t>=</w:t>
            </w:r>
          </w:p>
        </w:tc>
        <w:tc>
          <w:tcPr>
            <w:tcW w:w="7233" w:type="dxa"/>
          </w:tcPr>
          <w:p w14:paraId="63FE0BD7" w14:textId="77777777" w:rsidR="00840313" w:rsidRDefault="00840313" w:rsidP="007D07D6">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LECRy \h </w:instrText>
            </w:r>
            <w:r>
              <w:rPr>
                <w:rFonts w:eastAsiaTheme="minorEastAsia"/>
                <w:szCs w:val="20"/>
              </w:rPr>
            </w:r>
            <w:r>
              <w:rPr>
                <w:rFonts w:eastAsiaTheme="minorEastAsia"/>
                <w:szCs w:val="20"/>
              </w:rPr>
              <w:fldChar w:fldCharType="separate"/>
            </w:r>
            <w:r w:rsidR="00873CAB">
              <w:rPr>
                <w:rFonts w:eastAsiaTheme="minorEastAsia"/>
                <w:szCs w:val="20"/>
              </w:rPr>
              <w:t xml:space="preserve">Leakage emissions that are allocated to removals </w:t>
            </w:r>
            <w:r w:rsidR="00873CAB">
              <w:t xml:space="preserve">in year </w:t>
            </w:r>
            <w:r w:rsidR="00873CAB" w:rsidRPr="007D07D6">
              <w:rPr>
                <w:i/>
                <w:iCs/>
              </w:rPr>
              <w:t>y</w:t>
            </w:r>
            <w:r w:rsidR="00873CAB" w:rsidRPr="00B16F9F">
              <w:t xml:space="preserve"> </w:t>
            </w:r>
            <w:r w:rsidR="00873CAB">
              <w:t>(</w:t>
            </w:r>
            <w:r w:rsidR="00873CAB" w:rsidRPr="005E11CD">
              <w:t>t</w:t>
            </w:r>
            <w:r w:rsidR="00873CAB">
              <w:t xml:space="preserve"> </w:t>
            </w:r>
            <w:r w:rsidR="00873CAB" w:rsidRPr="005E11CD">
              <w:t>CO</w:t>
            </w:r>
            <w:r w:rsidR="00873CAB" w:rsidRPr="002E5B31">
              <w:rPr>
                <w:vertAlign w:val="subscript"/>
              </w:rPr>
              <w:t>2</w:t>
            </w:r>
            <w:r w:rsidR="00873CAB" w:rsidRPr="005E11CD">
              <w:t>e</w:t>
            </w:r>
            <w:r w:rsidR="00873CAB">
              <w:t>/yr)</w:t>
            </w:r>
            <w:r>
              <w:rPr>
                <w:rFonts w:eastAsiaTheme="minorEastAsia"/>
                <w:szCs w:val="20"/>
              </w:rPr>
              <w:fldChar w:fldCharType="end"/>
            </w:r>
          </w:p>
        </w:tc>
      </w:tr>
    </w:tbl>
    <w:p w14:paraId="7177FC67" w14:textId="77777777" w:rsidR="00E569B1" w:rsidRDefault="00E569B1" w:rsidP="00A84CC3">
      <w:pPr>
        <w:spacing w:before="60" w:after="0"/>
        <w:ind w:left="709"/>
        <w:rPr>
          <w:rFonts w:cs="Arial"/>
          <w:szCs w:val="21"/>
        </w:rPr>
      </w:pPr>
      <w:bookmarkStart w:id="93" w:name="_Toc199783713"/>
    </w:p>
    <w:p w14:paraId="231AE31F" w14:textId="77777777" w:rsidR="00A84CC3" w:rsidRPr="00FE3B1E" w:rsidRDefault="00A84CC3" w:rsidP="00A84CC3">
      <w:pPr>
        <w:spacing w:before="60" w:after="0"/>
        <w:ind w:left="709"/>
        <w:rPr>
          <w:rFonts w:cs="Arial"/>
          <w:szCs w:val="21"/>
        </w:rPr>
      </w:pPr>
      <w:r>
        <w:rPr>
          <w:rFonts w:cs="Arial"/>
          <w:szCs w:val="21"/>
        </w:rPr>
        <w:t xml:space="preserve">The </w:t>
      </w:r>
      <w:r w:rsidR="00FC4DD4">
        <w:rPr>
          <w:rFonts w:cs="Arial"/>
          <w:szCs w:val="21"/>
        </w:rPr>
        <w:t>net reductions and removals</w:t>
      </w:r>
      <w:r>
        <w:rPr>
          <w:rFonts w:cs="Arial"/>
          <w:szCs w:val="21"/>
        </w:rPr>
        <w:t xml:space="preserve"> are calculated as follows:</w:t>
      </w:r>
    </w:p>
    <w:tbl>
      <w:tblPr>
        <w:tblW w:w="9117" w:type="dxa"/>
        <w:tblInd w:w="738" w:type="dxa"/>
        <w:tblLook w:val="04A0" w:firstRow="1" w:lastRow="0" w:firstColumn="1" w:lastColumn="0" w:noHBand="0" w:noVBand="1"/>
      </w:tblPr>
      <w:tblGrid>
        <w:gridCol w:w="7767"/>
        <w:gridCol w:w="1350"/>
      </w:tblGrid>
      <w:tr w:rsidR="00A84CC3" w:rsidRPr="00045AF0" w14:paraId="3BDAEB67" w14:textId="77777777" w:rsidTr="00543850">
        <w:trPr>
          <w:trHeight w:val="540"/>
        </w:trPr>
        <w:tc>
          <w:tcPr>
            <w:tcW w:w="7767" w:type="dxa"/>
            <w:shd w:val="clear" w:color="auto" w:fill="auto"/>
            <w:vAlign w:val="center"/>
          </w:tcPr>
          <w:p w14:paraId="5987DEB9" w14:textId="77777777" w:rsidR="00A84CC3" w:rsidRPr="004152E2" w:rsidRDefault="00000000" w:rsidP="00543850">
            <w:pPr>
              <w:pStyle w:val="Equation"/>
              <w:spacing w:before="180" w:after="180" w:line="240" w:lineRule="auto"/>
              <w:rPr>
                <w:rFonts w:ascii="Franklin Gothic Book" w:eastAsiaTheme="minorHAnsi" w:hAnsi="Franklin Gothic Book"/>
                <w:color w:val="4F504F"/>
                <w:spacing w:val="2"/>
                <w:kern w:val="21"/>
                <w:sz w:val="21"/>
                <w:szCs w:val="22"/>
              </w:rPr>
            </w:pPr>
            <m:oMathPara>
              <m:oMathParaPr>
                <m:jc m:val="left"/>
              </m:oMathParaPr>
              <m:oMath>
                <m:sSub>
                  <m:sSubPr>
                    <m:ctrlPr/>
                  </m:sSubPr>
                  <m:e>
                    <m:r>
                      <m:t>ERR</m:t>
                    </m:r>
                  </m:e>
                  <m:sub>
                    <m:r>
                      <m:t>y</m:t>
                    </m:r>
                  </m:sub>
                </m:sSub>
                <m:r>
                  <m:t xml:space="preserve">=  </m:t>
                </m:r>
                <m:sSub>
                  <m:sSubPr>
                    <m:ctrlPr/>
                  </m:sSubPr>
                  <m:e>
                    <m:r>
                      <m:t>ER</m:t>
                    </m:r>
                  </m:e>
                  <m:sub>
                    <m:r>
                      <m:t>y</m:t>
                    </m:r>
                  </m:sub>
                </m:sSub>
                <m:r>
                  <m:t>+</m:t>
                </m:r>
                <m:sSub>
                  <m:sSubPr>
                    <m:ctrlPr/>
                  </m:sSubPr>
                  <m:e>
                    <m:r>
                      <m:t>CR</m:t>
                    </m:r>
                  </m:e>
                  <m:sub>
                    <m:r>
                      <m:t>y</m:t>
                    </m:r>
                  </m:sub>
                </m:sSub>
              </m:oMath>
            </m:oMathPara>
          </w:p>
        </w:tc>
        <w:tc>
          <w:tcPr>
            <w:tcW w:w="1350" w:type="dxa"/>
            <w:shd w:val="clear" w:color="auto" w:fill="auto"/>
            <w:vAlign w:val="center"/>
          </w:tcPr>
          <w:p w14:paraId="4C783D77" w14:textId="77777777" w:rsidR="00A84CC3" w:rsidRPr="00045AF0" w:rsidRDefault="00A84CC3" w:rsidP="00543850">
            <w:pPr>
              <w:pStyle w:val="EquationNumber"/>
              <w:spacing w:before="180" w:after="180" w:line="240" w:lineRule="auto"/>
              <w:rPr>
                <w:szCs w:val="21"/>
              </w:rPr>
            </w:pPr>
            <w:r w:rsidRPr="00045AF0">
              <w:rPr>
                <w:szCs w:val="21"/>
              </w:rPr>
              <w:t>(</w:t>
            </w:r>
            <w:r w:rsidRPr="00045AF0">
              <w:rPr>
                <w:szCs w:val="21"/>
              </w:rPr>
              <w:fldChar w:fldCharType="begin"/>
            </w:r>
            <w:r w:rsidRPr="00045AF0">
              <w:rPr>
                <w:szCs w:val="21"/>
              </w:rPr>
              <w:instrText xml:space="preserve"> SEQ Equation \* ARABIC </w:instrText>
            </w:r>
            <w:r w:rsidRPr="00045AF0">
              <w:rPr>
                <w:szCs w:val="21"/>
              </w:rPr>
              <w:fldChar w:fldCharType="separate"/>
            </w:r>
            <w:r w:rsidR="00873CAB">
              <w:rPr>
                <w:noProof/>
                <w:szCs w:val="21"/>
              </w:rPr>
              <w:t>12</w:t>
            </w:r>
            <w:r w:rsidRPr="00045AF0">
              <w:rPr>
                <w:szCs w:val="21"/>
              </w:rPr>
              <w:fldChar w:fldCharType="end"/>
            </w:r>
            <w:r w:rsidRPr="00045AF0">
              <w:rPr>
                <w:szCs w:val="21"/>
              </w:rPr>
              <w:t>)</w:t>
            </w:r>
          </w:p>
        </w:tc>
      </w:tr>
    </w:tbl>
    <w:p w14:paraId="58859AD8" w14:textId="77777777" w:rsidR="00A84CC3" w:rsidRPr="00045AF0" w:rsidRDefault="00A84CC3" w:rsidP="00A84CC3">
      <w:pPr>
        <w:keepNext/>
        <w:tabs>
          <w:tab w:val="left" w:pos="7920"/>
        </w:tabs>
        <w:spacing w:before="240" w:after="0" w:line="288" w:lineRule="auto"/>
        <w:ind w:left="720"/>
        <w:rPr>
          <w:rFonts w:cs="Arial"/>
          <w:szCs w:val="21"/>
        </w:rPr>
      </w:pPr>
      <w:r w:rsidRPr="00045AF0">
        <w:rPr>
          <w:rFonts w:cs="Arial"/>
          <w:szCs w:val="21"/>
        </w:rPr>
        <w:t xml:space="preserve">Where: </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3"/>
        <w:gridCol w:w="284"/>
        <w:gridCol w:w="7233"/>
      </w:tblGrid>
      <w:tr w:rsidR="00A84CC3" w14:paraId="62EEA387" w14:textId="77777777" w:rsidTr="00543850">
        <w:tc>
          <w:tcPr>
            <w:tcW w:w="1123" w:type="dxa"/>
          </w:tcPr>
          <w:p w14:paraId="189234CD" w14:textId="77777777" w:rsidR="00A84CC3" w:rsidRPr="007D07D6" w:rsidRDefault="00A84CC3" w:rsidP="00543850">
            <w:pPr>
              <w:tabs>
                <w:tab w:val="left" w:pos="7920"/>
              </w:tabs>
              <w:spacing w:after="40" w:line="288" w:lineRule="auto"/>
              <w:rPr>
                <w:rFonts w:cs="Arial"/>
                <w:i/>
                <w:iCs/>
                <w:szCs w:val="21"/>
              </w:rPr>
            </w:pPr>
            <w:r>
              <w:rPr>
                <w:rFonts w:eastAsiaTheme="minorEastAsia" w:cs="Arial"/>
                <w:i/>
                <w:iCs/>
              </w:rPr>
              <w:t>ERR</w:t>
            </w:r>
            <w:r w:rsidRPr="007D07D6">
              <w:rPr>
                <w:rFonts w:eastAsiaTheme="minorEastAsia" w:cs="Arial"/>
                <w:i/>
                <w:iCs/>
                <w:vertAlign w:val="subscript"/>
              </w:rPr>
              <w:t>y</w:t>
            </w:r>
          </w:p>
        </w:tc>
        <w:tc>
          <w:tcPr>
            <w:tcW w:w="284" w:type="dxa"/>
          </w:tcPr>
          <w:p w14:paraId="3C005844" w14:textId="77777777" w:rsidR="00A84CC3" w:rsidRDefault="00A84CC3" w:rsidP="00543850">
            <w:pPr>
              <w:tabs>
                <w:tab w:val="left" w:pos="7920"/>
              </w:tabs>
              <w:spacing w:after="40" w:line="288" w:lineRule="auto"/>
              <w:rPr>
                <w:rFonts w:cs="Arial"/>
                <w:szCs w:val="21"/>
              </w:rPr>
            </w:pPr>
            <w:r>
              <w:rPr>
                <w:rFonts w:cs="Arial"/>
                <w:szCs w:val="21"/>
              </w:rPr>
              <w:t>=</w:t>
            </w:r>
          </w:p>
        </w:tc>
        <w:tc>
          <w:tcPr>
            <w:tcW w:w="7233" w:type="dxa"/>
          </w:tcPr>
          <w:p w14:paraId="74470097" w14:textId="77777777" w:rsidR="00A84CC3" w:rsidRPr="00D06555" w:rsidRDefault="00FC4DD4" w:rsidP="00543850">
            <w:pPr>
              <w:spacing w:after="40" w:line="288" w:lineRule="auto"/>
            </w:pPr>
            <w:r>
              <w:rPr>
                <w:rFonts w:eastAsiaTheme="minorEastAsia"/>
                <w:szCs w:val="20"/>
              </w:rPr>
              <w:t>Net reductions and removals</w:t>
            </w:r>
            <w:r w:rsidR="00A84CC3">
              <w:rPr>
                <w:rFonts w:eastAsiaTheme="minorEastAsia"/>
                <w:szCs w:val="20"/>
              </w:rPr>
              <w:t xml:space="preserve"> </w:t>
            </w:r>
            <w:r w:rsidR="00A84CC3">
              <w:t xml:space="preserve">in year </w:t>
            </w:r>
            <w:r w:rsidR="00A84CC3" w:rsidRPr="007D07D6">
              <w:rPr>
                <w:i/>
                <w:iCs/>
              </w:rPr>
              <w:t>y</w:t>
            </w:r>
            <w:r w:rsidR="00A84CC3" w:rsidRPr="00B16F9F">
              <w:t xml:space="preserve"> </w:t>
            </w:r>
            <w:r w:rsidR="00A84CC3">
              <w:t>(</w:t>
            </w:r>
            <w:r w:rsidR="00A84CC3" w:rsidRPr="005E11CD">
              <w:t>t</w:t>
            </w:r>
            <w:r w:rsidR="00A84CC3">
              <w:t xml:space="preserve"> </w:t>
            </w:r>
            <w:r w:rsidR="00A84CC3" w:rsidRPr="005E11CD">
              <w:t>CO</w:t>
            </w:r>
            <w:r w:rsidR="00A84CC3" w:rsidRPr="002E5B31">
              <w:rPr>
                <w:vertAlign w:val="subscript"/>
              </w:rPr>
              <w:t>2</w:t>
            </w:r>
            <w:r w:rsidR="00A84CC3" w:rsidRPr="005E11CD">
              <w:t>e</w:t>
            </w:r>
            <w:r w:rsidR="00A84CC3">
              <w:t>/yr)</w:t>
            </w:r>
          </w:p>
        </w:tc>
      </w:tr>
      <w:tr w:rsidR="00A84CC3" w14:paraId="541457DC" w14:textId="77777777" w:rsidTr="00543850">
        <w:tc>
          <w:tcPr>
            <w:tcW w:w="1123" w:type="dxa"/>
          </w:tcPr>
          <w:p w14:paraId="780469DA" w14:textId="77777777" w:rsidR="00A84CC3" w:rsidRDefault="00A84CC3" w:rsidP="00543850">
            <w:pPr>
              <w:tabs>
                <w:tab w:val="left" w:pos="7920"/>
              </w:tabs>
              <w:spacing w:after="40" w:line="288" w:lineRule="auto"/>
              <w:rPr>
                <w:rFonts w:eastAsiaTheme="minorEastAsia" w:cs="Arial"/>
                <w:i/>
                <w:iCs/>
              </w:rPr>
            </w:pPr>
            <w:r>
              <w:rPr>
                <w:rFonts w:eastAsiaTheme="minorEastAsia" w:cs="Arial"/>
                <w:i/>
                <w:iCs/>
              </w:rPr>
              <w:t>ER</w:t>
            </w:r>
            <w:r w:rsidRPr="00394B96">
              <w:rPr>
                <w:rFonts w:eastAsiaTheme="minorEastAsia" w:cs="Arial"/>
                <w:i/>
                <w:iCs/>
                <w:vertAlign w:val="subscript"/>
              </w:rPr>
              <w:t>y</w:t>
            </w:r>
          </w:p>
        </w:tc>
        <w:tc>
          <w:tcPr>
            <w:tcW w:w="284" w:type="dxa"/>
          </w:tcPr>
          <w:p w14:paraId="5C5DBB0B" w14:textId="77777777" w:rsidR="00A84CC3" w:rsidRDefault="00A84CC3" w:rsidP="00543850">
            <w:pPr>
              <w:tabs>
                <w:tab w:val="left" w:pos="7920"/>
              </w:tabs>
              <w:spacing w:after="40" w:line="288" w:lineRule="auto"/>
              <w:rPr>
                <w:rFonts w:cs="Arial"/>
                <w:szCs w:val="21"/>
              </w:rPr>
            </w:pPr>
            <w:r>
              <w:rPr>
                <w:rFonts w:cs="Arial"/>
                <w:szCs w:val="21"/>
              </w:rPr>
              <w:t>=</w:t>
            </w:r>
          </w:p>
        </w:tc>
        <w:tc>
          <w:tcPr>
            <w:tcW w:w="7233" w:type="dxa"/>
          </w:tcPr>
          <w:p w14:paraId="12DD6FBD" w14:textId="77777777" w:rsidR="00A84CC3" w:rsidRPr="00394B96" w:rsidRDefault="005F57EF" w:rsidP="00543850">
            <w:pPr>
              <w:spacing w:after="40" w:line="288" w:lineRule="auto"/>
            </w:pPr>
            <w:r>
              <w:rPr>
                <w:rFonts w:eastAsiaTheme="minorEastAsia"/>
                <w:szCs w:val="20"/>
              </w:rPr>
              <w:fldChar w:fldCharType="begin"/>
            </w:r>
            <w:r>
              <w:rPr>
                <w:rFonts w:eastAsiaTheme="minorEastAsia"/>
                <w:szCs w:val="20"/>
              </w:rPr>
              <w:instrText xml:space="preserve"> REF ERy \h </w:instrText>
            </w:r>
            <w:r>
              <w:rPr>
                <w:rFonts w:eastAsiaTheme="minorEastAsia"/>
                <w:szCs w:val="20"/>
              </w:rPr>
            </w:r>
            <w:r>
              <w:rPr>
                <w:rFonts w:eastAsiaTheme="minorEastAsia"/>
                <w:szCs w:val="20"/>
              </w:rPr>
              <w:fldChar w:fldCharType="separate"/>
            </w:r>
            <w:r w:rsidR="00873CAB">
              <w:rPr>
                <w:rFonts w:eastAsiaTheme="minorEastAsia"/>
                <w:szCs w:val="20"/>
              </w:rPr>
              <w:t xml:space="preserve">GHG emission reductions </w:t>
            </w:r>
            <w:r w:rsidR="00873CAB">
              <w:t xml:space="preserve">in year </w:t>
            </w:r>
            <w:r w:rsidR="00873CAB" w:rsidRPr="007D07D6">
              <w:rPr>
                <w:i/>
                <w:iCs/>
              </w:rPr>
              <w:t>y</w:t>
            </w:r>
            <w:r w:rsidR="00873CAB" w:rsidRPr="00B16F9F">
              <w:t xml:space="preserve"> </w:t>
            </w:r>
            <w:r w:rsidR="00873CAB">
              <w:t>(</w:t>
            </w:r>
            <w:r w:rsidR="00873CAB" w:rsidRPr="005E11CD">
              <w:t>t</w:t>
            </w:r>
            <w:r w:rsidR="00873CAB">
              <w:t xml:space="preserve"> </w:t>
            </w:r>
            <w:r w:rsidR="00873CAB" w:rsidRPr="005E11CD">
              <w:t>CO</w:t>
            </w:r>
            <w:r w:rsidR="00873CAB" w:rsidRPr="002E5B31">
              <w:rPr>
                <w:vertAlign w:val="subscript"/>
              </w:rPr>
              <w:t>2</w:t>
            </w:r>
            <w:r w:rsidR="00873CAB" w:rsidRPr="005E11CD">
              <w:t>e</w:t>
            </w:r>
            <w:r w:rsidR="00873CAB">
              <w:t>/yr)</w:t>
            </w:r>
            <w:r>
              <w:rPr>
                <w:rFonts w:eastAsiaTheme="minorEastAsia"/>
                <w:szCs w:val="20"/>
              </w:rPr>
              <w:fldChar w:fldCharType="end"/>
            </w:r>
          </w:p>
        </w:tc>
      </w:tr>
      <w:tr w:rsidR="00A84CC3" w14:paraId="01FFDC01" w14:textId="77777777" w:rsidTr="00543850">
        <w:tc>
          <w:tcPr>
            <w:tcW w:w="1123" w:type="dxa"/>
          </w:tcPr>
          <w:p w14:paraId="2B7B8796" w14:textId="77777777" w:rsidR="00A84CC3" w:rsidRDefault="00A84CC3" w:rsidP="00543850">
            <w:pPr>
              <w:tabs>
                <w:tab w:val="left" w:pos="7920"/>
              </w:tabs>
              <w:spacing w:after="40" w:line="288" w:lineRule="auto"/>
              <w:rPr>
                <w:rFonts w:eastAsiaTheme="minorEastAsia" w:cs="Arial"/>
                <w:i/>
                <w:iCs/>
              </w:rPr>
            </w:pPr>
            <w:r>
              <w:rPr>
                <w:rFonts w:eastAsiaTheme="minorEastAsia" w:cs="Arial"/>
                <w:i/>
                <w:iCs/>
              </w:rPr>
              <w:t>CR</w:t>
            </w:r>
            <w:r w:rsidRPr="00394B96">
              <w:rPr>
                <w:rFonts w:eastAsiaTheme="minorEastAsia" w:cs="Arial"/>
                <w:i/>
                <w:iCs/>
                <w:vertAlign w:val="subscript"/>
              </w:rPr>
              <w:t>y</w:t>
            </w:r>
          </w:p>
        </w:tc>
        <w:tc>
          <w:tcPr>
            <w:tcW w:w="284" w:type="dxa"/>
          </w:tcPr>
          <w:p w14:paraId="3D0D5837" w14:textId="77777777" w:rsidR="00A84CC3" w:rsidRDefault="00A84CC3" w:rsidP="00543850">
            <w:pPr>
              <w:tabs>
                <w:tab w:val="left" w:pos="7920"/>
              </w:tabs>
              <w:spacing w:after="40" w:line="288" w:lineRule="auto"/>
              <w:rPr>
                <w:rFonts w:cs="Arial"/>
                <w:szCs w:val="21"/>
              </w:rPr>
            </w:pPr>
            <w:r>
              <w:rPr>
                <w:rFonts w:cs="Arial"/>
                <w:szCs w:val="21"/>
              </w:rPr>
              <w:t>=</w:t>
            </w:r>
          </w:p>
        </w:tc>
        <w:tc>
          <w:tcPr>
            <w:tcW w:w="7233" w:type="dxa"/>
          </w:tcPr>
          <w:p w14:paraId="43FDFDD6" w14:textId="77777777" w:rsidR="00A84CC3" w:rsidRDefault="005F57EF" w:rsidP="00543850">
            <w:pPr>
              <w:spacing w:after="40" w:line="288" w:lineRule="auto"/>
              <w:rPr>
                <w:rFonts w:eastAsiaTheme="minorEastAsia"/>
                <w:szCs w:val="20"/>
              </w:rPr>
            </w:pPr>
            <w:r>
              <w:rPr>
                <w:rFonts w:eastAsiaTheme="minorEastAsia"/>
                <w:szCs w:val="20"/>
              </w:rPr>
              <w:fldChar w:fldCharType="begin"/>
            </w:r>
            <w:r>
              <w:rPr>
                <w:rFonts w:eastAsiaTheme="minorEastAsia"/>
                <w:szCs w:val="20"/>
              </w:rPr>
              <w:instrText xml:space="preserve"> REF CRy \h </w:instrText>
            </w:r>
            <w:r>
              <w:rPr>
                <w:rFonts w:eastAsiaTheme="minorEastAsia"/>
                <w:szCs w:val="20"/>
              </w:rPr>
            </w:r>
            <w:r>
              <w:rPr>
                <w:rFonts w:eastAsiaTheme="minorEastAsia"/>
                <w:szCs w:val="20"/>
              </w:rPr>
              <w:fldChar w:fldCharType="separate"/>
            </w:r>
            <w:r w:rsidR="00873CAB">
              <w:rPr>
                <w:rFonts w:eastAsiaTheme="minorEastAsia"/>
                <w:szCs w:val="20"/>
              </w:rPr>
              <w:t xml:space="preserve">Carbon dioxide removals </w:t>
            </w:r>
            <w:r w:rsidR="00873CAB">
              <w:t xml:space="preserve">in year </w:t>
            </w:r>
            <w:r w:rsidR="00873CAB" w:rsidRPr="007D07D6">
              <w:rPr>
                <w:i/>
                <w:iCs/>
              </w:rPr>
              <w:t>y</w:t>
            </w:r>
            <w:r w:rsidR="00873CAB" w:rsidRPr="00B16F9F">
              <w:t xml:space="preserve"> </w:t>
            </w:r>
            <w:r w:rsidR="00873CAB">
              <w:t>(</w:t>
            </w:r>
            <w:r w:rsidR="00873CAB" w:rsidRPr="005E11CD">
              <w:t>t</w:t>
            </w:r>
            <w:r w:rsidR="00873CAB">
              <w:t xml:space="preserve"> </w:t>
            </w:r>
            <w:r w:rsidR="00873CAB" w:rsidRPr="005E11CD">
              <w:t>CO</w:t>
            </w:r>
            <w:r w:rsidR="00873CAB" w:rsidRPr="002E5B31">
              <w:rPr>
                <w:vertAlign w:val="subscript"/>
              </w:rPr>
              <w:t>2</w:t>
            </w:r>
            <w:r w:rsidR="00873CAB" w:rsidRPr="005E11CD">
              <w:t>e</w:t>
            </w:r>
            <w:r w:rsidR="00873CAB">
              <w:t>/yr)</w:t>
            </w:r>
            <w:r>
              <w:rPr>
                <w:rFonts w:eastAsiaTheme="minorEastAsia"/>
                <w:szCs w:val="20"/>
              </w:rPr>
              <w:fldChar w:fldCharType="end"/>
            </w:r>
          </w:p>
        </w:tc>
      </w:tr>
    </w:tbl>
    <w:p w14:paraId="4FA7BCFF" w14:textId="77777777" w:rsidR="00340FDD" w:rsidRPr="00340FDD" w:rsidRDefault="00340FDD" w:rsidP="00A84CC3">
      <w:pPr>
        <w:spacing w:before="60" w:after="0"/>
        <w:rPr>
          <w:rFonts w:cs="Arial"/>
          <w:szCs w:val="21"/>
        </w:rPr>
      </w:pPr>
    </w:p>
    <w:p w14:paraId="710A6A0A" w14:textId="77777777" w:rsidR="00A36171" w:rsidRDefault="00A36171" w:rsidP="005E0313">
      <w:pPr>
        <w:pStyle w:val="Heading1"/>
      </w:pPr>
      <w:bookmarkStart w:id="94" w:name="_Ref200445649"/>
      <w:r w:rsidRPr="0030153A">
        <w:t>Monitoring</w:t>
      </w:r>
      <w:bookmarkEnd w:id="53"/>
      <w:bookmarkEnd w:id="54"/>
      <w:bookmarkEnd w:id="55"/>
      <w:bookmarkEnd w:id="86"/>
      <w:bookmarkEnd w:id="87"/>
      <w:bookmarkEnd w:id="88"/>
      <w:bookmarkEnd w:id="93"/>
      <w:bookmarkEnd w:id="94"/>
    </w:p>
    <w:p w14:paraId="3792E597" w14:textId="77777777" w:rsidR="00773F4C" w:rsidRPr="00B7385A" w:rsidRDefault="002056C9" w:rsidP="00B7385A">
      <w:pPr>
        <w:ind w:left="680"/>
        <w:rPr>
          <w:rStyle w:val="SubtleEmphasis"/>
        </w:rPr>
      </w:pPr>
      <w:r w:rsidRPr="00B7385A">
        <w:rPr>
          <w:rStyle w:val="SubtleEmphasis"/>
        </w:rPr>
        <w:t>Use this space if you have any monitoring-related requirements that do not fit under other headings in the methodology</w:t>
      </w:r>
      <w:r w:rsidR="00D30AAE">
        <w:rPr>
          <w:rStyle w:val="SubtleEmphasis"/>
        </w:rPr>
        <w:t xml:space="preserve"> (including the sub-headings in this section)</w:t>
      </w:r>
      <w:r w:rsidRPr="00B7385A">
        <w:rPr>
          <w:rStyle w:val="SubtleEmphasis"/>
        </w:rPr>
        <w:t>.</w:t>
      </w:r>
      <w:r>
        <w:rPr>
          <w:rStyle w:val="SubtleEmphasis"/>
        </w:rPr>
        <w:t xml:space="preserve"> For example, if you wanted to list monitoring requirements related to applicability, those can be listed here rather than </w:t>
      </w:r>
      <w:r w:rsidR="00C77F03">
        <w:rPr>
          <w:rStyle w:val="SubtleEmphasis"/>
        </w:rPr>
        <w:t xml:space="preserve">in Section </w:t>
      </w:r>
      <w:r w:rsidR="00C77F03">
        <w:rPr>
          <w:rStyle w:val="SubtleEmphasis"/>
        </w:rPr>
        <w:fldChar w:fldCharType="begin"/>
      </w:r>
      <w:r w:rsidR="00C77F03">
        <w:rPr>
          <w:rStyle w:val="SubtleEmphasis"/>
        </w:rPr>
        <w:instrText xml:space="preserve"> REF _Ref155858619 \r \h </w:instrText>
      </w:r>
      <w:r w:rsidR="00C77F03">
        <w:rPr>
          <w:rStyle w:val="SubtleEmphasis"/>
        </w:rPr>
      </w:r>
      <w:r w:rsidR="00C77F03">
        <w:rPr>
          <w:rStyle w:val="SubtleEmphasis"/>
        </w:rPr>
        <w:fldChar w:fldCharType="separate"/>
      </w:r>
      <w:r w:rsidR="00873CAB">
        <w:rPr>
          <w:rStyle w:val="SubtleEmphasis"/>
        </w:rPr>
        <w:t>4</w:t>
      </w:r>
      <w:r w:rsidR="00C77F03">
        <w:rPr>
          <w:rStyle w:val="SubtleEmphasis"/>
        </w:rPr>
        <w:fldChar w:fldCharType="end"/>
      </w:r>
      <w:r w:rsidR="00C77F03">
        <w:rPr>
          <w:rStyle w:val="SubtleEmphasis"/>
        </w:rPr>
        <w:t xml:space="preserve"> (</w:t>
      </w:r>
      <w:r w:rsidR="00C77F03">
        <w:rPr>
          <w:rStyle w:val="SubtleEmphasis"/>
        </w:rPr>
        <w:fldChar w:fldCharType="begin"/>
      </w:r>
      <w:r w:rsidR="00C77F03">
        <w:rPr>
          <w:rStyle w:val="SubtleEmphasis"/>
        </w:rPr>
        <w:instrText xml:space="preserve"> REF  _Ref155858619 \h  \* MERGEFORMAT </w:instrText>
      </w:r>
      <w:r w:rsidR="00C77F03">
        <w:rPr>
          <w:rStyle w:val="SubtleEmphasis"/>
        </w:rPr>
      </w:r>
      <w:r w:rsidR="00C77F03">
        <w:rPr>
          <w:rStyle w:val="SubtleEmphasis"/>
        </w:rPr>
        <w:fldChar w:fldCharType="separate"/>
      </w:r>
      <w:r w:rsidR="00873CAB" w:rsidRPr="00873CAB">
        <w:rPr>
          <w:rStyle w:val="SubtleEmphasis"/>
        </w:rPr>
        <w:t>Applicability Conditions</w:t>
      </w:r>
      <w:r w:rsidR="00C77F03">
        <w:rPr>
          <w:rStyle w:val="SubtleEmphasis"/>
        </w:rPr>
        <w:fldChar w:fldCharType="end"/>
      </w:r>
      <w:r w:rsidR="00C77F03">
        <w:rPr>
          <w:rStyle w:val="SubtleEmphasis"/>
        </w:rPr>
        <w:t>).</w:t>
      </w:r>
    </w:p>
    <w:p w14:paraId="197E9153" w14:textId="77777777" w:rsidR="00A36171" w:rsidRDefault="00A36171" w:rsidP="007A2BED">
      <w:pPr>
        <w:pStyle w:val="Heading2"/>
      </w:pPr>
      <w:bookmarkStart w:id="95" w:name="_Toc268165412"/>
      <w:bookmarkStart w:id="96" w:name="_Toc277142736"/>
      <w:bookmarkStart w:id="97" w:name="_Toc277174435"/>
      <w:bookmarkStart w:id="98" w:name="_Ref367817309"/>
      <w:bookmarkStart w:id="99" w:name="_Toc382836597"/>
      <w:bookmarkStart w:id="100" w:name="_Ref93581180"/>
      <w:bookmarkStart w:id="101" w:name="_Toc199783714"/>
      <w:bookmarkStart w:id="102" w:name="_Ref200445658"/>
      <w:bookmarkStart w:id="103" w:name="_Ref200446719"/>
      <w:bookmarkStart w:id="104" w:name="_Ref200447008"/>
      <w:bookmarkStart w:id="105" w:name="_Ref200447173"/>
      <w:r>
        <w:t>Data and Parameters</w:t>
      </w:r>
      <w:bookmarkEnd w:id="95"/>
      <w:bookmarkEnd w:id="96"/>
      <w:bookmarkEnd w:id="97"/>
      <w:bookmarkEnd w:id="98"/>
      <w:bookmarkEnd w:id="99"/>
      <w:bookmarkEnd w:id="100"/>
      <w:r w:rsidR="005E1F10">
        <w:t xml:space="preserve"> </w:t>
      </w:r>
      <w:r w:rsidR="00681AE5">
        <w:t xml:space="preserve">Available </w:t>
      </w:r>
      <w:r w:rsidR="005E1F10">
        <w:t>at Validation</w:t>
      </w:r>
      <w:bookmarkEnd w:id="101"/>
      <w:bookmarkEnd w:id="102"/>
      <w:bookmarkEnd w:id="103"/>
      <w:bookmarkEnd w:id="104"/>
      <w:bookmarkEnd w:id="105"/>
    </w:p>
    <w:p w14:paraId="2799CADC" w14:textId="77777777" w:rsidR="00890CDF" w:rsidRDefault="00890CDF" w:rsidP="009B6145">
      <w:pPr>
        <w:spacing w:before="240" w:after="0" w:line="288" w:lineRule="auto"/>
        <w:ind w:left="720"/>
        <w:rPr>
          <w:rStyle w:val="SubtleEmphasis"/>
        </w:rPr>
      </w:pPr>
      <w:r w:rsidRPr="006D512B">
        <w:rPr>
          <w:rStyle w:val="SubtleEmphasis"/>
        </w:rPr>
        <w:t xml:space="preserve">Complete the table below for all data and parameters that will be determined or available at validation and </w:t>
      </w:r>
      <w:r w:rsidR="002F1E09">
        <w:rPr>
          <w:rStyle w:val="SubtleEmphasis"/>
        </w:rPr>
        <w:t xml:space="preserve">will </w:t>
      </w:r>
      <w:r w:rsidRPr="006D512B">
        <w:rPr>
          <w:rStyle w:val="SubtleEmphasis"/>
        </w:rPr>
        <w:t xml:space="preserve">remain fixed throughout the project crediting period (copy the table for each data/parameter). Data and parameters monitored during the operation of the project are included in Section </w:t>
      </w:r>
      <w:r w:rsidR="001F5127">
        <w:rPr>
          <w:rStyle w:val="SubtleEmphasis"/>
        </w:rPr>
        <w:fldChar w:fldCharType="begin"/>
      </w:r>
      <w:r w:rsidR="001F5127">
        <w:rPr>
          <w:rStyle w:val="SubtleEmphasis"/>
        </w:rPr>
        <w:instrText xml:space="preserve"> REF _Ref93581159 \r \h </w:instrText>
      </w:r>
      <w:r w:rsidR="001F5127">
        <w:rPr>
          <w:rStyle w:val="SubtleEmphasis"/>
        </w:rPr>
      </w:r>
      <w:r w:rsidR="001F5127">
        <w:rPr>
          <w:rStyle w:val="SubtleEmphasis"/>
        </w:rPr>
        <w:fldChar w:fldCharType="separate"/>
      </w:r>
      <w:r w:rsidR="00873CAB">
        <w:rPr>
          <w:rStyle w:val="SubtleEmphasis"/>
        </w:rPr>
        <w:t>9.2</w:t>
      </w:r>
      <w:r w:rsidR="001F5127">
        <w:rPr>
          <w:rStyle w:val="SubtleEmphasis"/>
        </w:rPr>
        <w:fldChar w:fldCharType="end"/>
      </w:r>
      <w:r w:rsidRPr="006D512B">
        <w:rPr>
          <w:rStyle w:val="SubtleEmphasis"/>
        </w:rPr>
        <w:t xml:space="preserve"> (</w:t>
      </w:r>
      <w:r w:rsidR="00C55DA0">
        <w:rPr>
          <w:rStyle w:val="SubtleEmphasis"/>
        </w:rPr>
        <w:fldChar w:fldCharType="begin"/>
      </w:r>
      <w:r w:rsidR="00C55DA0">
        <w:rPr>
          <w:rStyle w:val="SubtleEmphasis"/>
        </w:rPr>
        <w:instrText xml:space="preserve"> REF  _Ref93581159 \h  \* MERGEFORMAT </w:instrText>
      </w:r>
      <w:r w:rsidR="00C55DA0">
        <w:rPr>
          <w:rStyle w:val="SubtleEmphasis"/>
        </w:rPr>
      </w:r>
      <w:r w:rsidR="00C55DA0">
        <w:rPr>
          <w:rStyle w:val="SubtleEmphasis"/>
        </w:rPr>
        <w:fldChar w:fldCharType="separate"/>
      </w:r>
      <w:r w:rsidR="00873CAB" w:rsidRPr="00873CAB">
        <w:rPr>
          <w:rStyle w:val="SubtleEmphasis"/>
        </w:rPr>
        <w:t>Data and Parameters Monitored</w:t>
      </w:r>
      <w:r w:rsidR="00C55DA0">
        <w:rPr>
          <w:rStyle w:val="SubtleEmphasis"/>
        </w:rPr>
        <w:fldChar w:fldCharType="end"/>
      </w:r>
      <w:r w:rsidRPr="006D512B">
        <w:rPr>
          <w:rStyle w:val="SubtleEmphasis"/>
        </w:rPr>
        <w:t xml:space="preserve">) below. </w:t>
      </w:r>
      <w:r w:rsidR="003906AC">
        <w:rPr>
          <w:rStyle w:val="SubtleEmphasis"/>
        </w:rPr>
        <w:t>Data and parameters that are determined at validation but are expected to change</w:t>
      </w:r>
      <w:r w:rsidR="007626BD">
        <w:rPr>
          <w:rStyle w:val="SubtleEmphasis"/>
        </w:rPr>
        <w:t xml:space="preserve"> during the crediting period</w:t>
      </w:r>
      <w:r w:rsidR="003906AC">
        <w:rPr>
          <w:rStyle w:val="SubtleEmphasis"/>
        </w:rPr>
        <w:t xml:space="preserve"> and</w:t>
      </w:r>
      <w:r w:rsidR="00D42CB1">
        <w:rPr>
          <w:rStyle w:val="SubtleEmphasis"/>
        </w:rPr>
        <w:t>/or</w:t>
      </w:r>
      <w:r w:rsidR="003906AC">
        <w:rPr>
          <w:rStyle w:val="SubtleEmphasis"/>
        </w:rPr>
        <w:t xml:space="preserve"> are monitored </w:t>
      </w:r>
      <w:r w:rsidR="007626BD">
        <w:rPr>
          <w:rStyle w:val="SubtleEmphasis"/>
        </w:rPr>
        <w:t xml:space="preserve">during operation of the project should be included in Section </w:t>
      </w:r>
      <w:r w:rsidR="007626BD">
        <w:rPr>
          <w:rStyle w:val="SubtleEmphasis"/>
        </w:rPr>
        <w:fldChar w:fldCharType="begin"/>
      </w:r>
      <w:r w:rsidR="007626BD">
        <w:rPr>
          <w:rStyle w:val="SubtleEmphasis"/>
        </w:rPr>
        <w:instrText xml:space="preserve"> REF _Ref93581159 \r \h </w:instrText>
      </w:r>
      <w:r w:rsidR="007626BD">
        <w:rPr>
          <w:rStyle w:val="SubtleEmphasis"/>
        </w:rPr>
      </w:r>
      <w:r w:rsidR="007626BD">
        <w:rPr>
          <w:rStyle w:val="SubtleEmphasis"/>
        </w:rPr>
        <w:fldChar w:fldCharType="separate"/>
      </w:r>
      <w:r w:rsidR="00873CAB">
        <w:rPr>
          <w:rStyle w:val="SubtleEmphasis"/>
        </w:rPr>
        <w:t>9.2</w:t>
      </w:r>
      <w:r w:rsidR="007626BD">
        <w:rPr>
          <w:rStyle w:val="SubtleEmphasis"/>
        </w:rPr>
        <w:fldChar w:fldCharType="end"/>
      </w:r>
      <w:r w:rsidR="007626BD">
        <w:rPr>
          <w:rStyle w:val="SubtleEmphasis"/>
        </w:rPr>
        <w:t>.</w:t>
      </w:r>
    </w:p>
    <w:p w14:paraId="52082C1E" w14:textId="77777777" w:rsidR="00685E30" w:rsidRPr="006D512B" w:rsidRDefault="00685E30" w:rsidP="009B6145">
      <w:pPr>
        <w:spacing w:before="240" w:after="0" w:line="288" w:lineRule="auto"/>
        <w:ind w:left="720"/>
        <w:rPr>
          <w:rStyle w:val="SubtleEmphasis"/>
        </w:rPr>
      </w:pPr>
      <w:r>
        <w:rPr>
          <w:rStyle w:val="SubtleEmphasis"/>
        </w:rPr>
        <w:lastRenderedPageBreak/>
        <w:t xml:space="preserve">The parameters must be introduced in order of appearance in Section </w:t>
      </w:r>
      <w:r w:rsidR="00357D37">
        <w:rPr>
          <w:rStyle w:val="SubtleEmphasis"/>
        </w:rPr>
        <w:fldChar w:fldCharType="begin"/>
      </w:r>
      <w:r w:rsidR="00357D37">
        <w:rPr>
          <w:rStyle w:val="SubtleEmphasis"/>
        </w:rPr>
        <w:instrText xml:space="preserve"> REF _Ref143680216 \n \h </w:instrText>
      </w:r>
      <w:r w:rsidR="00357D37">
        <w:rPr>
          <w:rStyle w:val="SubtleEmphasis"/>
        </w:rPr>
      </w:r>
      <w:r w:rsidR="00357D37">
        <w:rPr>
          <w:rStyle w:val="SubtleEmphasis"/>
        </w:rPr>
        <w:fldChar w:fldCharType="separate"/>
      </w:r>
      <w:r w:rsidR="00873CAB">
        <w:rPr>
          <w:rStyle w:val="SubtleEmphasis"/>
        </w:rPr>
        <w:t>8</w:t>
      </w:r>
      <w:r w:rsidR="00357D37">
        <w:rPr>
          <w:rStyle w:val="SubtleEmphasis"/>
        </w:rPr>
        <w:fldChar w:fldCharType="end"/>
      </w:r>
      <w:r>
        <w:rPr>
          <w:rStyle w:val="SubtleEmphasis"/>
        </w:rPr>
        <w:t xml:space="preserve"> </w:t>
      </w:r>
      <w:r w:rsidR="002F1E09">
        <w:rPr>
          <w:rStyle w:val="SubtleEmphasis"/>
        </w:rPr>
        <w:t>(</w:t>
      </w:r>
      <w:r w:rsidR="009E3C9D">
        <w:rPr>
          <w:rStyle w:val="SubtleEmphasis"/>
        </w:rPr>
        <w:fldChar w:fldCharType="begin"/>
      </w:r>
      <w:r w:rsidR="009E3C9D">
        <w:rPr>
          <w:rStyle w:val="SubtleEmphasis"/>
        </w:rPr>
        <w:instrText xml:space="preserve"> REF  _Ref143680216 \h  \* MERGEFORMAT </w:instrText>
      </w:r>
      <w:r w:rsidR="009E3C9D">
        <w:rPr>
          <w:rStyle w:val="SubtleEmphasis"/>
        </w:rPr>
      </w:r>
      <w:r w:rsidR="009E3C9D">
        <w:rPr>
          <w:rStyle w:val="SubtleEmphasis"/>
        </w:rPr>
        <w:fldChar w:fldCharType="separate"/>
      </w:r>
      <w:r w:rsidR="00873CAB" w:rsidRPr="00873CAB">
        <w:rPr>
          <w:rStyle w:val="SubtleEmphasis"/>
        </w:rPr>
        <w:t>Quantification of Reductions and Removals</w:t>
      </w:r>
      <w:r w:rsidR="009E3C9D">
        <w:rPr>
          <w:rStyle w:val="SubtleEmphasis"/>
        </w:rPr>
        <w:fldChar w:fldCharType="end"/>
      </w:r>
      <w:r w:rsidR="002F1E09">
        <w:rPr>
          <w:rStyle w:val="SubtleEmphasis"/>
        </w:rPr>
        <w:t>).</w:t>
      </w:r>
    </w:p>
    <w:p w14:paraId="1E915EB5" w14:textId="77777777" w:rsidR="00890CDF" w:rsidRPr="006D512B" w:rsidRDefault="00890CDF" w:rsidP="009B6145">
      <w:pPr>
        <w:spacing w:before="240" w:after="0" w:line="288" w:lineRule="auto"/>
        <w:ind w:left="720"/>
        <w:rPr>
          <w:rStyle w:val="SubtleEmphasis"/>
        </w:rPr>
      </w:pPr>
      <w:r w:rsidRPr="006D512B">
        <w:rPr>
          <w:rStyle w:val="SubtleEmphasis"/>
        </w:rPr>
        <w:t xml:space="preserve">Ensure that data sources are appropriate and </w:t>
      </w:r>
      <w:r w:rsidR="00CA72B4">
        <w:rPr>
          <w:rStyle w:val="SubtleEmphasis"/>
        </w:rPr>
        <w:t>conform</w:t>
      </w:r>
      <w:r w:rsidR="00CA72B4" w:rsidRPr="006D512B">
        <w:rPr>
          <w:rStyle w:val="SubtleEmphasis"/>
        </w:rPr>
        <w:t xml:space="preserve"> </w:t>
      </w:r>
      <w:r w:rsidRPr="006D512B">
        <w:rPr>
          <w:rStyle w:val="SubtleEmphasis"/>
        </w:rPr>
        <w:t>with VCS</w:t>
      </w:r>
      <w:r w:rsidR="009B6145" w:rsidRPr="006D512B">
        <w:rPr>
          <w:rStyle w:val="SubtleEmphasis"/>
        </w:rPr>
        <w:t xml:space="preserve"> Program</w:t>
      </w:r>
      <w:r w:rsidRPr="006D512B">
        <w:rPr>
          <w:rStyle w:val="SubtleEmphasis"/>
        </w:rPr>
        <w:t xml:space="preserve"> rules and requirements. Likewise, ensure that rules and requirements for models and default factors are adhered to.</w:t>
      </w:r>
      <w:r w:rsidR="00103DEC">
        <w:rPr>
          <w:rStyle w:val="SubtleEmphasis"/>
        </w:rPr>
        <w:t xml:space="preserve"> </w:t>
      </w:r>
      <w:r w:rsidR="00BC25F5">
        <w:rPr>
          <w:rStyle w:val="SubtleEmphasis"/>
        </w:rPr>
        <w:t>Indicate a</w:t>
      </w:r>
      <w:r w:rsidR="00985998">
        <w:rPr>
          <w:rStyle w:val="SubtleEmphasis"/>
        </w:rPr>
        <w:t>ny</w:t>
      </w:r>
      <w:r w:rsidR="00BC25F5">
        <w:rPr>
          <w:rStyle w:val="SubtleEmphasis"/>
        </w:rPr>
        <w:t xml:space="preserve"> conservative assumptions already included</w:t>
      </w:r>
      <w:r w:rsidR="00985998">
        <w:rPr>
          <w:rStyle w:val="SubtleEmphasis"/>
        </w:rPr>
        <w:t>.</w:t>
      </w:r>
      <w:r w:rsidRPr="006D512B">
        <w:rPr>
          <w:rStyle w:val="SubtleEmphasis"/>
        </w:rPr>
        <w:t xml:space="preserve"> </w:t>
      </w:r>
    </w:p>
    <w:p w14:paraId="49EAF722" w14:textId="77777777" w:rsidR="00890CDF" w:rsidRPr="00B7385A" w:rsidRDefault="00890CDF" w:rsidP="002A783E">
      <w:pPr>
        <w:spacing w:before="240" w:after="0" w:line="288" w:lineRule="auto"/>
        <w:ind w:left="720"/>
        <w:rPr>
          <w:rStyle w:val="SubtleEmphasis"/>
        </w:rPr>
      </w:pPr>
      <w:r w:rsidRPr="006D512B">
        <w:rPr>
          <w:rStyle w:val="SubtleEmphasis"/>
        </w:rPr>
        <w:t>Ensure that all</w:t>
      </w:r>
      <w:r w:rsidR="008C4174">
        <w:rPr>
          <w:rStyle w:val="SubtleEmphasis"/>
        </w:rPr>
        <w:t xml:space="preserve"> original</w:t>
      </w:r>
      <w:r w:rsidRPr="006D512B">
        <w:rPr>
          <w:rStyle w:val="SubtleEmphasis"/>
        </w:rPr>
        <w:t xml:space="preserve"> data and parameters used in the equations for quantification of GHG emission reductions and </w:t>
      </w:r>
      <w:r w:rsidR="007510F5">
        <w:rPr>
          <w:rStyle w:val="SubtleEmphasis"/>
        </w:rPr>
        <w:t xml:space="preserve">carbon dioxide </w:t>
      </w:r>
      <w:r w:rsidRPr="006D512B">
        <w:rPr>
          <w:rStyle w:val="SubtleEmphasis"/>
        </w:rPr>
        <w:t>removals in the methodology are included in this section (</w:t>
      </w:r>
      <w:r w:rsidR="00541C0D">
        <w:rPr>
          <w:rStyle w:val="SubtleEmphasis"/>
        </w:rPr>
        <w:fldChar w:fldCharType="begin"/>
      </w:r>
      <w:r w:rsidR="00541C0D">
        <w:rPr>
          <w:rStyle w:val="SubtleEmphasis"/>
        </w:rPr>
        <w:instrText xml:space="preserve"> REF  _Ref200446719 \h  \* MERGEFORMAT </w:instrText>
      </w:r>
      <w:r w:rsidR="00541C0D">
        <w:rPr>
          <w:rStyle w:val="SubtleEmphasis"/>
        </w:rPr>
      </w:r>
      <w:r w:rsidR="00541C0D">
        <w:rPr>
          <w:rStyle w:val="SubtleEmphasis"/>
        </w:rPr>
        <w:fldChar w:fldCharType="separate"/>
      </w:r>
      <w:r w:rsidR="00873CAB" w:rsidRPr="00873CAB">
        <w:rPr>
          <w:rStyle w:val="SubtleEmphasis"/>
        </w:rPr>
        <w:t>Data and Parameters Available at Validation</w:t>
      </w:r>
      <w:r w:rsidR="00541C0D">
        <w:rPr>
          <w:rStyle w:val="SubtleEmphasis"/>
        </w:rPr>
        <w:fldChar w:fldCharType="end"/>
      </w:r>
      <w:r w:rsidRPr="006D512B">
        <w:rPr>
          <w:rStyle w:val="SubtleEmphasis"/>
        </w:rPr>
        <w:t>) or the following section (</w:t>
      </w:r>
      <w:r w:rsidR="002F1E09">
        <w:rPr>
          <w:rStyle w:val="SubtleEmphasis"/>
        </w:rPr>
        <w:fldChar w:fldCharType="begin"/>
      </w:r>
      <w:r w:rsidR="002F1E09">
        <w:rPr>
          <w:rStyle w:val="SubtleEmphasis"/>
        </w:rPr>
        <w:instrText xml:space="preserve"> REF _Ref93581159 \r \h </w:instrText>
      </w:r>
      <w:r w:rsidR="002F1E09">
        <w:rPr>
          <w:rStyle w:val="SubtleEmphasis"/>
        </w:rPr>
      </w:r>
      <w:r w:rsidR="002F1E09">
        <w:rPr>
          <w:rStyle w:val="SubtleEmphasis"/>
        </w:rPr>
        <w:fldChar w:fldCharType="separate"/>
      </w:r>
      <w:r w:rsidR="00873CAB">
        <w:rPr>
          <w:rStyle w:val="SubtleEmphasis"/>
        </w:rPr>
        <w:t>9.2</w:t>
      </w:r>
      <w:r w:rsidR="002F1E09">
        <w:rPr>
          <w:rStyle w:val="SubtleEmphasis"/>
        </w:rPr>
        <w:fldChar w:fldCharType="end"/>
      </w:r>
      <w:r w:rsidR="002F1E09">
        <w:rPr>
          <w:rStyle w:val="SubtleEmphasis"/>
        </w:rPr>
        <w:t xml:space="preserve"> </w:t>
      </w:r>
      <w:r w:rsidR="00205BB0">
        <w:rPr>
          <w:rStyle w:val="SubtleEmphasis"/>
        </w:rPr>
        <w:fldChar w:fldCharType="begin"/>
      </w:r>
      <w:r w:rsidR="00205BB0">
        <w:rPr>
          <w:rStyle w:val="SubtleEmphasis"/>
        </w:rPr>
        <w:instrText xml:space="preserve"> REF  _Ref93581159 \h  \* MERGEFORMAT </w:instrText>
      </w:r>
      <w:r w:rsidR="00205BB0">
        <w:rPr>
          <w:rStyle w:val="SubtleEmphasis"/>
        </w:rPr>
      </w:r>
      <w:r w:rsidR="00205BB0">
        <w:rPr>
          <w:rStyle w:val="SubtleEmphasis"/>
        </w:rPr>
        <w:fldChar w:fldCharType="separate"/>
      </w:r>
      <w:r w:rsidR="00873CAB" w:rsidRPr="00873CAB">
        <w:rPr>
          <w:rStyle w:val="SubtleEmphasis"/>
        </w:rPr>
        <w:t>Data and Parameters Monitored</w:t>
      </w:r>
      <w:r w:rsidR="00205BB0">
        <w:rPr>
          <w:rStyle w:val="SubtleEmphasis"/>
        </w:rPr>
        <w:fldChar w:fldCharType="end"/>
      </w:r>
      <w:r w:rsidRPr="006D512B">
        <w:rPr>
          <w:rStyle w:val="SubtleEmphasis"/>
        </w:rPr>
        <w:t>).</w:t>
      </w:r>
      <w:r w:rsidRPr="00B7385A">
        <w:rPr>
          <w:rStyle w:val="SubtleEmphasis"/>
        </w:rPr>
        <w:t xml:space="preserve"> </w:t>
      </w:r>
    </w:p>
    <w:p w14:paraId="5617A1BA" w14:textId="77777777" w:rsidR="002A783E" w:rsidRPr="002A783E" w:rsidRDefault="002A783E" w:rsidP="002A783E">
      <w:pPr>
        <w:spacing w:before="240" w:after="0" w:line="288" w:lineRule="auto"/>
        <w:ind w:left="720"/>
        <w:rPr>
          <w:rStyle w:val="SubtleEmphasis"/>
          <w:rFonts w:cstheme="minorBidi"/>
          <w:i w:val="0"/>
        </w:rPr>
      </w:pP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7A3CA6" w:rsidRPr="001B340D" w14:paraId="16B8F689"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3A43642" w14:textId="77777777" w:rsidR="007A3CA6" w:rsidRPr="007A3CA6" w:rsidRDefault="007A3CA6" w:rsidP="00B7385A">
            <w:pPr>
              <w:tabs>
                <w:tab w:val="num" w:pos="540"/>
              </w:tabs>
              <w:spacing w:before="80" w:after="80" w:line="264" w:lineRule="auto"/>
              <w:rPr>
                <w:rFonts w:cs="Arial"/>
                <w:b w:val="0"/>
                <w:szCs w:val="21"/>
              </w:rPr>
            </w:pPr>
            <w:r w:rsidRPr="007A3CA6">
              <w:rPr>
                <w:rFonts w:cs="Arial"/>
                <w:szCs w:val="21"/>
              </w:rPr>
              <w:t>Data/Parameter</w:t>
            </w:r>
          </w:p>
        </w:tc>
        <w:tc>
          <w:tcPr>
            <w:tcW w:w="6120" w:type="dxa"/>
            <w:shd w:val="clear" w:color="auto" w:fill="F2F2F2" w:themeFill="background1" w:themeFillShade="F2"/>
          </w:tcPr>
          <w:p w14:paraId="2DC26C14" w14:textId="77777777" w:rsidR="007A3CA6" w:rsidRPr="007D07D6" w:rsidRDefault="002F1E09" w:rsidP="00B7385A">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iCs/>
                <w:color w:val="404040"/>
                <w:sz w:val="19"/>
                <w:szCs w:val="19"/>
              </w:rPr>
            </w:pPr>
            <w:r w:rsidRPr="20883C7F">
              <w:rPr>
                <w:rFonts w:cs="Arial"/>
                <w:i/>
                <w:iCs/>
                <w:color w:val="404040" w:themeColor="text1" w:themeTint="BF"/>
                <w:sz w:val="19"/>
                <w:szCs w:val="19"/>
              </w:rPr>
              <w:t>U</w:t>
            </w:r>
            <w:r w:rsidRPr="007D07D6">
              <w:rPr>
                <w:rFonts w:cs="Arial"/>
                <w:i/>
                <w:iCs/>
                <w:color w:val="404040" w:themeColor="text1" w:themeTint="BF"/>
                <w:sz w:val="19"/>
                <w:szCs w:val="19"/>
              </w:rPr>
              <w:t xml:space="preserve">se </w:t>
            </w:r>
            <w:r w:rsidR="4B57107B" w:rsidRPr="20883C7F">
              <w:rPr>
                <w:rFonts w:cs="Arial"/>
                <w:i/>
                <w:iCs/>
                <w:color w:val="404040" w:themeColor="text1" w:themeTint="BF"/>
                <w:sz w:val="19"/>
                <w:szCs w:val="19"/>
              </w:rPr>
              <w:t xml:space="preserve">italic </w:t>
            </w:r>
            <w:r w:rsidRPr="007D07D6">
              <w:rPr>
                <w:rFonts w:cs="Arial"/>
                <w:i/>
                <w:iCs/>
                <w:color w:val="404040" w:themeColor="text1" w:themeTint="BF"/>
                <w:sz w:val="19"/>
                <w:szCs w:val="19"/>
              </w:rPr>
              <w:t>font; do not use “Equation” function</w:t>
            </w:r>
            <w:r w:rsidR="00AA2B68">
              <w:rPr>
                <w:rFonts w:cs="Arial"/>
                <w:i/>
                <w:iCs/>
                <w:color w:val="404040" w:themeColor="text1" w:themeTint="BF"/>
                <w:sz w:val="19"/>
                <w:szCs w:val="19"/>
              </w:rPr>
              <w:t>.</w:t>
            </w:r>
          </w:p>
        </w:tc>
      </w:tr>
      <w:tr w:rsidR="007A3CA6" w:rsidRPr="001B340D" w14:paraId="47E8EA66"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D6B33F" w14:textId="77777777" w:rsidR="007A3CA6" w:rsidRPr="007A3CA6" w:rsidRDefault="007A3CA6" w:rsidP="00B7385A">
            <w:pPr>
              <w:tabs>
                <w:tab w:val="num" w:pos="540"/>
              </w:tabs>
              <w:spacing w:before="80" w:after="80" w:line="264" w:lineRule="auto"/>
              <w:rPr>
                <w:rFonts w:cs="Arial"/>
                <w:szCs w:val="21"/>
              </w:rPr>
            </w:pPr>
            <w:r w:rsidRPr="007A3CA6">
              <w:rPr>
                <w:rFonts w:cs="Arial"/>
                <w:szCs w:val="21"/>
              </w:rPr>
              <w:t>Data unit</w:t>
            </w:r>
          </w:p>
        </w:tc>
        <w:tc>
          <w:tcPr>
            <w:tcW w:w="6120" w:type="dxa"/>
            <w:shd w:val="clear" w:color="auto" w:fill="F2F2F2" w:themeFill="background1" w:themeFillShade="F2"/>
          </w:tcPr>
          <w:p w14:paraId="57A74AAE" w14:textId="77777777" w:rsidR="007A3CA6" w:rsidRPr="00D56334" w:rsidRDefault="007A3CA6" w:rsidP="00B7385A">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Indicate the unit of measure</w:t>
            </w:r>
            <w:r w:rsidR="00E44C36">
              <w:rPr>
                <w:rFonts w:cs="Arial"/>
                <w:i/>
                <w:color w:val="404040"/>
                <w:sz w:val="19"/>
                <w:szCs w:val="19"/>
              </w:rPr>
              <w:t xml:space="preserve"> </w:t>
            </w:r>
            <w:r w:rsidR="00E44C36" w:rsidRPr="00B7385A">
              <w:rPr>
                <w:i/>
                <w:color w:val="404040"/>
                <w:sz w:val="19"/>
                <w:szCs w:val="19"/>
              </w:rPr>
              <w:t xml:space="preserve">using </w:t>
            </w:r>
            <w:r w:rsidR="0087120E">
              <w:rPr>
                <w:i/>
                <w:iCs/>
                <w:color w:val="404040"/>
                <w:sz w:val="19"/>
                <w:szCs w:val="19"/>
              </w:rPr>
              <w:t>SI units</w:t>
            </w:r>
            <w:r w:rsidR="00AA2B68">
              <w:rPr>
                <w:i/>
                <w:iCs/>
                <w:color w:val="404040"/>
                <w:sz w:val="19"/>
                <w:szCs w:val="19"/>
              </w:rPr>
              <w:t>.</w:t>
            </w:r>
          </w:p>
        </w:tc>
      </w:tr>
      <w:tr w:rsidR="007A3CA6" w:rsidRPr="001B340D" w14:paraId="1700C8DE"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D752831" w14:textId="77777777" w:rsidR="007A3CA6" w:rsidRPr="007A3CA6" w:rsidRDefault="007A3CA6" w:rsidP="00B7385A">
            <w:pPr>
              <w:tabs>
                <w:tab w:val="num" w:pos="540"/>
              </w:tabs>
              <w:spacing w:before="80" w:after="80" w:line="264" w:lineRule="auto"/>
              <w:rPr>
                <w:rFonts w:cs="Arial"/>
                <w:szCs w:val="21"/>
              </w:rPr>
            </w:pPr>
            <w:r w:rsidRPr="007A3CA6">
              <w:rPr>
                <w:rFonts w:cs="Arial"/>
                <w:szCs w:val="21"/>
              </w:rPr>
              <w:t>Description</w:t>
            </w:r>
          </w:p>
        </w:tc>
        <w:tc>
          <w:tcPr>
            <w:tcW w:w="6120" w:type="dxa"/>
            <w:shd w:val="clear" w:color="auto" w:fill="F2F2F2" w:themeFill="background1" w:themeFillShade="F2"/>
          </w:tcPr>
          <w:p w14:paraId="2293B12D" w14:textId="77777777" w:rsidR="007A3CA6" w:rsidRPr="00D56334" w:rsidRDefault="007A3CA6" w:rsidP="00B7385A">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Provide a brief description of the data/parameter</w:t>
            </w:r>
            <w:r w:rsidR="00AA2B68">
              <w:rPr>
                <w:rFonts w:cs="Arial"/>
                <w:i/>
                <w:color w:val="404040"/>
                <w:sz w:val="19"/>
                <w:szCs w:val="19"/>
              </w:rPr>
              <w:t>.</w:t>
            </w:r>
          </w:p>
        </w:tc>
      </w:tr>
      <w:tr w:rsidR="00043861" w:rsidRPr="001B340D" w14:paraId="4420C8E4"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26A4FF" w14:textId="77777777" w:rsidR="00043861" w:rsidRPr="007A3CA6" w:rsidRDefault="00043861" w:rsidP="00B7385A">
            <w:pPr>
              <w:tabs>
                <w:tab w:val="num" w:pos="540"/>
              </w:tabs>
              <w:spacing w:before="80" w:after="80" w:line="264" w:lineRule="auto"/>
              <w:rPr>
                <w:rFonts w:cs="Arial"/>
                <w:szCs w:val="21"/>
              </w:rPr>
            </w:pPr>
            <w:r>
              <w:rPr>
                <w:rFonts w:cs="Arial"/>
                <w:szCs w:val="21"/>
              </w:rPr>
              <w:t>Equations</w:t>
            </w:r>
          </w:p>
        </w:tc>
        <w:tc>
          <w:tcPr>
            <w:tcW w:w="6120" w:type="dxa"/>
            <w:shd w:val="clear" w:color="auto" w:fill="F2F2F2" w:themeFill="background1" w:themeFillShade="F2"/>
          </w:tcPr>
          <w:p w14:paraId="299494E4" w14:textId="77777777" w:rsidR="00B60949" w:rsidRPr="00D56334" w:rsidRDefault="00043861" w:rsidP="00B7385A">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043861">
              <w:rPr>
                <w:rFonts w:cs="Arial"/>
                <w:i/>
                <w:color w:val="404040"/>
                <w:sz w:val="19"/>
                <w:szCs w:val="19"/>
              </w:rPr>
              <w:t>List the equation(s) that use this data/parameter</w:t>
            </w:r>
            <w:r w:rsidR="002F1E09">
              <w:rPr>
                <w:rFonts w:cs="Arial"/>
                <w:i/>
                <w:color w:val="404040"/>
                <w:sz w:val="19"/>
                <w:szCs w:val="19"/>
              </w:rPr>
              <w:t>, using</w:t>
            </w:r>
            <w:r w:rsidR="00B60949">
              <w:rPr>
                <w:rFonts w:cs="Arial"/>
                <w:i/>
                <w:color w:val="404040"/>
                <w:sz w:val="19"/>
                <w:szCs w:val="19"/>
              </w:rPr>
              <w:t xml:space="preserve"> cross-references</w:t>
            </w:r>
            <w:r w:rsidR="00AA2B68">
              <w:rPr>
                <w:rFonts w:cs="Arial"/>
                <w:i/>
                <w:color w:val="404040"/>
                <w:sz w:val="19"/>
                <w:szCs w:val="19"/>
              </w:rPr>
              <w:t>.</w:t>
            </w:r>
          </w:p>
        </w:tc>
      </w:tr>
      <w:tr w:rsidR="007A3CA6" w:rsidRPr="001B340D" w14:paraId="3A6CAF8D"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8C7B968" w14:textId="77777777" w:rsidR="007A3CA6" w:rsidRPr="007A3CA6" w:rsidRDefault="007A3CA6" w:rsidP="00B7385A">
            <w:pPr>
              <w:tabs>
                <w:tab w:val="num" w:pos="540"/>
              </w:tabs>
              <w:spacing w:before="80" w:after="80" w:line="264" w:lineRule="auto"/>
              <w:rPr>
                <w:rFonts w:cs="Arial"/>
                <w:szCs w:val="21"/>
              </w:rPr>
            </w:pPr>
            <w:r w:rsidRPr="007A3CA6">
              <w:rPr>
                <w:rFonts w:cs="Arial"/>
                <w:szCs w:val="21"/>
              </w:rPr>
              <w:t>Source of data</w:t>
            </w:r>
          </w:p>
        </w:tc>
        <w:tc>
          <w:tcPr>
            <w:tcW w:w="6120" w:type="dxa"/>
            <w:shd w:val="clear" w:color="auto" w:fill="F2F2F2" w:themeFill="background1" w:themeFillShade="F2"/>
          </w:tcPr>
          <w:p w14:paraId="612097CE" w14:textId="77777777" w:rsidR="007A3CA6" w:rsidRPr="00D56334" w:rsidRDefault="007A3CA6" w:rsidP="00B7385A">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color w:val="404040"/>
                <w:sz w:val="19"/>
                <w:szCs w:val="19"/>
              </w:rPr>
              <w:t>Indicate the source(s) of data</w:t>
            </w:r>
            <w:r w:rsidR="00AA2B68">
              <w:rPr>
                <w:rStyle w:val="SubtleEmphasis"/>
                <w:color w:val="404040"/>
                <w:sz w:val="19"/>
                <w:szCs w:val="19"/>
              </w:rPr>
              <w:t>.</w:t>
            </w:r>
          </w:p>
        </w:tc>
      </w:tr>
      <w:tr w:rsidR="007A3CA6" w:rsidRPr="001B340D" w14:paraId="6C26D17B"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6977568" w14:textId="77777777" w:rsidR="007A3CA6" w:rsidRPr="007A3CA6" w:rsidRDefault="007A3CA6" w:rsidP="00B7385A">
            <w:pPr>
              <w:tabs>
                <w:tab w:val="num" w:pos="540"/>
              </w:tabs>
              <w:spacing w:before="80" w:after="80" w:line="264" w:lineRule="auto"/>
              <w:rPr>
                <w:rFonts w:cs="Arial"/>
                <w:szCs w:val="21"/>
                <w:lang w:eastAsia="ja-JP"/>
              </w:rPr>
            </w:pPr>
            <w:r w:rsidRPr="007A3CA6">
              <w:rPr>
                <w:rFonts w:cs="Arial"/>
                <w:szCs w:val="21"/>
                <w:lang w:eastAsia="ja-JP"/>
              </w:rPr>
              <w:t>Value applied</w:t>
            </w:r>
          </w:p>
        </w:tc>
        <w:tc>
          <w:tcPr>
            <w:tcW w:w="6120" w:type="dxa"/>
            <w:shd w:val="clear" w:color="auto" w:fill="F2F2F2" w:themeFill="background1" w:themeFillShade="F2"/>
          </w:tcPr>
          <w:p w14:paraId="2B801809" w14:textId="77777777" w:rsidR="007A3CA6" w:rsidRPr="007D07D6" w:rsidRDefault="007A3CA6" w:rsidP="00B7385A">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color w:val="404040"/>
                <w:szCs w:val="19"/>
              </w:rPr>
            </w:pPr>
            <w:r w:rsidRPr="00D56334">
              <w:rPr>
                <w:rStyle w:val="SubtleEmphasis"/>
                <w:color w:val="404040"/>
                <w:sz w:val="19"/>
                <w:szCs w:val="19"/>
              </w:rPr>
              <w:t>Provide the</w:t>
            </w:r>
            <w:r w:rsidR="001C18A6">
              <w:rPr>
                <w:rStyle w:val="SubtleEmphasis"/>
                <w:color w:val="404040"/>
                <w:sz w:val="19"/>
                <w:szCs w:val="19"/>
              </w:rPr>
              <w:t xml:space="preserve"> default</w:t>
            </w:r>
            <w:r w:rsidRPr="00D56334">
              <w:rPr>
                <w:rStyle w:val="SubtleEmphasis"/>
                <w:color w:val="404040"/>
                <w:sz w:val="19"/>
                <w:szCs w:val="19"/>
              </w:rPr>
              <w:t xml:space="preserve"> value applied</w:t>
            </w:r>
            <w:r w:rsidR="008D53FA">
              <w:rPr>
                <w:rStyle w:val="SubtleEmphasis"/>
                <w:color w:val="404040"/>
                <w:sz w:val="19"/>
                <w:szCs w:val="19"/>
              </w:rPr>
              <w:t xml:space="preserve"> </w:t>
            </w:r>
            <w:r w:rsidR="002F1E09">
              <w:rPr>
                <w:rStyle w:val="SubtleEmphasis"/>
                <w:color w:val="404040"/>
                <w:sz w:val="19"/>
                <w:szCs w:val="19"/>
              </w:rPr>
              <w:t>w</w:t>
            </w:r>
            <w:r w:rsidR="002F1E09" w:rsidRPr="007D07D6">
              <w:rPr>
                <w:rStyle w:val="SubtleEmphasis"/>
                <w:color w:val="404040"/>
                <w:sz w:val="19"/>
                <w:szCs w:val="19"/>
              </w:rPr>
              <w:t>here</w:t>
            </w:r>
            <w:r w:rsidR="008D53FA">
              <w:rPr>
                <w:rStyle w:val="SubtleEmphasis"/>
                <w:color w:val="404040"/>
                <w:sz w:val="19"/>
                <w:szCs w:val="19"/>
              </w:rPr>
              <w:t xml:space="preserve"> </w:t>
            </w:r>
            <w:r w:rsidR="00CE335F">
              <w:rPr>
                <w:rStyle w:val="SubtleEmphasis"/>
                <w:color w:val="404040"/>
                <w:sz w:val="19"/>
                <w:szCs w:val="19"/>
              </w:rPr>
              <w:t>a</w:t>
            </w:r>
            <w:r w:rsidR="001C18A6">
              <w:rPr>
                <w:rStyle w:val="SubtleEmphasis"/>
                <w:color w:val="404040"/>
                <w:sz w:val="19"/>
                <w:szCs w:val="19"/>
              </w:rPr>
              <w:t>pplicable</w:t>
            </w:r>
            <w:r w:rsidR="00AA2B68">
              <w:rPr>
                <w:rStyle w:val="SubtleEmphasis"/>
                <w:color w:val="404040"/>
                <w:sz w:val="19"/>
                <w:szCs w:val="19"/>
              </w:rPr>
              <w:t>.</w:t>
            </w:r>
          </w:p>
        </w:tc>
      </w:tr>
      <w:tr w:rsidR="007A3CA6" w:rsidRPr="001B340D" w14:paraId="0ABE8DCE"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83F4F13" w14:textId="77777777" w:rsidR="007A3CA6" w:rsidRPr="007A3CA6" w:rsidRDefault="007A3CA6" w:rsidP="00B7385A">
            <w:pPr>
              <w:tabs>
                <w:tab w:val="num" w:pos="540"/>
              </w:tabs>
              <w:spacing w:before="80" w:after="80" w:line="264"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hemeFill="background1" w:themeFillShade="F2"/>
          </w:tcPr>
          <w:p w14:paraId="1FC95B41" w14:textId="77777777" w:rsidR="00F80BCE" w:rsidRPr="00B7385A" w:rsidRDefault="007A3CA6" w:rsidP="00B7385A">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62E63FC6">
              <w:rPr>
                <w:rStyle w:val="SubtleEmphasis"/>
                <w:color w:val="404040" w:themeColor="text1" w:themeTint="BF"/>
                <w:sz w:val="19"/>
                <w:szCs w:val="19"/>
              </w:rPr>
              <w:t>Justify the choice of data source,</w:t>
            </w:r>
            <w:r w:rsidR="00C04C68" w:rsidRPr="62E63FC6">
              <w:rPr>
                <w:rStyle w:val="SubtleEmphasis"/>
                <w:color w:val="404040" w:themeColor="text1" w:themeTint="BF"/>
                <w:sz w:val="19"/>
                <w:szCs w:val="19"/>
              </w:rPr>
              <w:t xml:space="preserve"> including </w:t>
            </w:r>
            <w:r w:rsidR="17DD2CE7" w:rsidRPr="62E63FC6">
              <w:rPr>
                <w:rStyle w:val="SubtleEmphasis"/>
                <w:color w:val="404040" w:themeColor="text1" w:themeTint="BF"/>
                <w:sz w:val="19"/>
                <w:szCs w:val="19"/>
              </w:rPr>
              <w:t>adopted</w:t>
            </w:r>
            <w:r w:rsidR="35C9F94C" w:rsidRPr="62E63FC6">
              <w:rPr>
                <w:rStyle w:val="SubtleEmphasis"/>
                <w:color w:val="404040" w:themeColor="text1" w:themeTint="BF"/>
                <w:sz w:val="19"/>
                <w:szCs w:val="19"/>
              </w:rPr>
              <w:t xml:space="preserve"> </w:t>
            </w:r>
            <w:r w:rsidR="00C04C68" w:rsidRPr="62E63FC6">
              <w:rPr>
                <w:rStyle w:val="SubtleEmphasis"/>
                <w:color w:val="404040" w:themeColor="text1" w:themeTint="BF"/>
                <w:sz w:val="19"/>
                <w:szCs w:val="19"/>
              </w:rPr>
              <w:t>conservative assumptions</w:t>
            </w:r>
            <w:r w:rsidR="008D7888">
              <w:rPr>
                <w:rStyle w:val="SubtleEmphasis"/>
                <w:color w:val="404040" w:themeColor="text1" w:themeTint="BF"/>
                <w:sz w:val="19"/>
                <w:szCs w:val="19"/>
              </w:rPr>
              <w:t>,</w:t>
            </w:r>
            <w:r w:rsidR="00C04C68" w:rsidRPr="62E63FC6">
              <w:rPr>
                <w:rStyle w:val="SubtleEmphasis"/>
                <w:color w:val="404040" w:themeColor="text1" w:themeTint="BF"/>
                <w:sz w:val="19"/>
                <w:szCs w:val="19"/>
              </w:rPr>
              <w:t xml:space="preserve"> and</w:t>
            </w:r>
            <w:r w:rsidRPr="62E63FC6">
              <w:rPr>
                <w:rStyle w:val="SubtleEmphasis"/>
                <w:color w:val="404040" w:themeColor="text1" w:themeTint="BF"/>
                <w:sz w:val="19"/>
                <w:szCs w:val="19"/>
              </w:rPr>
              <w:t xml:space="preserve"> provid</w:t>
            </w:r>
            <w:r w:rsidR="008D7888">
              <w:rPr>
                <w:rStyle w:val="SubtleEmphasis"/>
                <w:color w:val="404040" w:themeColor="text1" w:themeTint="BF"/>
                <w:sz w:val="19"/>
                <w:szCs w:val="19"/>
              </w:rPr>
              <w:t>e</w:t>
            </w:r>
            <w:r w:rsidRPr="62E63FC6">
              <w:rPr>
                <w:rStyle w:val="SubtleEmphasis"/>
                <w:color w:val="404040" w:themeColor="text1" w:themeTint="BF"/>
                <w:sz w:val="19"/>
                <w:szCs w:val="19"/>
              </w:rPr>
              <w:t xml:space="preserve"> references where applicable. Where values are based on </w:t>
            </w:r>
            <w:r w:rsidRPr="009A54B4">
              <w:rPr>
                <w:rStyle w:val="SubtleEmphasis"/>
                <w:color w:val="404040" w:themeColor="text1" w:themeTint="BF"/>
                <w:sz w:val="19"/>
                <w:szCs w:val="19"/>
              </w:rPr>
              <w:t>measurement, include a description of the measurement methods and procedures applied (</w:t>
            </w:r>
            <w:r w:rsidR="009F153C" w:rsidRPr="009A54B4">
              <w:rPr>
                <w:rStyle w:val="SubtleEmphasis"/>
                <w:color w:val="404040" w:themeColor="text1" w:themeTint="BF"/>
                <w:sz w:val="19"/>
                <w:szCs w:val="19"/>
              </w:rPr>
              <w:t>e.g.,</w:t>
            </w:r>
            <w:r w:rsidRPr="009A54B4">
              <w:rPr>
                <w:rStyle w:val="SubtleEmphasis"/>
                <w:color w:val="404040" w:themeColor="text1" w:themeTint="BF"/>
                <w:sz w:val="19"/>
                <w:szCs w:val="19"/>
              </w:rPr>
              <w:t xml:space="preserve"> wh</w:t>
            </w:r>
            <w:r w:rsidR="002F1E09" w:rsidRPr="009A54B4">
              <w:rPr>
                <w:rStyle w:val="SubtleEmphasis"/>
                <w:color w:val="404040" w:themeColor="text1" w:themeTint="BF"/>
                <w:sz w:val="19"/>
                <w:szCs w:val="19"/>
              </w:rPr>
              <w:t>i</w:t>
            </w:r>
            <w:r w:rsidR="002F1E09" w:rsidRPr="009A54B4">
              <w:rPr>
                <w:rStyle w:val="SubtleEmphasis"/>
                <w:sz w:val="19"/>
                <w:szCs w:val="19"/>
              </w:rPr>
              <w:t>ch</w:t>
            </w:r>
            <w:r w:rsidRPr="009A54B4">
              <w:rPr>
                <w:rStyle w:val="SubtleEmphasis"/>
                <w:color w:val="404040" w:themeColor="text1" w:themeTint="BF"/>
                <w:sz w:val="19"/>
                <w:szCs w:val="19"/>
              </w:rPr>
              <w:t xml:space="preserve"> standards or protocols </w:t>
            </w:r>
            <w:r w:rsidRPr="62E63FC6">
              <w:rPr>
                <w:rStyle w:val="SubtleEmphasis"/>
                <w:color w:val="404040" w:themeColor="text1" w:themeTint="BF"/>
                <w:sz w:val="19"/>
                <w:szCs w:val="19"/>
              </w:rPr>
              <w:t xml:space="preserve">have been followed). </w:t>
            </w:r>
          </w:p>
        </w:tc>
      </w:tr>
      <w:tr w:rsidR="007A3CA6" w:rsidRPr="001B340D" w14:paraId="67CF4517"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B52CC5C" w14:textId="77777777" w:rsidR="007A3CA6" w:rsidRPr="007A3CA6" w:rsidRDefault="007A3CA6" w:rsidP="00B7385A">
            <w:pPr>
              <w:tabs>
                <w:tab w:val="num" w:pos="540"/>
              </w:tabs>
              <w:spacing w:before="80" w:after="80" w:line="264" w:lineRule="auto"/>
              <w:rPr>
                <w:rFonts w:cs="Arial"/>
                <w:szCs w:val="21"/>
              </w:rPr>
            </w:pPr>
            <w:r w:rsidRPr="007A3CA6">
              <w:rPr>
                <w:rFonts w:cs="Arial"/>
                <w:szCs w:val="21"/>
              </w:rPr>
              <w:t xml:space="preserve">Purpose of </w:t>
            </w:r>
            <w:r w:rsidR="00EE493E" w:rsidRPr="007A3CA6">
              <w:rPr>
                <w:rFonts w:cs="Arial"/>
                <w:szCs w:val="21"/>
              </w:rPr>
              <w:t>data</w:t>
            </w:r>
          </w:p>
        </w:tc>
        <w:tc>
          <w:tcPr>
            <w:tcW w:w="6120" w:type="dxa"/>
            <w:shd w:val="clear" w:color="auto" w:fill="F2F2F2" w:themeFill="background1" w:themeFillShade="F2"/>
          </w:tcPr>
          <w:p w14:paraId="4276CBED" w14:textId="77777777" w:rsidR="007A3CA6" w:rsidRPr="00D56334" w:rsidRDefault="007A3CA6"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color w:val="404040"/>
                <w:sz w:val="19"/>
                <w:szCs w:val="19"/>
              </w:rPr>
            </w:pPr>
            <w:r w:rsidRPr="00D56334">
              <w:rPr>
                <w:rStyle w:val="SubtleEmphasis"/>
                <w:color w:val="404040"/>
                <w:sz w:val="19"/>
                <w:szCs w:val="19"/>
              </w:rPr>
              <w:t xml:space="preserve">Indicate one </w:t>
            </w:r>
            <w:r w:rsidR="008E0AB1">
              <w:rPr>
                <w:rStyle w:val="SubtleEmphasis"/>
                <w:color w:val="404040"/>
                <w:sz w:val="19"/>
                <w:szCs w:val="19"/>
              </w:rPr>
              <w:t xml:space="preserve">or more </w:t>
            </w:r>
            <w:r w:rsidRPr="00D56334">
              <w:rPr>
                <w:rStyle w:val="SubtleEmphasis"/>
                <w:color w:val="404040"/>
                <w:sz w:val="19"/>
                <w:szCs w:val="19"/>
              </w:rPr>
              <w:t xml:space="preserve">of the following: </w:t>
            </w:r>
          </w:p>
          <w:p w14:paraId="627A0927" w14:textId="77777777" w:rsidR="007A3CA6" w:rsidRPr="00D56334" w:rsidRDefault="007A3CA6" w:rsidP="00B7385A">
            <w:pPr>
              <w:numPr>
                <w:ilvl w:val="0"/>
                <w:numId w:val="5"/>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color w:val="404040"/>
                <w:sz w:val="19"/>
                <w:szCs w:val="19"/>
              </w:rPr>
            </w:pPr>
            <w:r w:rsidRPr="00D56334">
              <w:rPr>
                <w:rStyle w:val="SubtleEmphasis"/>
                <w:color w:val="404040"/>
                <w:sz w:val="19"/>
                <w:szCs w:val="19"/>
              </w:rPr>
              <w:t>Determination of baseline scenario (AFOLU projects only)</w:t>
            </w:r>
          </w:p>
          <w:p w14:paraId="7EBE16FF" w14:textId="77777777" w:rsidR="007A3CA6" w:rsidRPr="00D56334" w:rsidRDefault="007A3CA6" w:rsidP="00B7385A">
            <w:pPr>
              <w:numPr>
                <w:ilvl w:val="0"/>
                <w:numId w:val="5"/>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color w:val="404040"/>
                <w:sz w:val="19"/>
                <w:szCs w:val="19"/>
              </w:rPr>
            </w:pPr>
            <w:r w:rsidRPr="00D56334">
              <w:rPr>
                <w:rStyle w:val="SubtleEmphasis"/>
                <w:color w:val="404040"/>
                <w:sz w:val="19"/>
                <w:szCs w:val="19"/>
              </w:rPr>
              <w:t>Calculation of baseline emissions</w:t>
            </w:r>
          </w:p>
          <w:p w14:paraId="5D85422D" w14:textId="77777777" w:rsidR="007A3CA6" w:rsidRPr="00D56334" w:rsidRDefault="007A3CA6" w:rsidP="00B7385A">
            <w:pPr>
              <w:numPr>
                <w:ilvl w:val="0"/>
                <w:numId w:val="5"/>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color w:val="404040"/>
                <w:sz w:val="19"/>
                <w:szCs w:val="19"/>
              </w:rPr>
            </w:pPr>
            <w:r w:rsidRPr="00D56334">
              <w:rPr>
                <w:rStyle w:val="SubtleEmphasis"/>
                <w:color w:val="404040"/>
                <w:sz w:val="19"/>
                <w:szCs w:val="19"/>
              </w:rPr>
              <w:t>Calculation of project emissions</w:t>
            </w:r>
          </w:p>
          <w:p w14:paraId="5C4896D5" w14:textId="77777777" w:rsidR="007A3CA6" w:rsidRPr="00D56334" w:rsidRDefault="007A3CA6" w:rsidP="00B7385A">
            <w:pPr>
              <w:numPr>
                <w:ilvl w:val="0"/>
                <w:numId w:val="5"/>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color w:val="404040"/>
                <w:sz w:val="19"/>
                <w:szCs w:val="19"/>
              </w:rPr>
            </w:pPr>
            <w:r w:rsidRPr="00D56334">
              <w:rPr>
                <w:rStyle w:val="SubtleEmphasis"/>
                <w:color w:val="404040"/>
                <w:sz w:val="19"/>
                <w:szCs w:val="19"/>
              </w:rPr>
              <w:t>Calculation of leakage</w:t>
            </w:r>
          </w:p>
        </w:tc>
      </w:tr>
      <w:tr w:rsidR="007A3CA6" w:rsidRPr="001B340D" w14:paraId="235920C4"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59A69C9" w14:textId="77777777" w:rsidR="007A3CA6" w:rsidRPr="007A3CA6" w:rsidRDefault="007A3CA6" w:rsidP="00B7385A">
            <w:pPr>
              <w:tabs>
                <w:tab w:val="num" w:pos="540"/>
              </w:tabs>
              <w:spacing w:before="80" w:after="80" w:line="264" w:lineRule="auto"/>
              <w:rPr>
                <w:rFonts w:cs="Arial"/>
                <w:szCs w:val="21"/>
              </w:rPr>
            </w:pPr>
            <w:r w:rsidRPr="007A3CA6">
              <w:rPr>
                <w:rFonts w:cs="Arial"/>
                <w:szCs w:val="21"/>
              </w:rPr>
              <w:t>Comments</w:t>
            </w:r>
          </w:p>
        </w:tc>
        <w:tc>
          <w:tcPr>
            <w:tcW w:w="6120" w:type="dxa"/>
            <w:shd w:val="clear" w:color="auto" w:fill="F2F2F2" w:themeFill="background1" w:themeFillShade="F2"/>
          </w:tcPr>
          <w:p w14:paraId="5FD9031C" w14:textId="77777777" w:rsidR="007A3CA6" w:rsidRPr="00D56334" w:rsidRDefault="007A3CA6" w:rsidP="00B7385A">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color w:val="404040"/>
                <w:sz w:val="19"/>
                <w:szCs w:val="19"/>
              </w:rPr>
              <w:t>Provide any additional comments</w:t>
            </w:r>
            <w:r w:rsidR="00AA2B68">
              <w:rPr>
                <w:rStyle w:val="SubtleEmphasis"/>
                <w:color w:val="404040"/>
                <w:sz w:val="19"/>
                <w:szCs w:val="19"/>
              </w:rPr>
              <w:t>.</w:t>
            </w:r>
          </w:p>
        </w:tc>
      </w:tr>
    </w:tbl>
    <w:p w14:paraId="2D4ABFA5" w14:textId="77777777" w:rsidR="00D56334" w:rsidRPr="007D07D6" w:rsidRDefault="00043861" w:rsidP="007D07D6">
      <w:pPr>
        <w:pStyle w:val="NormalIndent"/>
        <w:rPr>
          <w:rFonts w:cs="Arial"/>
          <w:b/>
          <w:bCs/>
          <w:color w:val="FFFFFF" w:themeColor="background1"/>
          <w:szCs w:val="21"/>
        </w:rPr>
      </w:pPr>
      <w:bookmarkStart w:id="106" w:name="_Data_and_Parameters"/>
      <w:bookmarkStart w:id="107" w:name="_Toc268165413"/>
      <w:bookmarkStart w:id="108" w:name="_Toc277142737"/>
      <w:bookmarkStart w:id="109" w:name="_Toc277174436"/>
      <w:bookmarkStart w:id="110" w:name="_Ref366077128"/>
      <w:bookmarkStart w:id="111" w:name="_Ref368656628"/>
      <w:bookmarkStart w:id="112" w:name="_Toc382836598"/>
      <w:bookmarkEnd w:id="106"/>
      <w:r w:rsidRPr="006D512B">
        <w:rPr>
          <w:i/>
        </w:rPr>
        <w:br/>
      </w:r>
      <w:r w:rsidR="00D56334" w:rsidRPr="007D07D6">
        <w:rPr>
          <w:u w:val="single"/>
        </w:rPr>
        <w:t>Example</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043861" w:rsidRPr="001B340D" w14:paraId="3C36DC14"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7A6D883" w14:textId="77777777" w:rsidR="00043861" w:rsidRPr="007A3CA6" w:rsidRDefault="00043861" w:rsidP="00B7385A">
            <w:pPr>
              <w:tabs>
                <w:tab w:val="num" w:pos="540"/>
              </w:tabs>
              <w:spacing w:before="80" w:after="80" w:line="264" w:lineRule="auto"/>
              <w:rPr>
                <w:rFonts w:cs="Arial"/>
                <w:b w:val="0"/>
                <w:szCs w:val="21"/>
              </w:rPr>
            </w:pPr>
            <w:r w:rsidRPr="007A3CA6">
              <w:rPr>
                <w:rFonts w:cs="Arial"/>
                <w:szCs w:val="21"/>
              </w:rPr>
              <w:t>Data/Parameter</w:t>
            </w:r>
          </w:p>
        </w:tc>
        <w:tc>
          <w:tcPr>
            <w:tcW w:w="6120" w:type="dxa"/>
            <w:shd w:val="clear" w:color="auto" w:fill="F2F2F2"/>
          </w:tcPr>
          <w:p w14:paraId="46CCDC93" w14:textId="77777777" w:rsidR="00043861" w:rsidRPr="007D07D6" w:rsidRDefault="00DB3DD8"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rPr>
                <w:i/>
                <w:iCs/>
              </w:rPr>
            </w:pPr>
            <w:r w:rsidRPr="007D07D6">
              <w:rPr>
                <w:i/>
                <w:iCs/>
              </w:rPr>
              <w:t>NCV</w:t>
            </w:r>
            <w:r w:rsidRPr="007D07D6">
              <w:rPr>
                <w:i/>
                <w:iCs/>
                <w:vertAlign w:val="subscript"/>
              </w:rPr>
              <w:t>FF,i</w:t>
            </w:r>
          </w:p>
        </w:tc>
      </w:tr>
      <w:tr w:rsidR="00043861" w:rsidRPr="001B340D" w14:paraId="72B7B5F5"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FA5BB97" w14:textId="77777777" w:rsidR="00043861" w:rsidRPr="007A3CA6" w:rsidRDefault="00043861" w:rsidP="00B7385A">
            <w:pPr>
              <w:tabs>
                <w:tab w:val="num" w:pos="540"/>
              </w:tabs>
              <w:spacing w:before="80" w:after="80" w:line="264" w:lineRule="auto"/>
              <w:rPr>
                <w:rFonts w:cs="Arial"/>
                <w:szCs w:val="21"/>
              </w:rPr>
            </w:pPr>
            <w:r w:rsidRPr="007A3CA6">
              <w:rPr>
                <w:rFonts w:cs="Arial"/>
                <w:szCs w:val="21"/>
              </w:rPr>
              <w:t>Data unit</w:t>
            </w:r>
          </w:p>
        </w:tc>
        <w:tc>
          <w:tcPr>
            <w:tcW w:w="6120" w:type="dxa"/>
            <w:shd w:val="clear" w:color="auto" w:fill="F2F2F2"/>
          </w:tcPr>
          <w:p w14:paraId="341A5EE8" w14:textId="77777777" w:rsidR="00043861" w:rsidRPr="004D3666" w:rsidRDefault="00E606B2"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4D3666">
              <w:t>G</w:t>
            </w:r>
            <w:r w:rsidR="00043861" w:rsidRPr="004D3666">
              <w:t>J/</w:t>
            </w:r>
            <w:r w:rsidR="000245C3" w:rsidRPr="004D3666">
              <w:t>t</w:t>
            </w:r>
          </w:p>
        </w:tc>
      </w:tr>
      <w:tr w:rsidR="00043861" w:rsidRPr="001B340D" w14:paraId="4F34F1C1"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CCC6361" w14:textId="77777777" w:rsidR="00043861" w:rsidRPr="007A3CA6" w:rsidRDefault="00043861" w:rsidP="00B7385A">
            <w:pPr>
              <w:tabs>
                <w:tab w:val="num" w:pos="540"/>
              </w:tabs>
              <w:spacing w:before="80" w:after="80" w:line="264" w:lineRule="auto"/>
              <w:rPr>
                <w:rFonts w:cs="Arial"/>
                <w:szCs w:val="21"/>
              </w:rPr>
            </w:pPr>
            <w:r w:rsidRPr="007A3CA6">
              <w:rPr>
                <w:rFonts w:cs="Arial"/>
                <w:szCs w:val="21"/>
              </w:rPr>
              <w:t>Description</w:t>
            </w:r>
          </w:p>
        </w:tc>
        <w:tc>
          <w:tcPr>
            <w:tcW w:w="6120" w:type="dxa"/>
            <w:shd w:val="clear" w:color="auto" w:fill="F2F2F2"/>
          </w:tcPr>
          <w:p w14:paraId="180D3EF5" w14:textId="77777777" w:rsidR="00043861" w:rsidRPr="004D3666" w:rsidRDefault="00043861"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7D07D6">
              <w:rPr>
                <w:rStyle w:val="SubtleEmphasis"/>
                <w:i w:val="0"/>
                <w:color w:val="404040" w:themeColor="text1" w:themeTint="BF"/>
                <w:szCs w:val="19"/>
              </w:rPr>
              <w:t xml:space="preserve">Net </w:t>
            </w:r>
            <w:r w:rsidR="003F2253" w:rsidRPr="007D07D6">
              <w:rPr>
                <w:rStyle w:val="SubtleEmphasis"/>
                <w:i w:val="0"/>
                <w:color w:val="404040" w:themeColor="text1" w:themeTint="BF"/>
                <w:szCs w:val="19"/>
              </w:rPr>
              <w:t>c</w:t>
            </w:r>
            <w:r w:rsidRPr="007D07D6">
              <w:rPr>
                <w:rStyle w:val="SubtleEmphasis"/>
                <w:i w:val="0"/>
                <w:color w:val="404040" w:themeColor="text1" w:themeTint="BF"/>
                <w:szCs w:val="19"/>
              </w:rPr>
              <w:t xml:space="preserve">alorific </w:t>
            </w:r>
            <w:r w:rsidR="003F2253" w:rsidRPr="007D07D6">
              <w:rPr>
                <w:rStyle w:val="SubtleEmphasis"/>
                <w:i w:val="0"/>
                <w:color w:val="404040" w:themeColor="text1" w:themeTint="BF"/>
                <w:szCs w:val="19"/>
              </w:rPr>
              <w:t>v</w:t>
            </w:r>
            <w:r w:rsidRPr="007D07D6">
              <w:rPr>
                <w:rStyle w:val="SubtleEmphasis"/>
                <w:i w:val="0"/>
                <w:color w:val="404040" w:themeColor="text1" w:themeTint="BF"/>
                <w:szCs w:val="19"/>
              </w:rPr>
              <w:t xml:space="preserve">alue of fossil fuel </w:t>
            </w:r>
            <w:r w:rsidRPr="007D07D6">
              <w:rPr>
                <w:rStyle w:val="SubtleEmphasis"/>
                <w:iCs/>
                <w:color w:val="404040" w:themeColor="text1" w:themeTint="BF"/>
                <w:szCs w:val="19"/>
              </w:rPr>
              <w:t>i</w:t>
            </w:r>
            <w:r w:rsidRPr="007D07D6">
              <w:rPr>
                <w:rStyle w:val="SubtleEmphasis"/>
                <w:i w:val="0"/>
                <w:color w:val="404040" w:themeColor="text1" w:themeTint="BF"/>
                <w:szCs w:val="19"/>
              </w:rPr>
              <w:t xml:space="preserve"> used in the baseline scenario</w:t>
            </w:r>
          </w:p>
        </w:tc>
      </w:tr>
      <w:tr w:rsidR="00043861" w:rsidRPr="001B340D" w14:paraId="6F885972"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D2B4E28" w14:textId="77777777" w:rsidR="00043861" w:rsidRPr="007A3CA6" w:rsidRDefault="00043861" w:rsidP="00B7385A">
            <w:pPr>
              <w:tabs>
                <w:tab w:val="num" w:pos="540"/>
              </w:tabs>
              <w:spacing w:before="80" w:after="80" w:line="264" w:lineRule="auto"/>
              <w:rPr>
                <w:rFonts w:cs="Arial"/>
                <w:szCs w:val="21"/>
              </w:rPr>
            </w:pPr>
            <w:r>
              <w:rPr>
                <w:rFonts w:cs="Arial"/>
                <w:szCs w:val="21"/>
              </w:rPr>
              <w:lastRenderedPageBreak/>
              <w:t>Equations</w:t>
            </w:r>
          </w:p>
        </w:tc>
        <w:tc>
          <w:tcPr>
            <w:tcW w:w="6120" w:type="dxa"/>
            <w:shd w:val="clear" w:color="auto" w:fill="F2F2F2"/>
          </w:tcPr>
          <w:p w14:paraId="41623497" w14:textId="77777777" w:rsidR="00043861" w:rsidRPr="007D07D6" w:rsidRDefault="00043861"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i w:val="0"/>
                <w:color w:val="404040" w:themeColor="text1" w:themeTint="BF"/>
                <w:sz w:val="21"/>
                <w:szCs w:val="19"/>
              </w:rPr>
            </w:pPr>
            <w:r w:rsidRPr="007D07D6">
              <w:rPr>
                <w:rStyle w:val="SubtleEmphasis"/>
                <w:i w:val="0"/>
                <w:color w:val="404040" w:themeColor="text1" w:themeTint="BF"/>
                <w:szCs w:val="19"/>
              </w:rPr>
              <w:fldChar w:fldCharType="begin"/>
            </w:r>
            <w:r w:rsidRPr="007D07D6">
              <w:rPr>
                <w:rStyle w:val="SubtleEmphasis"/>
                <w:i w:val="0"/>
                <w:color w:val="404040" w:themeColor="text1" w:themeTint="BF"/>
                <w:szCs w:val="19"/>
              </w:rPr>
              <w:instrText xml:space="preserve"> REF _Ref368992585 \h  \* MERGEFORMAT </w:instrText>
            </w:r>
            <w:r w:rsidRPr="007D07D6">
              <w:rPr>
                <w:rStyle w:val="SubtleEmphasis"/>
                <w:i w:val="0"/>
                <w:color w:val="404040" w:themeColor="text1" w:themeTint="BF"/>
                <w:szCs w:val="19"/>
              </w:rPr>
            </w:r>
            <w:r w:rsidRPr="007D07D6">
              <w:rPr>
                <w:rStyle w:val="SubtleEmphasis"/>
                <w:i w:val="0"/>
                <w:color w:val="404040" w:themeColor="text1" w:themeTint="BF"/>
                <w:szCs w:val="19"/>
              </w:rPr>
              <w:fldChar w:fldCharType="separate"/>
            </w:r>
            <w:r w:rsidR="00873CAB" w:rsidRPr="00873CAB">
              <w:rPr>
                <w:rStyle w:val="SubtleEmphasis"/>
                <w:i w:val="0"/>
                <w:color w:val="404040" w:themeColor="text1" w:themeTint="BF"/>
                <w:szCs w:val="19"/>
              </w:rPr>
              <w:t>(1</w:t>
            </w:r>
            <w:r w:rsidRPr="007D07D6">
              <w:rPr>
                <w:rStyle w:val="SubtleEmphasis"/>
                <w:i w:val="0"/>
                <w:color w:val="404040" w:themeColor="text1" w:themeTint="BF"/>
                <w:szCs w:val="19"/>
              </w:rPr>
              <w:fldChar w:fldCharType="end"/>
            </w:r>
            <w:r w:rsidR="00D6269E" w:rsidRPr="007D07D6">
              <w:rPr>
                <w:rStyle w:val="SubtleEmphasis"/>
                <w:i w:val="0"/>
                <w:color w:val="404040" w:themeColor="text1" w:themeTint="BF"/>
                <w:szCs w:val="19"/>
              </w:rPr>
              <w:t>)</w:t>
            </w:r>
          </w:p>
        </w:tc>
      </w:tr>
      <w:tr w:rsidR="00043861" w:rsidRPr="001B340D" w14:paraId="0BAA36E3"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CDC6D63" w14:textId="77777777" w:rsidR="00043861" w:rsidRPr="007A3CA6" w:rsidRDefault="00043861" w:rsidP="00B7385A">
            <w:pPr>
              <w:tabs>
                <w:tab w:val="num" w:pos="540"/>
              </w:tabs>
              <w:spacing w:before="80" w:after="80" w:line="264" w:lineRule="auto"/>
              <w:rPr>
                <w:rFonts w:cs="Arial"/>
                <w:szCs w:val="21"/>
              </w:rPr>
            </w:pPr>
            <w:r w:rsidRPr="007A3CA6">
              <w:rPr>
                <w:rFonts w:cs="Arial"/>
                <w:szCs w:val="21"/>
              </w:rPr>
              <w:t>Source of data</w:t>
            </w:r>
          </w:p>
        </w:tc>
        <w:tc>
          <w:tcPr>
            <w:tcW w:w="6120" w:type="dxa"/>
            <w:shd w:val="clear" w:color="auto" w:fill="F2F2F2"/>
          </w:tcPr>
          <w:p w14:paraId="0F5D5C4A" w14:textId="77777777" w:rsidR="00043861" w:rsidRPr="004D3666" w:rsidRDefault="00043861"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7D07D6">
              <w:rPr>
                <w:rStyle w:val="SubtleEmphasis"/>
                <w:i w:val="0"/>
                <w:color w:val="404040" w:themeColor="text1" w:themeTint="BF"/>
                <w:szCs w:val="19"/>
              </w:rPr>
              <w:t xml:space="preserve">Use values from </w:t>
            </w:r>
            <w:r w:rsidRPr="007D07D6">
              <w:rPr>
                <w:rStyle w:val="SubtleEmphasis"/>
                <w:iCs/>
                <w:color w:val="404040" w:themeColor="text1" w:themeTint="BF"/>
                <w:szCs w:val="19"/>
              </w:rPr>
              <w:t>2006 IPCC Guidelines for National Greenhouse Gas Inventories</w:t>
            </w:r>
            <w:r w:rsidR="00634D11">
              <w:rPr>
                <w:rStyle w:val="SubtleEmphasis"/>
                <w:iCs/>
                <w:color w:val="404040" w:themeColor="text1" w:themeTint="BF"/>
                <w:szCs w:val="19"/>
              </w:rPr>
              <w:t xml:space="preserve">. </w:t>
            </w:r>
            <w:r w:rsidR="00BB26CE" w:rsidRPr="007B457E">
              <w:rPr>
                <w:rStyle w:val="SubtleEmphasis"/>
                <w:i w:val="0"/>
                <w:color w:val="404040" w:themeColor="text1" w:themeTint="BF"/>
                <w:szCs w:val="19"/>
              </w:rPr>
              <w:t>The upper and lower limit</w:t>
            </w:r>
            <w:r w:rsidR="004A58ED" w:rsidRPr="007B457E">
              <w:rPr>
                <w:rStyle w:val="SubtleEmphasis"/>
                <w:i w:val="0"/>
                <w:color w:val="404040" w:themeColor="text1" w:themeTint="BF"/>
                <w:szCs w:val="19"/>
              </w:rPr>
              <w:t>s</w:t>
            </w:r>
            <w:r w:rsidR="00BB26CE" w:rsidRPr="007B457E">
              <w:rPr>
                <w:rStyle w:val="SubtleEmphasis"/>
                <w:i w:val="0"/>
                <w:color w:val="404040" w:themeColor="text1" w:themeTint="BF"/>
                <w:szCs w:val="19"/>
              </w:rPr>
              <w:t xml:space="preserve"> </w:t>
            </w:r>
            <w:r w:rsidR="00634D11" w:rsidRPr="007B457E">
              <w:rPr>
                <w:rStyle w:val="SubtleEmphasis"/>
                <w:i w:val="0"/>
                <w:color w:val="404040" w:themeColor="text1" w:themeTint="BF"/>
                <w:szCs w:val="19"/>
              </w:rPr>
              <w:t>of the confidence interval</w:t>
            </w:r>
            <w:r w:rsidR="00783C29" w:rsidRPr="007B457E">
              <w:rPr>
                <w:rStyle w:val="SubtleEmphasis"/>
                <w:i w:val="0"/>
                <w:color w:val="404040" w:themeColor="text1" w:themeTint="BF"/>
                <w:szCs w:val="19"/>
              </w:rPr>
              <w:t>s</w:t>
            </w:r>
            <w:r w:rsidR="004A58ED" w:rsidRPr="007B457E">
              <w:rPr>
                <w:rStyle w:val="SubtleEmphasis"/>
                <w:i w:val="0"/>
                <w:color w:val="404040" w:themeColor="text1" w:themeTint="BF"/>
                <w:szCs w:val="19"/>
              </w:rPr>
              <w:t xml:space="preserve"> </w:t>
            </w:r>
            <w:r w:rsidR="00783C29" w:rsidRPr="007B457E">
              <w:rPr>
                <w:rStyle w:val="SubtleEmphasis"/>
                <w:i w:val="0"/>
                <w:color w:val="404040" w:themeColor="text1" w:themeTint="BF"/>
                <w:szCs w:val="19"/>
              </w:rPr>
              <w:t>are</w:t>
            </w:r>
            <w:r w:rsidR="004A58ED" w:rsidRPr="007B457E">
              <w:rPr>
                <w:rStyle w:val="SubtleEmphasis"/>
                <w:i w:val="0"/>
                <w:color w:val="404040" w:themeColor="text1" w:themeTint="BF"/>
                <w:szCs w:val="19"/>
              </w:rPr>
              <w:t xml:space="preserve"> used for uncertainty assessment</w:t>
            </w:r>
            <w:r w:rsidR="007B457E">
              <w:rPr>
                <w:rStyle w:val="SubtleEmphasis"/>
                <w:i w:val="0"/>
                <w:color w:val="404040" w:themeColor="text1" w:themeTint="BF"/>
                <w:szCs w:val="19"/>
              </w:rPr>
              <w:t>.</w:t>
            </w:r>
          </w:p>
        </w:tc>
      </w:tr>
      <w:tr w:rsidR="00043861" w:rsidRPr="001B340D" w14:paraId="3FE25CD1"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C085831" w14:textId="77777777" w:rsidR="00043861" w:rsidRPr="007A3CA6" w:rsidRDefault="00043861" w:rsidP="00B7385A">
            <w:pPr>
              <w:tabs>
                <w:tab w:val="num" w:pos="540"/>
              </w:tabs>
              <w:spacing w:before="80" w:after="80" w:line="264" w:lineRule="auto"/>
              <w:rPr>
                <w:rFonts w:cs="Arial"/>
                <w:szCs w:val="21"/>
                <w:lang w:eastAsia="ja-JP"/>
              </w:rPr>
            </w:pPr>
            <w:r w:rsidRPr="007A3CA6">
              <w:rPr>
                <w:rFonts w:cs="Arial"/>
                <w:szCs w:val="21"/>
                <w:lang w:eastAsia="ja-JP"/>
              </w:rPr>
              <w:t>Value applied</w:t>
            </w:r>
          </w:p>
        </w:tc>
        <w:tc>
          <w:tcPr>
            <w:tcW w:w="6120" w:type="dxa"/>
            <w:shd w:val="clear" w:color="auto" w:fill="F2F2F2"/>
          </w:tcPr>
          <w:p w14:paraId="072C0C59" w14:textId="77777777" w:rsidR="00043861" w:rsidRPr="007D07D6" w:rsidRDefault="00043861"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7D07D6">
              <w:t>N/A</w:t>
            </w:r>
          </w:p>
        </w:tc>
      </w:tr>
      <w:tr w:rsidR="00043861" w:rsidRPr="001B340D" w14:paraId="06FA5851"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A0F9763" w14:textId="77777777" w:rsidR="00043861" w:rsidRPr="007A3CA6" w:rsidRDefault="00043861" w:rsidP="00B7385A">
            <w:pPr>
              <w:tabs>
                <w:tab w:val="num" w:pos="540"/>
              </w:tabs>
              <w:spacing w:before="80" w:after="80" w:line="264"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732FAC85" w14:textId="77777777" w:rsidR="00BB7996" w:rsidRPr="007D07D6" w:rsidRDefault="00043861"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7D07D6">
              <w:rPr>
                <w:rStyle w:val="SubtleEmphasis"/>
                <w:i w:val="0"/>
                <w:color w:val="404040" w:themeColor="text1" w:themeTint="BF"/>
                <w:szCs w:val="19"/>
              </w:rPr>
              <w:t xml:space="preserve">The </w:t>
            </w:r>
            <w:r w:rsidRPr="007D07D6">
              <w:rPr>
                <w:rStyle w:val="SubtleEmphasis"/>
                <w:iCs/>
                <w:color w:val="404040" w:themeColor="text1" w:themeTint="BF"/>
                <w:szCs w:val="19"/>
              </w:rPr>
              <w:t>IPCC Guidelines for National Greenhouse Gas Inventories</w:t>
            </w:r>
            <w:r w:rsidRPr="007D07D6">
              <w:rPr>
                <w:rStyle w:val="SubtleEmphasis"/>
                <w:i w:val="0"/>
                <w:color w:val="404040" w:themeColor="text1" w:themeTint="BF"/>
                <w:szCs w:val="19"/>
              </w:rPr>
              <w:t xml:space="preserve"> is internationally recognized and the data provided in the guidelines </w:t>
            </w:r>
            <w:r w:rsidR="007B457E">
              <w:rPr>
                <w:rStyle w:val="SubtleEmphasis"/>
                <w:i w:val="0"/>
                <w:color w:val="404040" w:themeColor="text1" w:themeTint="BF"/>
                <w:szCs w:val="19"/>
              </w:rPr>
              <w:t>are</w:t>
            </w:r>
            <w:r w:rsidRPr="007D07D6">
              <w:rPr>
                <w:rStyle w:val="SubtleEmphasis"/>
                <w:i w:val="0"/>
                <w:color w:val="404040" w:themeColor="text1" w:themeTint="BF"/>
                <w:szCs w:val="19"/>
              </w:rPr>
              <w:t xml:space="preserve"> peer</w:t>
            </w:r>
            <w:r w:rsidR="007B457E">
              <w:rPr>
                <w:rStyle w:val="SubtleEmphasis"/>
                <w:i w:val="0"/>
                <w:color w:val="404040" w:themeColor="text1" w:themeTint="BF"/>
                <w:szCs w:val="19"/>
              </w:rPr>
              <w:t>-</w:t>
            </w:r>
            <w:r w:rsidRPr="007D07D6">
              <w:rPr>
                <w:rStyle w:val="SubtleEmphasis"/>
                <w:i w:val="0"/>
                <w:color w:val="404040" w:themeColor="text1" w:themeTint="BF"/>
                <w:szCs w:val="19"/>
              </w:rPr>
              <w:t>reviewed</w:t>
            </w:r>
            <w:r w:rsidR="008E0AB1" w:rsidRPr="007D07D6">
              <w:rPr>
                <w:rStyle w:val="SubtleEmphasis"/>
                <w:i w:val="0"/>
                <w:color w:val="404040" w:themeColor="text1" w:themeTint="BF"/>
                <w:szCs w:val="19"/>
              </w:rPr>
              <w:t>.</w:t>
            </w:r>
          </w:p>
        </w:tc>
      </w:tr>
      <w:tr w:rsidR="00043861" w:rsidRPr="001B340D" w14:paraId="027816EE"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D1AC16A" w14:textId="77777777" w:rsidR="00043861" w:rsidRPr="007A3CA6" w:rsidRDefault="00043861" w:rsidP="00B7385A">
            <w:pPr>
              <w:tabs>
                <w:tab w:val="num" w:pos="540"/>
              </w:tabs>
              <w:spacing w:before="80" w:after="80" w:line="264" w:lineRule="auto"/>
              <w:rPr>
                <w:rFonts w:cs="Arial"/>
                <w:szCs w:val="21"/>
              </w:rPr>
            </w:pPr>
            <w:r w:rsidRPr="007A3CA6">
              <w:rPr>
                <w:rFonts w:cs="Arial"/>
                <w:szCs w:val="21"/>
              </w:rPr>
              <w:t xml:space="preserve">Purpose of </w:t>
            </w:r>
            <w:r w:rsidR="00EE493E" w:rsidRPr="007A3CA6">
              <w:rPr>
                <w:rFonts w:cs="Arial"/>
                <w:szCs w:val="21"/>
              </w:rPr>
              <w:t>data</w:t>
            </w:r>
          </w:p>
        </w:tc>
        <w:tc>
          <w:tcPr>
            <w:tcW w:w="6120" w:type="dxa"/>
            <w:shd w:val="clear" w:color="auto" w:fill="F2F2F2"/>
          </w:tcPr>
          <w:p w14:paraId="167ADCDF" w14:textId="77777777" w:rsidR="00043861" w:rsidRPr="007D07D6" w:rsidRDefault="00043861"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i w:val="0"/>
                <w:color w:val="404040" w:themeColor="text1" w:themeTint="BF"/>
                <w:sz w:val="21"/>
                <w:szCs w:val="19"/>
              </w:rPr>
            </w:pPr>
            <w:r w:rsidRPr="007D07D6">
              <w:rPr>
                <w:rStyle w:val="SubtleEmphasis"/>
                <w:i w:val="0"/>
                <w:color w:val="404040" w:themeColor="text1" w:themeTint="BF"/>
                <w:szCs w:val="19"/>
              </w:rPr>
              <w:t>Calculation of baseline emissions</w:t>
            </w:r>
          </w:p>
        </w:tc>
      </w:tr>
      <w:tr w:rsidR="00043861" w:rsidRPr="001B340D" w14:paraId="4F3A30B4" w14:textId="77777777" w:rsidTr="00F80BC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414599D" w14:textId="77777777" w:rsidR="00043861" w:rsidRPr="007A3CA6" w:rsidRDefault="00043861" w:rsidP="00B7385A">
            <w:pPr>
              <w:tabs>
                <w:tab w:val="num" w:pos="540"/>
              </w:tabs>
              <w:spacing w:before="80" w:after="80" w:line="264" w:lineRule="auto"/>
              <w:rPr>
                <w:rFonts w:cs="Arial"/>
                <w:szCs w:val="21"/>
              </w:rPr>
            </w:pPr>
            <w:r w:rsidRPr="007A3CA6">
              <w:rPr>
                <w:rFonts w:cs="Arial"/>
                <w:szCs w:val="21"/>
              </w:rPr>
              <w:t>Comments</w:t>
            </w:r>
          </w:p>
        </w:tc>
        <w:tc>
          <w:tcPr>
            <w:tcW w:w="6120" w:type="dxa"/>
            <w:shd w:val="clear" w:color="auto" w:fill="F2F2F2"/>
          </w:tcPr>
          <w:p w14:paraId="2BBEBBDF" w14:textId="77777777" w:rsidR="00043861" w:rsidRPr="004D3666" w:rsidRDefault="001F461A" w:rsidP="00B7385A">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t>None</w:t>
            </w:r>
          </w:p>
        </w:tc>
      </w:tr>
    </w:tbl>
    <w:p w14:paraId="066B494D" w14:textId="77777777" w:rsidR="00D56334" w:rsidRDefault="00D56334" w:rsidP="00D56334"/>
    <w:p w14:paraId="5CE7D5A1" w14:textId="77777777" w:rsidR="00A36171" w:rsidRPr="00A828C6" w:rsidRDefault="00A36171" w:rsidP="007A2BED">
      <w:pPr>
        <w:pStyle w:val="Heading2"/>
      </w:pPr>
      <w:bookmarkStart w:id="113" w:name="_Ref93581159"/>
      <w:bookmarkStart w:id="114" w:name="_Ref93581196"/>
      <w:bookmarkStart w:id="115" w:name="_Toc199783715"/>
      <w:r w:rsidRPr="00A828C6">
        <w:t>Data and Parameters Monitored</w:t>
      </w:r>
      <w:bookmarkEnd w:id="107"/>
      <w:bookmarkEnd w:id="108"/>
      <w:bookmarkEnd w:id="109"/>
      <w:bookmarkEnd w:id="110"/>
      <w:bookmarkEnd w:id="111"/>
      <w:bookmarkEnd w:id="112"/>
      <w:bookmarkEnd w:id="113"/>
      <w:bookmarkEnd w:id="114"/>
      <w:bookmarkEnd w:id="115"/>
    </w:p>
    <w:p w14:paraId="44FB6657" w14:textId="77777777" w:rsidR="005102E7" w:rsidRDefault="00043861" w:rsidP="007035E9">
      <w:pPr>
        <w:spacing w:before="240" w:after="0" w:line="288" w:lineRule="auto"/>
        <w:ind w:left="720"/>
        <w:rPr>
          <w:rStyle w:val="SubtleEmphasis"/>
        </w:rPr>
      </w:pPr>
      <w:r w:rsidRPr="007D07D6">
        <w:rPr>
          <w:rStyle w:val="SubtleEmphasis"/>
        </w:rPr>
        <w:t>Complete the table below for all data and parameters that will be monitored during the project crediting period (copy the table as necessary for each data/parameter).</w:t>
      </w:r>
      <w:r w:rsidR="007035E9">
        <w:rPr>
          <w:rStyle w:val="SubtleEmphasis"/>
        </w:rPr>
        <w:t xml:space="preserve"> </w:t>
      </w:r>
    </w:p>
    <w:p w14:paraId="7B92042C" w14:textId="77777777" w:rsidR="00744A2A" w:rsidRDefault="005102E7" w:rsidP="007035E9">
      <w:pPr>
        <w:spacing w:before="240" w:after="0" w:line="288" w:lineRule="auto"/>
        <w:ind w:left="720"/>
        <w:rPr>
          <w:rStyle w:val="SubtleEmphasis"/>
        </w:rPr>
      </w:pPr>
      <w:r w:rsidRPr="007D07D6">
        <w:rPr>
          <w:rStyle w:val="SubtleEmphasis"/>
        </w:rPr>
        <w:t xml:space="preserve">Data and parameters determined or available at validation are included in Section </w:t>
      </w:r>
      <w:r w:rsidRPr="007D07D6">
        <w:rPr>
          <w:rStyle w:val="SubtleEmphasis"/>
        </w:rPr>
        <w:fldChar w:fldCharType="begin"/>
      </w:r>
      <w:r w:rsidRPr="007D07D6">
        <w:rPr>
          <w:rStyle w:val="SubtleEmphasis"/>
        </w:rPr>
        <w:instrText xml:space="preserve"> REF _Ref93581180 \r \h </w:instrText>
      </w:r>
      <w:r>
        <w:rPr>
          <w:rStyle w:val="SubtleEmphasis"/>
          <w:iCs/>
        </w:rPr>
        <w:instrText xml:space="preserve"> \* MERGEFORMAT </w:instrText>
      </w:r>
      <w:r w:rsidRPr="007D07D6">
        <w:rPr>
          <w:rStyle w:val="SubtleEmphasis"/>
        </w:rPr>
      </w:r>
      <w:r w:rsidRPr="007D07D6">
        <w:rPr>
          <w:rStyle w:val="SubtleEmphasis"/>
        </w:rPr>
        <w:fldChar w:fldCharType="separate"/>
      </w:r>
      <w:r w:rsidR="00873CAB">
        <w:rPr>
          <w:rStyle w:val="SubtleEmphasis"/>
        </w:rPr>
        <w:t>9.1</w:t>
      </w:r>
      <w:r w:rsidRPr="007D07D6">
        <w:rPr>
          <w:rStyle w:val="SubtleEmphasis"/>
        </w:rPr>
        <w:fldChar w:fldCharType="end"/>
      </w:r>
      <w:r w:rsidRPr="007D07D6">
        <w:rPr>
          <w:rStyle w:val="SubtleEmphasis"/>
        </w:rPr>
        <w:t xml:space="preserve"> (</w:t>
      </w:r>
      <w:r>
        <w:rPr>
          <w:rStyle w:val="SubtleEmphasis"/>
        </w:rPr>
        <w:fldChar w:fldCharType="begin"/>
      </w:r>
      <w:r>
        <w:rPr>
          <w:rStyle w:val="SubtleEmphasis"/>
        </w:rPr>
        <w:instrText xml:space="preserve"> REF  _Ref200447173 \h  \* MERGEFORMAT </w:instrText>
      </w:r>
      <w:r>
        <w:rPr>
          <w:rStyle w:val="SubtleEmphasis"/>
        </w:rPr>
      </w:r>
      <w:r>
        <w:rPr>
          <w:rStyle w:val="SubtleEmphasis"/>
        </w:rPr>
        <w:fldChar w:fldCharType="separate"/>
      </w:r>
      <w:r w:rsidR="00873CAB" w:rsidRPr="00873CAB">
        <w:rPr>
          <w:rStyle w:val="SubtleEmphasis"/>
        </w:rPr>
        <w:t>Data and Parameters Available at Validation</w:t>
      </w:r>
      <w:r>
        <w:rPr>
          <w:rStyle w:val="SubtleEmphasis"/>
        </w:rPr>
        <w:fldChar w:fldCharType="end"/>
      </w:r>
      <w:r w:rsidRPr="007D07D6">
        <w:rPr>
          <w:rStyle w:val="SubtleEmphasis"/>
        </w:rPr>
        <w:t>) above.</w:t>
      </w:r>
      <w:r>
        <w:rPr>
          <w:rStyle w:val="SubtleEmphasis"/>
        </w:rPr>
        <w:t xml:space="preserve"> </w:t>
      </w:r>
      <w:r w:rsidR="007035E9">
        <w:rPr>
          <w:rStyle w:val="SubtleEmphasis"/>
        </w:rPr>
        <w:t>Data and parameters that are determined at validation but are expected to change during the crediting period and/or are monitored during operation of the project should be included in this section</w:t>
      </w:r>
      <w:r>
        <w:rPr>
          <w:rStyle w:val="SubtleEmphasis"/>
        </w:rPr>
        <w:t xml:space="preserve"> (</w:t>
      </w:r>
      <w:r>
        <w:rPr>
          <w:rStyle w:val="SubtleEmphasis"/>
        </w:rPr>
        <w:fldChar w:fldCharType="begin"/>
      </w:r>
      <w:r>
        <w:rPr>
          <w:rStyle w:val="SubtleEmphasis"/>
        </w:rPr>
        <w:instrText xml:space="preserve"> REF _Ref93581159 \r \h </w:instrText>
      </w:r>
      <w:r>
        <w:rPr>
          <w:rStyle w:val="SubtleEmphasis"/>
        </w:rPr>
      </w:r>
      <w:r>
        <w:rPr>
          <w:rStyle w:val="SubtleEmphasis"/>
        </w:rPr>
        <w:fldChar w:fldCharType="separate"/>
      </w:r>
      <w:r w:rsidR="00873CAB">
        <w:rPr>
          <w:rStyle w:val="SubtleEmphasis"/>
        </w:rPr>
        <w:t>9.2</w:t>
      </w:r>
      <w:r>
        <w:rPr>
          <w:rStyle w:val="SubtleEmphasis"/>
        </w:rPr>
        <w:fldChar w:fldCharType="end"/>
      </w:r>
      <w:r>
        <w:rPr>
          <w:rStyle w:val="SubtleEmphasis"/>
        </w:rPr>
        <w:t>)</w:t>
      </w:r>
      <w:r w:rsidR="007035E9">
        <w:rPr>
          <w:rStyle w:val="SubtleEmphasis"/>
        </w:rPr>
        <w:t xml:space="preserve">. </w:t>
      </w:r>
      <w:r w:rsidR="00744A2A" w:rsidRPr="006D512B">
        <w:rPr>
          <w:rStyle w:val="SubtleEmphasis"/>
        </w:rPr>
        <w:t xml:space="preserve">Where the methodology establishes default factors which may become out of date (i.e., default factors that do not represent physical constants or otherwise would be expected to change significantly over time), make note of </w:t>
      </w:r>
      <w:r w:rsidR="00744A2A">
        <w:rPr>
          <w:rStyle w:val="SubtleEmphasis"/>
        </w:rPr>
        <w:t>this</w:t>
      </w:r>
      <w:r w:rsidR="00744A2A" w:rsidRPr="006D512B">
        <w:rPr>
          <w:rStyle w:val="SubtleEmphasis"/>
        </w:rPr>
        <w:t xml:space="preserve"> in the Comments field</w:t>
      </w:r>
      <w:r w:rsidR="00744A2A">
        <w:rPr>
          <w:rStyle w:val="SubtleEmphasis"/>
        </w:rPr>
        <w:t xml:space="preserve"> and include instructions for updating the default factors</w:t>
      </w:r>
      <w:r w:rsidR="00744A2A" w:rsidRPr="006D512B">
        <w:rPr>
          <w:rStyle w:val="SubtleEmphasis"/>
        </w:rPr>
        <w:t>.</w:t>
      </w:r>
    </w:p>
    <w:p w14:paraId="2BB713C2" w14:textId="77777777" w:rsidR="003A71ED" w:rsidRDefault="00043861" w:rsidP="009B6145">
      <w:pPr>
        <w:spacing w:before="240" w:after="0" w:line="288" w:lineRule="auto"/>
        <w:ind w:left="720"/>
        <w:rPr>
          <w:rStyle w:val="SubtleEmphasis"/>
        </w:rPr>
      </w:pPr>
      <w:r w:rsidRPr="006D512B">
        <w:rPr>
          <w:rStyle w:val="SubtleEmphasis"/>
        </w:rPr>
        <w:t xml:space="preserve">Ensure that data sources are appropriate and </w:t>
      </w:r>
      <w:r w:rsidR="00CA72B4">
        <w:rPr>
          <w:rStyle w:val="SubtleEmphasis"/>
        </w:rPr>
        <w:t>conform</w:t>
      </w:r>
      <w:r w:rsidR="00CA72B4" w:rsidRPr="006D512B">
        <w:rPr>
          <w:rStyle w:val="SubtleEmphasis"/>
        </w:rPr>
        <w:t xml:space="preserve"> </w:t>
      </w:r>
      <w:r w:rsidRPr="006D512B">
        <w:rPr>
          <w:rStyle w:val="SubtleEmphasis"/>
        </w:rPr>
        <w:t>with VCS</w:t>
      </w:r>
      <w:r w:rsidR="00451126" w:rsidRPr="006D512B">
        <w:rPr>
          <w:rStyle w:val="SubtleEmphasis"/>
        </w:rPr>
        <w:t xml:space="preserve"> Program</w:t>
      </w:r>
      <w:r w:rsidRPr="006D512B">
        <w:rPr>
          <w:rStyle w:val="SubtleEmphasis"/>
        </w:rPr>
        <w:t xml:space="preserve"> rules and requirements. Likewise, ensure that rules and requirements for models and default factors are adhered to.</w:t>
      </w:r>
    </w:p>
    <w:p w14:paraId="297DB20D" w14:textId="77777777" w:rsidR="00043861" w:rsidRPr="006D512B" w:rsidRDefault="003A71ED" w:rsidP="009B6145">
      <w:pPr>
        <w:spacing w:before="240" w:after="0" w:line="288" w:lineRule="auto"/>
        <w:ind w:left="720"/>
        <w:rPr>
          <w:rStyle w:val="SubtleEmphasis"/>
        </w:rPr>
      </w:pPr>
      <w:r>
        <w:rPr>
          <w:rStyle w:val="SubtleEmphasis"/>
        </w:rPr>
        <w:t xml:space="preserve">Indicate any conservative assumptions </w:t>
      </w:r>
      <w:r w:rsidR="004A3684">
        <w:rPr>
          <w:rStyle w:val="SubtleEmphasis"/>
        </w:rPr>
        <w:t>to be taken or uncertainty thresholds to be achieved (</w:t>
      </w:r>
      <w:r w:rsidR="004571F3">
        <w:rPr>
          <w:rStyle w:val="SubtleEmphasis"/>
        </w:rPr>
        <w:t xml:space="preserve">e.g., </w:t>
      </w:r>
      <w:r w:rsidR="00B773D6">
        <w:rPr>
          <w:rStyle w:val="SubtleEmphasis"/>
        </w:rPr>
        <w:t xml:space="preserve">metering accuracy class, sampling precision, </w:t>
      </w:r>
      <w:r w:rsidR="00D64AB4">
        <w:rPr>
          <w:rStyle w:val="SubtleEmphasis"/>
        </w:rPr>
        <w:t>66</w:t>
      </w:r>
      <w:r w:rsidR="00B152D5">
        <w:rPr>
          <w:rStyle w:val="SubtleEmphasis"/>
        </w:rPr>
        <w:t>th percentile</w:t>
      </w:r>
      <w:r w:rsidR="00B149B0">
        <w:rPr>
          <w:rStyle w:val="SubtleEmphasis"/>
        </w:rPr>
        <w:t xml:space="preserve"> point of estimate</w:t>
      </w:r>
      <w:r w:rsidR="00B152D5">
        <w:rPr>
          <w:rStyle w:val="SubtleEmphasis"/>
        </w:rPr>
        <w:t>)</w:t>
      </w:r>
      <w:r w:rsidR="004571F3">
        <w:rPr>
          <w:rStyle w:val="SubtleEmphasis"/>
        </w:rPr>
        <w:t>.</w:t>
      </w:r>
    </w:p>
    <w:p w14:paraId="56245584" w14:textId="77777777" w:rsidR="00043861" w:rsidRPr="006D512B" w:rsidRDefault="00F75D3D" w:rsidP="00043861">
      <w:pPr>
        <w:spacing w:before="240" w:after="120" w:line="288" w:lineRule="auto"/>
        <w:ind w:left="720"/>
        <w:rPr>
          <w:rStyle w:val="SubtleEmphasis"/>
        </w:rPr>
      </w:pPr>
      <w:r>
        <w:rPr>
          <w:rStyle w:val="SubtleEmphasis"/>
        </w:rPr>
        <w:t>Do not include tables for p</w:t>
      </w:r>
      <w:r w:rsidR="00043861" w:rsidRPr="006D512B">
        <w:rPr>
          <w:rStyle w:val="SubtleEmphasis"/>
        </w:rPr>
        <w:t>arameters that are not directly monitored themselves (</w:t>
      </w:r>
      <w:r w:rsidR="009B6145" w:rsidRPr="006D512B">
        <w:rPr>
          <w:rStyle w:val="SubtleEmphasis"/>
        </w:rPr>
        <w:t xml:space="preserve">i.e., </w:t>
      </w:r>
      <w:r>
        <w:rPr>
          <w:rStyle w:val="SubtleEmphasis"/>
        </w:rPr>
        <w:t xml:space="preserve">do not include parameters that </w:t>
      </w:r>
      <w:r w:rsidR="00043861" w:rsidRPr="006D512B">
        <w:rPr>
          <w:rStyle w:val="SubtleEmphasis"/>
        </w:rPr>
        <w:t>are calculated using monitored data/parameters and the equations provided in the methodology).</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BE3723" w:rsidRPr="001B340D" w14:paraId="4BBDE2FE"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F19D04" w14:textId="77777777" w:rsidR="00BE3723" w:rsidRPr="00BE3723" w:rsidRDefault="00BE3723" w:rsidP="00B7385A">
            <w:pPr>
              <w:tabs>
                <w:tab w:val="num" w:pos="540"/>
              </w:tabs>
              <w:spacing w:before="80" w:after="80" w:line="264" w:lineRule="auto"/>
              <w:rPr>
                <w:rFonts w:cs="Arial"/>
                <w:szCs w:val="21"/>
              </w:rPr>
            </w:pPr>
            <w:bookmarkStart w:id="116" w:name="_Toc268165414"/>
            <w:bookmarkStart w:id="117" w:name="_Toc277142738"/>
            <w:bookmarkStart w:id="118" w:name="_Toc277174437"/>
            <w:r w:rsidRPr="00BE3723">
              <w:rPr>
                <w:rFonts w:cs="Arial"/>
                <w:szCs w:val="21"/>
              </w:rPr>
              <w:t>Data/Parameter</w:t>
            </w:r>
          </w:p>
        </w:tc>
        <w:tc>
          <w:tcPr>
            <w:tcW w:w="6120" w:type="dxa"/>
            <w:shd w:val="clear" w:color="auto" w:fill="F2F2F2" w:themeFill="background1" w:themeFillShade="F2"/>
          </w:tcPr>
          <w:p w14:paraId="32218A28" w14:textId="77777777" w:rsidR="00BE3723" w:rsidRPr="006D512B" w:rsidRDefault="00DB3DD8"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bookmarkStart w:id="119" w:name="_Ref374433126"/>
            <w:bookmarkStart w:id="120" w:name="_Toc382836599"/>
            <w:r w:rsidRPr="20883C7F">
              <w:rPr>
                <w:rFonts w:cs="Arial"/>
                <w:i/>
                <w:iCs/>
                <w:color w:val="404040" w:themeColor="text1" w:themeTint="BF"/>
                <w:sz w:val="19"/>
                <w:szCs w:val="19"/>
              </w:rPr>
              <w:t xml:space="preserve">Use </w:t>
            </w:r>
            <w:r w:rsidR="3BF7B3F9" w:rsidRPr="20883C7F">
              <w:rPr>
                <w:rFonts w:cs="Arial"/>
                <w:i/>
                <w:iCs/>
                <w:color w:val="404040" w:themeColor="text1" w:themeTint="BF"/>
                <w:sz w:val="19"/>
                <w:szCs w:val="19"/>
              </w:rPr>
              <w:t xml:space="preserve">italic </w:t>
            </w:r>
            <w:r w:rsidRPr="20883C7F">
              <w:rPr>
                <w:rFonts w:cs="Arial"/>
                <w:i/>
                <w:iCs/>
                <w:color w:val="404040" w:themeColor="text1" w:themeTint="BF"/>
                <w:sz w:val="19"/>
                <w:szCs w:val="19"/>
              </w:rPr>
              <w:t>font; do not use “Equation” function</w:t>
            </w:r>
            <w:r w:rsidR="00AA2B68">
              <w:rPr>
                <w:rFonts w:cs="Arial"/>
                <w:i/>
                <w:iCs/>
                <w:color w:val="404040" w:themeColor="text1" w:themeTint="BF"/>
                <w:sz w:val="19"/>
                <w:szCs w:val="19"/>
              </w:rPr>
              <w:t>.</w:t>
            </w:r>
          </w:p>
        </w:tc>
      </w:tr>
      <w:tr w:rsidR="00BE3723" w:rsidRPr="001B340D" w14:paraId="07C89832"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EBA0888" w14:textId="77777777" w:rsidR="00BE3723" w:rsidRPr="00BE3723" w:rsidRDefault="00BE3723" w:rsidP="00B7385A">
            <w:pPr>
              <w:tabs>
                <w:tab w:val="num" w:pos="540"/>
              </w:tabs>
              <w:spacing w:before="80" w:after="80" w:line="264" w:lineRule="auto"/>
              <w:rPr>
                <w:rFonts w:cs="Arial"/>
                <w:szCs w:val="21"/>
              </w:rPr>
            </w:pPr>
            <w:r w:rsidRPr="00BE3723">
              <w:rPr>
                <w:rFonts w:cs="Arial"/>
                <w:szCs w:val="21"/>
              </w:rPr>
              <w:t>Data unit</w:t>
            </w:r>
          </w:p>
        </w:tc>
        <w:tc>
          <w:tcPr>
            <w:tcW w:w="6120" w:type="dxa"/>
            <w:shd w:val="clear" w:color="auto" w:fill="F2F2F2" w:themeFill="background1" w:themeFillShade="F2"/>
          </w:tcPr>
          <w:p w14:paraId="51E63693" w14:textId="77777777" w:rsidR="00BE3723" w:rsidRPr="00EA6BD0" w:rsidRDefault="00BE3723"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unit of measure</w:t>
            </w:r>
            <w:r w:rsidR="00773865">
              <w:rPr>
                <w:i/>
                <w:color w:val="404040"/>
                <w:sz w:val="19"/>
                <w:szCs w:val="19"/>
              </w:rPr>
              <w:t xml:space="preserve"> using SI units</w:t>
            </w:r>
            <w:r w:rsidR="00AA2B68">
              <w:rPr>
                <w:i/>
                <w:color w:val="404040"/>
                <w:sz w:val="19"/>
                <w:szCs w:val="19"/>
              </w:rPr>
              <w:t>.</w:t>
            </w:r>
          </w:p>
        </w:tc>
      </w:tr>
      <w:tr w:rsidR="00BE3723" w:rsidRPr="001B340D" w14:paraId="32DE7B55"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5837421" w14:textId="77777777" w:rsidR="00BE3723" w:rsidRPr="00BE3723" w:rsidRDefault="00BE3723" w:rsidP="00B7385A">
            <w:pPr>
              <w:tabs>
                <w:tab w:val="num" w:pos="540"/>
              </w:tabs>
              <w:spacing w:before="80" w:after="80" w:line="264" w:lineRule="auto"/>
              <w:rPr>
                <w:rFonts w:cs="Arial"/>
                <w:szCs w:val="21"/>
              </w:rPr>
            </w:pPr>
            <w:r w:rsidRPr="00BE3723">
              <w:rPr>
                <w:rFonts w:cs="Arial"/>
                <w:szCs w:val="21"/>
              </w:rPr>
              <w:lastRenderedPageBreak/>
              <w:t>Description</w:t>
            </w:r>
          </w:p>
        </w:tc>
        <w:tc>
          <w:tcPr>
            <w:tcW w:w="6120" w:type="dxa"/>
            <w:shd w:val="clear" w:color="auto" w:fill="F2F2F2" w:themeFill="background1" w:themeFillShade="F2"/>
          </w:tcPr>
          <w:p w14:paraId="0F0AF826" w14:textId="77777777" w:rsidR="00BE3723" w:rsidRPr="00EA6BD0" w:rsidRDefault="00BE3723"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Provide a brief description of the data/parameter</w:t>
            </w:r>
            <w:r w:rsidR="00AA2B68">
              <w:rPr>
                <w:i/>
                <w:color w:val="404040"/>
                <w:sz w:val="19"/>
                <w:szCs w:val="19"/>
              </w:rPr>
              <w:t>.</w:t>
            </w:r>
          </w:p>
        </w:tc>
      </w:tr>
      <w:tr w:rsidR="00BE3723" w:rsidRPr="001B340D" w14:paraId="72FDC8BB"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C2E4831" w14:textId="77777777" w:rsidR="00BE3723" w:rsidRPr="00BE3723" w:rsidRDefault="00BE3723" w:rsidP="00B7385A">
            <w:pPr>
              <w:tabs>
                <w:tab w:val="num" w:pos="540"/>
              </w:tabs>
              <w:spacing w:before="80" w:after="80" w:line="264" w:lineRule="auto"/>
              <w:rPr>
                <w:rFonts w:cs="Arial"/>
                <w:szCs w:val="21"/>
              </w:rPr>
            </w:pPr>
            <w:r w:rsidRPr="00BE3723">
              <w:rPr>
                <w:rFonts w:cs="Arial"/>
                <w:szCs w:val="21"/>
              </w:rPr>
              <w:t>Equations</w:t>
            </w:r>
          </w:p>
        </w:tc>
        <w:tc>
          <w:tcPr>
            <w:tcW w:w="6120" w:type="dxa"/>
            <w:shd w:val="clear" w:color="auto" w:fill="F2F2F2" w:themeFill="background1" w:themeFillShade="F2"/>
          </w:tcPr>
          <w:p w14:paraId="36945140" w14:textId="77777777" w:rsidR="00BE3723" w:rsidRPr="00EA6BD0" w:rsidRDefault="00BE3723"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List the equation(s) that use this data/parameter</w:t>
            </w:r>
            <w:r w:rsidR="00C770B7">
              <w:rPr>
                <w:i/>
                <w:color w:val="404040"/>
                <w:sz w:val="19"/>
                <w:szCs w:val="19"/>
              </w:rPr>
              <w:t>, using cross-references</w:t>
            </w:r>
            <w:r w:rsidR="00AA2B68">
              <w:rPr>
                <w:i/>
                <w:color w:val="404040"/>
                <w:sz w:val="19"/>
                <w:szCs w:val="19"/>
              </w:rPr>
              <w:t>.</w:t>
            </w:r>
          </w:p>
        </w:tc>
      </w:tr>
      <w:tr w:rsidR="00BE3723" w:rsidRPr="001B340D" w14:paraId="5FA72021"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D0AAEE3" w14:textId="77777777" w:rsidR="00BE3723" w:rsidRPr="00BE3723" w:rsidRDefault="00BE3723" w:rsidP="00B7385A">
            <w:pPr>
              <w:tabs>
                <w:tab w:val="num" w:pos="540"/>
              </w:tabs>
              <w:spacing w:before="80" w:after="80" w:line="264" w:lineRule="auto"/>
              <w:rPr>
                <w:rFonts w:cs="Arial"/>
                <w:szCs w:val="21"/>
              </w:rPr>
            </w:pPr>
            <w:r w:rsidRPr="00BE3723">
              <w:rPr>
                <w:rFonts w:cs="Arial"/>
                <w:szCs w:val="21"/>
              </w:rPr>
              <w:t>Source of data</w:t>
            </w:r>
          </w:p>
        </w:tc>
        <w:tc>
          <w:tcPr>
            <w:tcW w:w="6120" w:type="dxa"/>
            <w:shd w:val="clear" w:color="auto" w:fill="F2F2F2" w:themeFill="background1" w:themeFillShade="F2"/>
          </w:tcPr>
          <w:p w14:paraId="6DE4052A" w14:textId="77777777" w:rsidR="00BE3723" w:rsidRPr="00EA6BD0" w:rsidRDefault="00BE3723"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source(s) of data</w:t>
            </w:r>
            <w:r w:rsidR="00AA2B68">
              <w:rPr>
                <w:i/>
                <w:color w:val="404040"/>
                <w:sz w:val="19"/>
                <w:szCs w:val="19"/>
              </w:rPr>
              <w:t>.</w:t>
            </w:r>
          </w:p>
        </w:tc>
      </w:tr>
      <w:tr w:rsidR="00BE3723" w:rsidRPr="001B340D" w14:paraId="618A53D7"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9888634" w14:textId="77777777" w:rsidR="00BE3723" w:rsidRPr="00BE3723" w:rsidRDefault="00BE3723" w:rsidP="00B7385A">
            <w:pPr>
              <w:tabs>
                <w:tab w:val="num" w:pos="540"/>
              </w:tabs>
              <w:spacing w:before="80" w:after="80" w:line="264" w:lineRule="auto"/>
              <w:rPr>
                <w:rFonts w:cs="Arial"/>
                <w:szCs w:val="21"/>
              </w:rPr>
            </w:pPr>
            <w:r w:rsidRPr="00BE3723">
              <w:rPr>
                <w:rFonts w:cs="Arial"/>
                <w:szCs w:val="21"/>
              </w:rPr>
              <w:t>Description of measurement methods and procedures to be applied</w:t>
            </w:r>
          </w:p>
        </w:tc>
        <w:tc>
          <w:tcPr>
            <w:tcW w:w="6120" w:type="dxa"/>
            <w:shd w:val="clear" w:color="auto" w:fill="F2F2F2" w:themeFill="background1" w:themeFillShade="F2"/>
          </w:tcPr>
          <w:p w14:paraId="75914829" w14:textId="77777777" w:rsidR="00BE3723" w:rsidRPr="00EA6BD0" w:rsidRDefault="00BE3723"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the appropriate measurement methods and procedures and any standards or protocols that must be followed. Include any relevant information regarding the accuracy of measurements (</w:t>
            </w:r>
            <w:r w:rsidR="009B6145" w:rsidRPr="00EA6BD0">
              <w:rPr>
                <w:i/>
                <w:color w:val="404040"/>
                <w:sz w:val="19"/>
                <w:szCs w:val="19"/>
              </w:rPr>
              <w:t xml:space="preserve">e.g., </w:t>
            </w:r>
            <w:r w:rsidRPr="00EA6BD0">
              <w:rPr>
                <w:i/>
                <w:color w:val="404040"/>
                <w:sz w:val="19"/>
                <w:szCs w:val="19"/>
              </w:rPr>
              <w:t>accuracy associated with meter equipment or laboratory tests).</w:t>
            </w:r>
          </w:p>
        </w:tc>
      </w:tr>
      <w:tr w:rsidR="00BE3723" w:rsidRPr="001B340D" w14:paraId="18D1E13B"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2BF3E31" w14:textId="77777777" w:rsidR="00BE3723" w:rsidRPr="00BE3723" w:rsidRDefault="00BE3723" w:rsidP="00B7385A">
            <w:pPr>
              <w:tabs>
                <w:tab w:val="num" w:pos="540"/>
              </w:tabs>
              <w:spacing w:before="80" w:after="80" w:line="264" w:lineRule="auto"/>
              <w:rPr>
                <w:rFonts w:cs="Arial"/>
                <w:szCs w:val="21"/>
              </w:rPr>
            </w:pPr>
            <w:r w:rsidRPr="00BE3723">
              <w:rPr>
                <w:rFonts w:cs="Arial"/>
                <w:szCs w:val="21"/>
              </w:rPr>
              <w:t>Frequency of monitoring/recording</w:t>
            </w:r>
          </w:p>
        </w:tc>
        <w:tc>
          <w:tcPr>
            <w:tcW w:w="6120" w:type="dxa"/>
            <w:shd w:val="clear" w:color="auto" w:fill="F2F2F2" w:themeFill="background1" w:themeFillShade="F2"/>
          </w:tcPr>
          <w:p w14:paraId="4DC1A488" w14:textId="77777777" w:rsidR="00BE3723" w:rsidRPr="00EA6BD0" w:rsidRDefault="00BE3723"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measurement and recording frequency</w:t>
            </w:r>
            <w:r w:rsidR="00AA2B68">
              <w:rPr>
                <w:i/>
                <w:color w:val="404040"/>
                <w:sz w:val="19"/>
                <w:szCs w:val="19"/>
              </w:rPr>
              <w:t>.</w:t>
            </w:r>
          </w:p>
        </w:tc>
      </w:tr>
      <w:tr w:rsidR="00BE3723" w:rsidRPr="001B340D" w14:paraId="18A7B07F"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6BA5685" w14:textId="77777777" w:rsidR="00BE3723" w:rsidRPr="00BE3723" w:rsidRDefault="00BE3723" w:rsidP="00B7385A">
            <w:pPr>
              <w:tabs>
                <w:tab w:val="num" w:pos="540"/>
              </w:tabs>
              <w:spacing w:before="80" w:after="80" w:line="264" w:lineRule="auto"/>
              <w:rPr>
                <w:rFonts w:cs="Arial"/>
                <w:szCs w:val="21"/>
              </w:rPr>
            </w:pPr>
            <w:r w:rsidRPr="00BE3723">
              <w:rPr>
                <w:rFonts w:cs="Arial"/>
                <w:szCs w:val="21"/>
              </w:rPr>
              <w:t>QA/QC procedures to be applied</w:t>
            </w:r>
          </w:p>
        </w:tc>
        <w:tc>
          <w:tcPr>
            <w:tcW w:w="6120" w:type="dxa"/>
            <w:shd w:val="clear" w:color="auto" w:fill="F2F2F2" w:themeFill="background1" w:themeFillShade="F2"/>
          </w:tcPr>
          <w:p w14:paraId="75960E18" w14:textId="77777777" w:rsidR="00BE3723" w:rsidRPr="00EA6BD0" w:rsidRDefault="00BE3723"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Describe the quality assurance and quality control (QA/QC) procedures to be applied, including calibration procedures where applicable</w:t>
            </w:r>
            <w:r w:rsidR="008E0AB1">
              <w:rPr>
                <w:i/>
                <w:color w:val="404040"/>
                <w:sz w:val="19"/>
                <w:szCs w:val="19"/>
              </w:rPr>
              <w:t>.</w:t>
            </w:r>
          </w:p>
        </w:tc>
      </w:tr>
      <w:tr w:rsidR="00BE3723" w:rsidRPr="001B340D" w14:paraId="163738E4"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42AC2B0" w14:textId="77777777" w:rsidR="00BE3723" w:rsidRPr="00BE3723" w:rsidDel="00D85B69" w:rsidRDefault="00BE3723" w:rsidP="00B7385A">
            <w:pPr>
              <w:tabs>
                <w:tab w:val="num" w:pos="540"/>
              </w:tabs>
              <w:spacing w:before="80" w:after="80" w:line="264" w:lineRule="auto"/>
              <w:rPr>
                <w:rFonts w:cs="Arial"/>
                <w:szCs w:val="21"/>
              </w:rPr>
            </w:pPr>
            <w:r w:rsidRPr="00BE3723">
              <w:rPr>
                <w:rFonts w:cs="Arial"/>
                <w:szCs w:val="21"/>
              </w:rPr>
              <w:t>Purpose of data</w:t>
            </w:r>
          </w:p>
        </w:tc>
        <w:tc>
          <w:tcPr>
            <w:tcW w:w="6120" w:type="dxa"/>
            <w:shd w:val="clear" w:color="auto" w:fill="F2F2F2" w:themeFill="background1" w:themeFillShade="F2"/>
          </w:tcPr>
          <w:p w14:paraId="277BCFE0" w14:textId="77777777" w:rsidR="000230DE" w:rsidRPr="008E0AB1" w:rsidRDefault="00BE3723"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8E0AB1">
              <w:rPr>
                <w:i/>
                <w:color w:val="404040"/>
                <w:sz w:val="19"/>
                <w:szCs w:val="19"/>
              </w:rPr>
              <w:t xml:space="preserve">Indicate one </w:t>
            </w:r>
            <w:r w:rsidR="008E0AB1" w:rsidRPr="008E0AB1">
              <w:rPr>
                <w:i/>
                <w:color w:val="404040"/>
                <w:sz w:val="19"/>
                <w:szCs w:val="19"/>
              </w:rPr>
              <w:t>o</w:t>
            </w:r>
            <w:r w:rsidR="008E0AB1" w:rsidRPr="007D07D6">
              <w:rPr>
                <w:i/>
                <w:color w:val="404040"/>
                <w:sz w:val="19"/>
                <w:szCs w:val="19"/>
              </w:rPr>
              <w:t xml:space="preserve">r more </w:t>
            </w:r>
            <w:r w:rsidRPr="008E0AB1">
              <w:rPr>
                <w:i/>
                <w:color w:val="404040"/>
                <w:sz w:val="19"/>
                <w:szCs w:val="19"/>
              </w:rPr>
              <w:t xml:space="preserve">of the following: </w:t>
            </w:r>
          </w:p>
          <w:p w14:paraId="53E29A9E" w14:textId="77777777" w:rsidR="000230DE" w:rsidRPr="00D56334" w:rsidRDefault="000230DE" w:rsidP="00910C9F">
            <w:pPr>
              <w:numPr>
                <w:ilvl w:val="0"/>
                <w:numId w:val="5"/>
              </w:numPr>
              <w:spacing w:before="80" w:after="80" w:line="264" w:lineRule="auto"/>
              <w:ind w:left="430" w:hanging="270"/>
              <w:cnfStyle w:val="000000000000" w:firstRow="0" w:lastRow="0" w:firstColumn="0" w:lastColumn="0" w:oddVBand="0" w:evenVBand="0" w:oddHBand="0" w:evenHBand="0" w:firstRowFirstColumn="0" w:firstRowLastColumn="0" w:lastRowFirstColumn="0" w:lastRowLastColumn="0"/>
              <w:rPr>
                <w:rStyle w:val="SubtleEmphasis"/>
                <w:color w:val="404040"/>
                <w:sz w:val="19"/>
                <w:szCs w:val="19"/>
              </w:rPr>
            </w:pPr>
            <w:r w:rsidRPr="00D56334">
              <w:rPr>
                <w:rStyle w:val="SubtleEmphasis"/>
                <w:color w:val="404040"/>
                <w:sz w:val="19"/>
                <w:szCs w:val="19"/>
              </w:rPr>
              <w:t>Determination of baseline scenario (AFOLU projects only)</w:t>
            </w:r>
          </w:p>
          <w:p w14:paraId="37527BDC" w14:textId="77777777" w:rsidR="000230DE" w:rsidRPr="00D56334" w:rsidRDefault="000230DE" w:rsidP="00910C9F">
            <w:pPr>
              <w:numPr>
                <w:ilvl w:val="0"/>
                <w:numId w:val="5"/>
              </w:numPr>
              <w:spacing w:before="80" w:after="80" w:line="264" w:lineRule="auto"/>
              <w:ind w:left="430" w:hanging="270"/>
              <w:cnfStyle w:val="000000000000" w:firstRow="0" w:lastRow="0" w:firstColumn="0" w:lastColumn="0" w:oddVBand="0" w:evenVBand="0" w:oddHBand="0" w:evenHBand="0" w:firstRowFirstColumn="0" w:firstRowLastColumn="0" w:lastRowFirstColumn="0" w:lastRowLastColumn="0"/>
              <w:rPr>
                <w:rStyle w:val="SubtleEmphasis"/>
                <w:color w:val="404040"/>
                <w:sz w:val="19"/>
                <w:szCs w:val="19"/>
              </w:rPr>
            </w:pPr>
            <w:r w:rsidRPr="00D56334">
              <w:rPr>
                <w:rStyle w:val="SubtleEmphasis"/>
                <w:color w:val="404040"/>
                <w:sz w:val="19"/>
                <w:szCs w:val="19"/>
              </w:rPr>
              <w:t>Calculation of baseline emissions</w:t>
            </w:r>
          </w:p>
          <w:p w14:paraId="7266864E" w14:textId="77777777" w:rsidR="000230DE" w:rsidRPr="000230DE" w:rsidRDefault="000230DE" w:rsidP="00910C9F">
            <w:pPr>
              <w:numPr>
                <w:ilvl w:val="0"/>
                <w:numId w:val="5"/>
              </w:numPr>
              <w:spacing w:before="80" w:after="80" w:line="264" w:lineRule="auto"/>
              <w:ind w:left="430" w:hanging="270"/>
              <w:cnfStyle w:val="000000000000" w:firstRow="0" w:lastRow="0" w:firstColumn="0" w:lastColumn="0" w:oddVBand="0" w:evenVBand="0" w:oddHBand="0" w:evenHBand="0" w:firstRowFirstColumn="0" w:firstRowLastColumn="0" w:lastRowFirstColumn="0" w:lastRowLastColumn="0"/>
              <w:rPr>
                <w:rStyle w:val="SubtleEmphasis"/>
                <w:iCs/>
                <w:color w:val="404040"/>
                <w:sz w:val="19"/>
                <w:szCs w:val="19"/>
              </w:rPr>
            </w:pPr>
            <w:r w:rsidRPr="00D56334">
              <w:rPr>
                <w:rStyle w:val="SubtleEmphasis"/>
                <w:color w:val="404040"/>
                <w:sz w:val="19"/>
                <w:szCs w:val="19"/>
              </w:rPr>
              <w:t>Calculation of project emissions</w:t>
            </w:r>
          </w:p>
          <w:p w14:paraId="623B40F1" w14:textId="77777777" w:rsidR="00BE3723" w:rsidRPr="00EA6BD0" w:rsidRDefault="000230DE" w:rsidP="00910C9F">
            <w:pPr>
              <w:numPr>
                <w:ilvl w:val="0"/>
                <w:numId w:val="5"/>
              </w:numPr>
              <w:spacing w:before="80" w:after="80" w:line="264" w:lineRule="auto"/>
              <w:ind w:left="430" w:hanging="270"/>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SubtleEmphasis"/>
                <w:color w:val="404040"/>
                <w:sz w:val="19"/>
                <w:szCs w:val="19"/>
              </w:rPr>
              <w:t>Calculation of leakage</w:t>
            </w:r>
            <w:r w:rsidRPr="00EA6BD0">
              <w:rPr>
                <w:i/>
                <w:color w:val="404040"/>
                <w:sz w:val="19"/>
                <w:szCs w:val="19"/>
              </w:rPr>
              <w:t xml:space="preserve"> </w:t>
            </w:r>
          </w:p>
        </w:tc>
      </w:tr>
      <w:tr w:rsidR="00BE3723" w:rsidRPr="001B340D" w14:paraId="01E9B49D"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F8E4669" w14:textId="77777777" w:rsidR="00BE3723" w:rsidRPr="00BE3723" w:rsidDel="00D85B69" w:rsidRDefault="00BE3723" w:rsidP="00B7385A">
            <w:pPr>
              <w:tabs>
                <w:tab w:val="num" w:pos="540"/>
              </w:tabs>
              <w:spacing w:before="80" w:after="80" w:line="264" w:lineRule="auto"/>
              <w:rPr>
                <w:rFonts w:cs="Arial"/>
                <w:szCs w:val="21"/>
              </w:rPr>
            </w:pPr>
            <w:r w:rsidRPr="00BE3723">
              <w:rPr>
                <w:rFonts w:cs="Arial"/>
                <w:szCs w:val="21"/>
              </w:rPr>
              <w:t>Calculation method</w:t>
            </w:r>
          </w:p>
        </w:tc>
        <w:tc>
          <w:tcPr>
            <w:tcW w:w="6120" w:type="dxa"/>
            <w:shd w:val="clear" w:color="auto" w:fill="F2F2F2" w:themeFill="background1" w:themeFillShade="F2"/>
          </w:tcPr>
          <w:p w14:paraId="70302433" w14:textId="77777777" w:rsidR="00BE3723" w:rsidRPr="00EA6BD0" w:rsidRDefault="00C305DC"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Pr>
                <w:i/>
                <w:color w:val="404040"/>
                <w:sz w:val="19"/>
                <w:szCs w:val="19"/>
              </w:rPr>
              <w:t>Describe any method</w:t>
            </w:r>
            <w:r w:rsidR="00873C11">
              <w:rPr>
                <w:i/>
                <w:color w:val="404040"/>
                <w:sz w:val="19"/>
                <w:szCs w:val="19"/>
              </w:rPr>
              <w:t xml:space="preserve"> to derive the value</w:t>
            </w:r>
            <w:r w:rsidR="00C770B7">
              <w:rPr>
                <w:i/>
                <w:color w:val="404040"/>
                <w:sz w:val="19"/>
                <w:szCs w:val="19"/>
              </w:rPr>
              <w:t xml:space="preserve"> (e.g., </w:t>
            </w:r>
            <w:r w:rsidR="00873C11">
              <w:rPr>
                <w:i/>
                <w:color w:val="404040"/>
                <w:sz w:val="19"/>
                <w:szCs w:val="19"/>
              </w:rPr>
              <w:t>average</w:t>
            </w:r>
            <w:r w:rsidR="00C44E36">
              <w:rPr>
                <w:i/>
                <w:color w:val="404040"/>
                <w:sz w:val="19"/>
                <w:szCs w:val="19"/>
              </w:rPr>
              <w:t>, value at standard conditions</w:t>
            </w:r>
            <w:r w:rsidR="00C770B7">
              <w:rPr>
                <w:i/>
                <w:color w:val="404040"/>
                <w:sz w:val="19"/>
                <w:szCs w:val="19"/>
              </w:rPr>
              <w:t>)</w:t>
            </w:r>
            <w:r w:rsidR="00AA2B68">
              <w:rPr>
                <w:i/>
                <w:color w:val="404040"/>
                <w:sz w:val="19"/>
                <w:szCs w:val="19"/>
              </w:rPr>
              <w:t>.</w:t>
            </w:r>
          </w:p>
        </w:tc>
      </w:tr>
      <w:tr w:rsidR="00BE3723" w:rsidRPr="001B340D" w14:paraId="48CBCB2E" w14:textId="77777777" w:rsidTr="20883C7F">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DC296B7" w14:textId="77777777" w:rsidR="00BE3723" w:rsidRPr="00BE3723" w:rsidRDefault="00BE3723" w:rsidP="00B7385A">
            <w:pPr>
              <w:tabs>
                <w:tab w:val="num" w:pos="540"/>
              </w:tabs>
              <w:spacing w:before="80" w:after="80" w:line="264" w:lineRule="auto"/>
              <w:rPr>
                <w:rFonts w:cs="Arial"/>
                <w:szCs w:val="21"/>
              </w:rPr>
            </w:pPr>
            <w:r w:rsidRPr="00BE3723">
              <w:rPr>
                <w:rFonts w:cs="Arial"/>
                <w:szCs w:val="21"/>
              </w:rPr>
              <w:t>Comments</w:t>
            </w:r>
          </w:p>
        </w:tc>
        <w:tc>
          <w:tcPr>
            <w:tcW w:w="6120" w:type="dxa"/>
            <w:shd w:val="clear" w:color="auto" w:fill="F2F2F2" w:themeFill="background1" w:themeFillShade="F2"/>
          </w:tcPr>
          <w:p w14:paraId="2D1CE6B7" w14:textId="77777777" w:rsidR="00BE3723" w:rsidRPr="00EA6BD0" w:rsidRDefault="004B67B1"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SubtleEmphasis"/>
                <w:color w:val="404040"/>
                <w:sz w:val="19"/>
                <w:szCs w:val="19"/>
              </w:rPr>
              <w:t>Provide any additional comments</w:t>
            </w:r>
          </w:p>
        </w:tc>
      </w:tr>
    </w:tbl>
    <w:p w14:paraId="4D3E6F3D" w14:textId="77777777" w:rsidR="005A4EE0" w:rsidRPr="007D07D6" w:rsidRDefault="005A4EE0" w:rsidP="007D07D6">
      <w:pPr>
        <w:pStyle w:val="NormalIndent"/>
        <w:rPr>
          <w:u w:val="single"/>
        </w:rPr>
      </w:pPr>
      <w:bookmarkStart w:id="121" w:name="_Toc382836600"/>
      <w:bookmarkEnd w:id="119"/>
      <w:bookmarkEnd w:id="120"/>
      <w:r>
        <w:br/>
      </w:r>
      <w:r w:rsidRPr="007D07D6">
        <w:rPr>
          <w:u w:val="single"/>
        </w:rPr>
        <w:t>Example</w:t>
      </w:r>
      <w:r w:rsidR="0011253E">
        <w:rPr>
          <w:u w:val="single"/>
        </w:rPr>
        <w:t xml:space="preserve"> </w:t>
      </w:r>
      <w:r w:rsidR="00373F2E">
        <w:rPr>
          <w:u w:val="single"/>
        </w:rPr>
        <w:t>(</w:t>
      </w:r>
      <w:r w:rsidR="0011253E">
        <w:rPr>
          <w:u w:val="single"/>
        </w:rPr>
        <w:t>monitored parameter</w:t>
      </w:r>
      <w:r w:rsidR="00373F2E">
        <w:rPr>
          <w:u w:val="single"/>
        </w:rPr>
        <w:t>)</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611192" w:rsidRPr="001B340D" w14:paraId="4BC300C6"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F3E5498"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t>Data/Parameter</w:t>
            </w:r>
          </w:p>
        </w:tc>
        <w:tc>
          <w:tcPr>
            <w:tcW w:w="6120" w:type="dxa"/>
            <w:shd w:val="clear" w:color="auto" w:fill="F2F2F2"/>
          </w:tcPr>
          <w:p w14:paraId="45403877" w14:textId="77777777" w:rsidR="00611192" w:rsidRPr="007D07D6" w:rsidRDefault="00C770B7"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iCs/>
                <w:color w:val="404040"/>
                <w:sz w:val="19"/>
                <w:szCs w:val="19"/>
              </w:rPr>
            </w:pPr>
            <w:r w:rsidRPr="007D07D6">
              <w:rPr>
                <w:rFonts w:eastAsiaTheme="minorEastAsia" w:cs="Arial"/>
                <w:bCs/>
                <w:i/>
                <w:iCs/>
                <w:color w:val="404040"/>
                <w:sz w:val="19"/>
                <w:szCs w:val="19"/>
              </w:rPr>
              <w:t>EC</w:t>
            </w:r>
            <w:r w:rsidRPr="007D07D6">
              <w:rPr>
                <w:rFonts w:eastAsiaTheme="minorEastAsia" w:cs="Arial"/>
                <w:bCs/>
                <w:i/>
                <w:iCs/>
                <w:color w:val="404040"/>
                <w:sz w:val="19"/>
                <w:szCs w:val="19"/>
                <w:vertAlign w:val="subscript"/>
              </w:rPr>
              <w:t>P,y</w:t>
            </w:r>
          </w:p>
        </w:tc>
      </w:tr>
      <w:tr w:rsidR="00611192" w:rsidRPr="001B340D" w14:paraId="454E1DEB"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3019A14"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t>Data unit</w:t>
            </w:r>
          </w:p>
        </w:tc>
        <w:tc>
          <w:tcPr>
            <w:tcW w:w="6120" w:type="dxa"/>
            <w:shd w:val="clear" w:color="auto" w:fill="F2F2F2"/>
          </w:tcPr>
          <w:p w14:paraId="3F80A531" w14:textId="77777777" w:rsidR="00611192" w:rsidRPr="00EA6BD0" w:rsidRDefault="00611192"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MWh/yr</w:t>
            </w:r>
          </w:p>
        </w:tc>
      </w:tr>
      <w:tr w:rsidR="00611192" w:rsidRPr="001B340D" w14:paraId="29284C08"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0DEA765"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t>Description</w:t>
            </w:r>
          </w:p>
        </w:tc>
        <w:tc>
          <w:tcPr>
            <w:tcW w:w="6120" w:type="dxa"/>
            <w:shd w:val="clear" w:color="auto" w:fill="F2F2F2"/>
          </w:tcPr>
          <w:p w14:paraId="58C8C487" w14:textId="77777777" w:rsidR="00611192" w:rsidRPr="00EA6BD0" w:rsidRDefault="00611192"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Quantity of electricity </w:t>
            </w:r>
            <w:r w:rsidR="00BE0756">
              <w:rPr>
                <w:color w:val="404040"/>
                <w:sz w:val="19"/>
                <w:szCs w:val="19"/>
              </w:rPr>
              <w:t>c</w:t>
            </w:r>
            <w:r w:rsidR="00DA6E2A">
              <w:rPr>
                <w:color w:val="404040"/>
                <w:sz w:val="19"/>
                <w:szCs w:val="19"/>
              </w:rPr>
              <w:t>onsumed</w:t>
            </w:r>
            <w:r w:rsidRPr="00EA6BD0">
              <w:rPr>
                <w:color w:val="404040"/>
                <w:sz w:val="19"/>
                <w:szCs w:val="19"/>
              </w:rPr>
              <w:t xml:space="preserve"> by project facility </w:t>
            </w:r>
            <w:r w:rsidR="00B91A5C">
              <w:rPr>
                <w:color w:val="404040"/>
                <w:sz w:val="19"/>
                <w:szCs w:val="19"/>
              </w:rPr>
              <w:t>from</w:t>
            </w:r>
            <w:r w:rsidRPr="00EA6BD0">
              <w:rPr>
                <w:color w:val="404040"/>
                <w:sz w:val="19"/>
                <w:szCs w:val="19"/>
              </w:rPr>
              <w:t xml:space="preserve"> the grid in year </w:t>
            </w:r>
            <w:r w:rsidRPr="007D07D6">
              <w:rPr>
                <w:i/>
                <w:iCs/>
                <w:color w:val="404040"/>
                <w:sz w:val="19"/>
                <w:szCs w:val="19"/>
              </w:rPr>
              <w:t>y</w:t>
            </w:r>
            <w:r w:rsidRPr="00EA6BD0">
              <w:rPr>
                <w:color w:val="404040"/>
                <w:sz w:val="19"/>
                <w:szCs w:val="19"/>
              </w:rPr>
              <w:t xml:space="preserve"> </w:t>
            </w:r>
          </w:p>
        </w:tc>
      </w:tr>
      <w:tr w:rsidR="00611192" w:rsidRPr="001B340D" w14:paraId="51B26088"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9F99258"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t>Equations</w:t>
            </w:r>
          </w:p>
        </w:tc>
        <w:tc>
          <w:tcPr>
            <w:tcW w:w="6120" w:type="dxa"/>
            <w:shd w:val="clear" w:color="auto" w:fill="F2F2F2"/>
          </w:tcPr>
          <w:p w14:paraId="466FFFBA" w14:textId="77777777" w:rsidR="00611192" w:rsidRPr="00EA6BD0" w:rsidRDefault="00C12BC0"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fldChar w:fldCharType="begin"/>
            </w:r>
            <w:r>
              <w:rPr>
                <w:color w:val="404040"/>
                <w:sz w:val="19"/>
                <w:szCs w:val="19"/>
              </w:rPr>
              <w:instrText xml:space="preserve"> REF _Ref143680489 \h  \* MERGEFORMAT </w:instrText>
            </w:r>
            <w:r>
              <w:rPr>
                <w:color w:val="404040"/>
                <w:sz w:val="19"/>
                <w:szCs w:val="19"/>
              </w:rPr>
            </w:r>
            <w:r>
              <w:rPr>
                <w:color w:val="404040"/>
                <w:sz w:val="19"/>
                <w:szCs w:val="19"/>
              </w:rPr>
              <w:fldChar w:fldCharType="separate"/>
            </w:r>
            <w:r w:rsidR="00873CAB" w:rsidRPr="00873CAB">
              <w:rPr>
                <w:color w:val="404040"/>
                <w:sz w:val="19"/>
                <w:szCs w:val="19"/>
              </w:rPr>
              <w:t>(2</w:t>
            </w:r>
            <w:r>
              <w:rPr>
                <w:color w:val="404040"/>
                <w:sz w:val="19"/>
                <w:szCs w:val="19"/>
              </w:rPr>
              <w:fldChar w:fldCharType="end"/>
            </w:r>
            <w:r>
              <w:rPr>
                <w:color w:val="404040"/>
                <w:sz w:val="19"/>
                <w:szCs w:val="19"/>
              </w:rPr>
              <w:t xml:space="preserve">), </w:t>
            </w:r>
            <w:r>
              <w:rPr>
                <w:color w:val="404040"/>
                <w:sz w:val="19"/>
                <w:szCs w:val="19"/>
              </w:rPr>
              <w:fldChar w:fldCharType="begin"/>
            </w:r>
            <w:r>
              <w:rPr>
                <w:color w:val="404040"/>
                <w:sz w:val="19"/>
                <w:szCs w:val="19"/>
              </w:rPr>
              <w:instrText xml:space="preserve"> REF _Ref143680491 \h  \* MERGEFORMAT </w:instrText>
            </w:r>
            <w:r>
              <w:rPr>
                <w:color w:val="404040"/>
                <w:sz w:val="19"/>
                <w:szCs w:val="19"/>
              </w:rPr>
            </w:r>
            <w:r>
              <w:rPr>
                <w:color w:val="404040"/>
                <w:sz w:val="19"/>
                <w:szCs w:val="19"/>
              </w:rPr>
              <w:fldChar w:fldCharType="separate"/>
            </w:r>
            <w:r w:rsidR="00873CAB" w:rsidRPr="00873CAB">
              <w:rPr>
                <w:color w:val="404040"/>
                <w:sz w:val="19"/>
                <w:szCs w:val="19"/>
              </w:rPr>
              <w:t>(5</w:t>
            </w:r>
            <w:r>
              <w:rPr>
                <w:color w:val="404040"/>
                <w:sz w:val="19"/>
                <w:szCs w:val="19"/>
              </w:rPr>
              <w:fldChar w:fldCharType="end"/>
            </w:r>
            <w:r>
              <w:rPr>
                <w:color w:val="404040"/>
                <w:sz w:val="19"/>
                <w:szCs w:val="19"/>
              </w:rPr>
              <w:t>)</w:t>
            </w:r>
          </w:p>
        </w:tc>
      </w:tr>
      <w:tr w:rsidR="00611192" w:rsidRPr="001B340D" w14:paraId="12CB4CCE"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32E12B4"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t>Source of data</w:t>
            </w:r>
          </w:p>
        </w:tc>
        <w:tc>
          <w:tcPr>
            <w:tcW w:w="6120" w:type="dxa"/>
            <w:shd w:val="clear" w:color="auto" w:fill="F2F2F2"/>
          </w:tcPr>
          <w:p w14:paraId="5990604D" w14:textId="77777777" w:rsidR="00611192" w:rsidRPr="00EA6BD0" w:rsidRDefault="00611192"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Measurements at project facility </w:t>
            </w:r>
          </w:p>
        </w:tc>
      </w:tr>
      <w:tr w:rsidR="00611192" w:rsidRPr="001B340D" w14:paraId="3155A6FF"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C4E44B8"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01AEFE12" w14:textId="77777777" w:rsidR="00611192" w:rsidRPr="00EA6BD0" w:rsidRDefault="00611192"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Use calibrated electricity meters</w:t>
            </w:r>
            <w:r w:rsidR="00A56D0E">
              <w:rPr>
                <w:color w:val="404040"/>
                <w:sz w:val="19"/>
                <w:szCs w:val="19"/>
              </w:rPr>
              <w:t xml:space="preserve"> from the grid supplie</w:t>
            </w:r>
            <w:r w:rsidR="007E42C3">
              <w:rPr>
                <w:color w:val="404040"/>
                <w:sz w:val="19"/>
                <w:szCs w:val="19"/>
              </w:rPr>
              <w:t>r</w:t>
            </w:r>
            <w:r w:rsidRPr="00EA6BD0">
              <w:rPr>
                <w:color w:val="404040"/>
                <w:sz w:val="19"/>
                <w:szCs w:val="19"/>
              </w:rPr>
              <w:t xml:space="preserve">. </w:t>
            </w:r>
          </w:p>
        </w:tc>
      </w:tr>
      <w:tr w:rsidR="00611192" w:rsidRPr="001B340D" w14:paraId="59023263"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DF44FCB"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t>Frequency of monitoring/recording</w:t>
            </w:r>
          </w:p>
        </w:tc>
        <w:tc>
          <w:tcPr>
            <w:tcW w:w="6120" w:type="dxa"/>
            <w:shd w:val="clear" w:color="auto" w:fill="F2F2F2"/>
          </w:tcPr>
          <w:p w14:paraId="60A5F057" w14:textId="77777777" w:rsidR="00611192" w:rsidRPr="00EA6BD0" w:rsidRDefault="00611192"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Data must be monitored continuously and recorded on a </w:t>
            </w:r>
            <w:r w:rsidR="00911F43">
              <w:rPr>
                <w:color w:val="404040"/>
                <w:sz w:val="19"/>
                <w:szCs w:val="19"/>
              </w:rPr>
              <w:t>monthly</w:t>
            </w:r>
            <w:r w:rsidRPr="00EA6BD0">
              <w:rPr>
                <w:color w:val="404040"/>
                <w:sz w:val="19"/>
                <w:szCs w:val="19"/>
              </w:rPr>
              <w:t xml:space="preserve"> basis</w:t>
            </w:r>
            <w:r w:rsidR="0080629B">
              <w:rPr>
                <w:color w:val="404040"/>
                <w:sz w:val="19"/>
                <w:szCs w:val="19"/>
              </w:rPr>
              <w:t xml:space="preserve"> or with the frequency </w:t>
            </w:r>
            <w:r w:rsidR="00820AAD">
              <w:rPr>
                <w:color w:val="404040"/>
                <w:sz w:val="19"/>
                <w:szCs w:val="19"/>
              </w:rPr>
              <w:t>applicable according to the grid supplier</w:t>
            </w:r>
            <w:r w:rsidRPr="00EA6BD0">
              <w:rPr>
                <w:color w:val="404040"/>
                <w:sz w:val="19"/>
                <w:szCs w:val="19"/>
              </w:rPr>
              <w:t>.</w:t>
            </w:r>
          </w:p>
        </w:tc>
      </w:tr>
      <w:tr w:rsidR="00611192" w:rsidRPr="001B340D" w14:paraId="637C1091"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453F8AD"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lastRenderedPageBreak/>
              <w:t>QA/QC procedures to be applied</w:t>
            </w:r>
          </w:p>
        </w:tc>
        <w:tc>
          <w:tcPr>
            <w:tcW w:w="6120" w:type="dxa"/>
            <w:shd w:val="clear" w:color="auto" w:fill="F2F2F2"/>
          </w:tcPr>
          <w:p w14:paraId="6477D039" w14:textId="77777777" w:rsidR="00611192" w:rsidRPr="00EA6BD0" w:rsidRDefault="00611192"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The consistency of metered electricity </w:t>
            </w:r>
            <w:r w:rsidR="00820AAD">
              <w:rPr>
                <w:color w:val="404040"/>
                <w:sz w:val="19"/>
                <w:szCs w:val="19"/>
              </w:rPr>
              <w:t>consumption</w:t>
            </w:r>
            <w:r w:rsidRPr="00EA6BD0">
              <w:rPr>
                <w:color w:val="404040"/>
                <w:sz w:val="19"/>
                <w:szCs w:val="19"/>
              </w:rPr>
              <w:t xml:space="preserve"> should be cross-checked with receipts from electricity </w:t>
            </w:r>
            <w:r w:rsidR="003C295B">
              <w:rPr>
                <w:color w:val="404040"/>
                <w:sz w:val="19"/>
                <w:szCs w:val="19"/>
              </w:rPr>
              <w:t>bills</w:t>
            </w:r>
            <w:r w:rsidRPr="00EA6BD0">
              <w:rPr>
                <w:color w:val="404040"/>
                <w:sz w:val="19"/>
                <w:szCs w:val="19"/>
              </w:rPr>
              <w:t xml:space="preserve"> where applicable</w:t>
            </w:r>
            <w:r w:rsidR="002B7EE0">
              <w:rPr>
                <w:color w:val="404040"/>
                <w:sz w:val="19"/>
                <w:szCs w:val="19"/>
              </w:rPr>
              <w:t>.</w:t>
            </w:r>
          </w:p>
        </w:tc>
      </w:tr>
      <w:tr w:rsidR="00611192" w:rsidRPr="001B340D" w14:paraId="0F878E2C"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994802A" w14:textId="77777777" w:rsidR="00611192" w:rsidRPr="00BE3723" w:rsidDel="00D85B69" w:rsidRDefault="00611192" w:rsidP="00B7385A">
            <w:pPr>
              <w:tabs>
                <w:tab w:val="num" w:pos="540"/>
              </w:tabs>
              <w:spacing w:before="80" w:after="80" w:line="264" w:lineRule="auto"/>
              <w:rPr>
                <w:rFonts w:cs="Arial"/>
                <w:szCs w:val="21"/>
              </w:rPr>
            </w:pPr>
            <w:r w:rsidRPr="00BE3723">
              <w:rPr>
                <w:rFonts w:cs="Arial"/>
                <w:szCs w:val="21"/>
              </w:rPr>
              <w:t>Purpose of data</w:t>
            </w:r>
          </w:p>
        </w:tc>
        <w:tc>
          <w:tcPr>
            <w:tcW w:w="6120" w:type="dxa"/>
            <w:shd w:val="clear" w:color="auto" w:fill="F2F2F2"/>
          </w:tcPr>
          <w:p w14:paraId="41059DE7" w14:textId="77777777" w:rsidR="00611192" w:rsidRPr="00EA6BD0" w:rsidRDefault="00611192"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Calculation of project emissions</w:t>
            </w:r>
          </w:p>
        </w:tc>
      </w:tr>
      <w:tr w:rsidR="00611192" w:rsidRPr="001B340D" w14:paraId="06AC63B0"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E65ECFF" w14:textId="77777777" w:rsidR="00611192" w:rsidRPr="00BE3723" w:rsidDel="00D85B69" w:rsidRDefault="00611192" w:rsidP="00B7385A">
            <w:pPr>
              <w:tabs>
                <w:tab w:val="num" w:pos="540"/>
              </w:tabs>
              <w:spacing w:before="80" w:after="80" w:line="264" w:lineRule="auto"/>
              <w:rPr>
                <w:rFonts w:cs="Arial"/>
                <w:szCs w:val="21"/>
              </w:rPr>
            </w:pPr>
            <w:r w:rsidRPr="00BE3723">
              <w:rPr>
                <w:rFonts w:cs="Arial"/>
                <w:szCs w:val="21"/>
              </w:rPr>
              <w:t>Calculation method</w:t>
            </w:r>
          </w:p>
        </w:tc>
        <w:tc>
          <w:tcPr>
            <w:tcW w:w="6120" w:type="dxa"/>
            <w:shd w:val="clear" w:color="auto" w:fill="F2F2F2"/>
          </w:tcPr>
          <w:p w14:paraId="0741E9A0" w14:textId="77777777" w:rsidR="00611192" w:rsidRPr="00EA6BD0" w:rsidRDefault="009F4FED"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Electrici</w:t>
            </w:r>
            <w:r w:rsidR="001355ED">
              <w:rPr>
                <w:color w:val="404040"/>
                <w:sz w:val="19"/>
                <w:szCs w:val="19"/>
              </w:rPr>
              <w:t xml:space="preserve">ty meter is cumulative. </w:t>
            </w:r>
            <w:r w:rsidR="00D15C07">
              <w:rPr>
                <w:color w:val="404040"/>
                <w:sz w:val="19"/>
                <w:szCs w:val="19"/>
              </w:rPr>
              <w:t>T</w:t>
            </w:r>
            <w:r w:rsidR="001355ED">
              <w:rPr>
                <w:color w:val="404040"/>
                <w:sz w:val="19"/>
                <w:szCs w:val="19"/>
              </w:rPr>
              <w:t xml:space="preserve">he </w:t>
            </w:r>
            <w:r w:rsidR="002E6C60">
              <w:rPr>
                <w:color w:val="404040"/>
                <w:sz w:val="19"/>
                <w:szCs w:val="19"/>
              </w:rPr>
              <w:t xml:space="preserve">monthly </w:t>
            </w:r>
            <w:r w:rsidR="001355ED">
              <w:rPr>
                <w:color w:val="404040"/>
                <w:sz w:val="19"/>
                <w:szCs w:val="19"/>
              </w:rPr>
              <w:t>electricity consumption</w:t>
            </w:r>
            <w:r w:rsidR="00D15C07">
              <w:rPr>
                <w:color w:val="404040"/>
                <w:sz w:val="19"/>
                <w:szCs w:val="19"/>
              </w:rPr>
              <w:t xml:space="preserve"> is the difference between initial and final reading within one month</w:t>
            </w:r>
            <w:r w:rsidR="001355ED">
              <w:rPr>
                <w:color w:val="404040"/>
                <w:sz w:val="19"/>
                <w:szCs w:val="19"/>
              </w:rPr>
              <w:t>.</w:t>
            </w:r>
          </w:p>
        </w:tc>
      </w:tr>
      <w:tr w:rsidR="00611192" w:rsidRPr="001B340D" w14:paraId="54F896D6" w14:textId="77777777" w:rsidTr="008C269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E791222" w14:textId="77777777" w:rsidR="00611192" w:rsidRPr="00BE3723" w:rsidRDefault="00611192" w:rsidP="00B7385A">
            <w:pPr>
              <w:tabs>
                <w:tab w:val="num" w:pos="540"/>
              </w:tabs>
              <w:spacing w:before="80" w:after="80" w:line="264" w:lineRule="auto"/>
              <w:rPr>
                <w:rFonts w:cs="Arial"/>
                <w:szCs w:val="21"/>
              </w:rPr>
            </w:pPr>
            <w:r w:rsidRPr="00BE3723">
              <w:rPr>
                <w:rFonts w:cs="Arial"/>
                <w:szCs w:val="21"/>
              </w:rPr>
              <w:t>Comments</w:t>
            </w:r>
          </w:p>
        </w:tc>
        <w:tc>
          <w:tcPr>
            <w:tcW w:w="6120" w:type="dxa"/>
            <w:shd w:val="clear" w:color="auto" w:fill="F2F2F2"/>
          </w:tcPr>
          <w:p w14:paraId="25B968DC" w14:textId="77777777" w:rsidR="00611192" w:rsidRPr="00EA6BD0" w:rsidRDefault="001F461A"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None</w:t>
            </w:r>
          </w:p>
        </w:tc>
      </w:tr>
    </w:tbl>
    <w:p w14:paraId="5FBF848E" w14:textId="77777777" w:rsidR="008777F9" w:rsidRDefault="008777F9" w:rsidP="008777F9">
      <w:pPr>
        <w:pStyle w:val="NormalIndent"/>
      </w:pPr>
    </w:p>
    <w:p w14:paraId="514D1C3E" w14:textId="77777777" w:rsidR="0011253E" w:rsidRPr="00A35543" w:rsidRDefault="0011253E" w:rsidP="008777F9">
      <w:pPr>
        <w:pStyle w:val="NormalIndent"/>
        <w:rPr>
          <w:u w:val="single"/>
        </w:rPr>
      </w:pPr>
      <w:r w:rsidRPr="00A35543">
        <w:rPr>
          <w:u w:val="single"/>
        </w:rPr>
        <w:t xml:space="preserve">Example </w:t>
      </w:r>
      <w:r w:rsidR="00373F2E" w:rsidRPr="00A35543">
        <w:rPr>
          <w:u w:val="single"/>
        </w:rPr>
        <w:t xml:space="preserve">(parameter determined at validation but </w:t>
      </w:r>
      <w:r w:rsidR="00A35543" w:rsidRPr="00A35543">
        <w:rPr>
          <w:u w:val="single"/>
        </w:rPr>
        <w:t>expected to change during crediting period)</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8777F9" w:rsidRPr="001B340D" w14:paraId="1663512F"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6415C81"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Data/Parameter</w:t>
            </w:r>
          </w:p>
        </w:tc>
        <w:tc>
          <w:tcPr>
            <w:tcW w:w="6120" w:type="dxa"/>
            <w:shd w:val="clear" w:color="auto" w:fill="F2F2F2"/>
          </w:tcPr>
          <w:p w14:paraId="64867C81" w14:textId="77777777" w:rsidR="008777F9" w:rsidRPr="007D07D6" w:rsidRDefault="008777F9"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i/>
                <w:iCs/>
                <w:color w:val="404040"/>
                <w:sz w:val="19"/>
                <w:szCs w:val="19"/>
              </w:rPr>
            </w:pPr>
            <w:r w:rsidRPr="007D07D6">
              <w:rPr>
                <w:rFonts w:eastAsiaTheme="minorEastAsia" w:cs="Arial"/>
                <w:bCs/>
                <w:i/>
                <w:iCs/>
                <w:color w:val="404040"/>
                <w:sz w:val="19"/>
                <w:szCs w:val="19"/>
              </w:rPr>
              <w:t>E</w:t>
            </w:r>
            <w:r w:rsidR="00A35543">
              <w:rPr>
                <w:rFonts w:eastAsiaTheme="minorEastAsia" w:cs="Arial"/>
                <w:bCs/>
                <w:i/>
                <w:iCs/>
                <w:color w:val="404040"/>
                <w:sz w:val="19"/>
                <w:szCs w:val="19"/>
              </w:rPr>
              <w:t>F</w:t>
            </w:r>
            <w:r w:rsidR="00A35543">
              <w:rPr>
                <w:rFonts w:eastAsiaTheme="minorEastAsia" w:cs="Arial"/>
                <w:bCs/>
                <w:i/>
                <w:iCs/>
                <w:color w:val="404040"/>
                <w:sz w:val="19"/>
                <w:szCs w:val="19"/>
                <w:vertAlign w:val="subscript"/>
              </w:rPr>
              <w:t>CO2,j</w:t>
            </w:r>
          </w:p>
        </w:tc>
      </w:tr>
      <w:tr w:rsidR="008777F9" w:rsidRPr="001B340D" w14:paraId="7BC3FE04"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B2E3643"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Data unit</w:t>
            </w:r>
          </w:p>
        </w:tc>
        <w:tc>
          <w:tcPr>
            <w:tcW w:w="6120" w:type="dxa"/>
            <w:shd w:val="clear" w:color="auto" w:fill="F2F2F2"/>
          </w:tcPr>
          <w:p w14:paraId="36E49F67" w14:textId="77777777" w:rsidR="008777F9" w:rsidRPr="00660DB6" w:rsidRDefault="00660DB6"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t CO</w:t>
            </w:r>
            <w:r>
              <w:rPr>
                <w:color w:val="404040"/>
                <w:sz w:val="19"/>
                <w:szCs w:val="19"/>
                <w:vertAlign w:val="subscript"/>
              </w:rPr>
              <w:t>2</w:t>
            </w:r>
            <w:r>
              <w:rPr>
                <w:color w:val="404040"/>
                <w:sz w:val="19"/>
                <w:szCs w:val="19"/>
              </w:rPr>
              <w:t>e/liter</w:t>
            </w:r>
          </w:p>
        </w:tc>
      </w:tr>
      <w:tr w:rsidR="008777F9" w:rsidRPr="001B340D" w14:paraId="2A57825D"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8F4EA39"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Description</w:t>
            </w:r>
          </w:p>
        </w:tc>
        <w:tc>
          <w:tcPr>
            <w:tcW w:w="6120" w:type="dxa"/>
            <w:shd w:val="clear" w:color="auto" w:fill="F2F2F2"/>
          </w:tcPr>
          <w:p w14:paraId="56CA4F78" w14:textId="77777777" w:rsidR="008777F9" w:rsidRPr="00EA6BD0" w:rsidRDefault="00660DB6"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 xml:space="preserve">Emission factor for fossil fuel </w:t>
            </w:r>
            <w:r>
              <w:rPr>
                <w:i/>
                <w:iCs/>
                <w:color w:val="404040"/>
                <w:sz w:val="19"/>
                <w:szCs w:val="19"/>
              </w:rPr>
              <w:t>j</w:t>
            </w:r>
            <w:r w:rsidR="007249C6">
              <w:rPr>
                <w:color w:val="404040"/>
                <w:sz w:val="19"/>
                <w:szCs w:val="19"/>
              </w:rPr>
              <w:t xml:space="preserve"> (gasoline or diesel) combusted</w:t>
            </w:r>
            <w:r w:rsidR="008777F9" w:rsidRPr="00EA6BD0">
              <w:rPr>
                <w:color w:val="404040"/>
                <w:sz w:val="19"/>
                <w:szCs w:val="19"/>
              </w:rPr>
              <w:t xml:space="preserve"> </w:t>
            </w:r>
          </w:p>
        </w:tc>
      </w:tr>
      <w:tr w:rsidR="008777F9" w:rsidRPr="001B340D" w14:paraId="28D13D59"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A310678"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Equations</w:t>
            </w:r>
          </w:p>
        </w:tc>
        <w:tc>
          <w:tcPr>
            <w:tcW w:w="6120" w:type="dxa"/>
            <w:shd w:val="clear" w:color="auto" w:fill="F2F2F2"/>
          </w:tcPr>
          <w:p w14:paraId="45D21DE2" w14:textId="77777777" w:rsidR="008777F9" w:rsidRPr="00EA6BD0" w:rsidRDefault="007249C6"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(8)</w:t>
            </w:r>
          </w:p>
        </w:tc>
      </w:tr>
      <w:tr w:rsidR="008777F9" w:rsidRPr="001B340D" w14:paraId="5153BEA6"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E2B356D"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Source of data</w:t>
            </w:r>
          </w:p>
        </w:tc>
        <w:tc>
          <w:tcPr>
            <w:tcW w:w="6120" w:type="dxa"/>
            <w:shd w:val="clear" w:color="auto" w:fill="F2F2F2"/>
          </w:tcPr>
          <w:p w14:paraId="5AAD9C58" w14:textId="77777777" w:rsidR="008777F9" w:rsidRPr="00EA6BD0" w:rsidRDefault="007249C6"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Table 3.3.1 Chapter 3 Volume 2 in IPCC (2019)</w:t>
            </w:r>
          </w:p>
        </w:tc>
      </w:tr>
      <w:tr w:rsidR="008777F9" w:rsidRPr="001B340D" w14:paraId="4B554B3D"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C5C89D"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02ADEE81" w14:textId="77777777" w:rsidR="00290E6E" w:rsidRDefault="007249C6"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 xml:space="preserve">For gasoline </w:t>
            </w:r>
            <w:r>
              <w:rPr>
                <w:i/>
                <w:iCs/>
                <w:color w:val="404040"/>
                <w:sz w:val="19"/>
                <w:szCs w:val="19"/>
              </w:rPr>
              <w:t>EF</w:t>
            </w:r>
            <w:r>
              <w:rPr>
                <w:i/>
                <w:iCs/>
                <w:color w:val="404040"/>
                <w:sz w:val="19"/>
                <w:szCs w:val="19"/>
                <w:vertAlign w:val="subscript"/>
              </w:rPr>
              <w:t>CO2</w:t>
            </w:r>
            <w:r>
              <w:rPr>
                <w:i/>
                <w:iCs/>
                <w:color w:val="404040"/>
                <w:sz w:val="19"/>
                <w:szCs w:val="19"/>
              </w:rPr>
              <w:t xml:space="preserve"> </w:t>
            </w:r>
            <w:r>
              <w:rPr>
                <w:color w:val="404040"/>
                <w:sz w:val="19"/>
                <w:szCs w:val="19"/>
              </w:rPr>
              <w:t xml:space="preserve">= </w:t>
            </w:r>
            <w:r w:rsidR="0010729D">
              <w:rPr>
                <w:color w:val="404040"/>
                <w:sz w:val="19"/>
                <w:szCs w:val="19"/>
              </w:rPr>
              <w:t>0.002810 t CO</w:t>
            </w:r>
            <w:r w:rsidR="0010729D">
              <w:rPr>
                <w:color w:val="404040"/>
                <w:sz w:val="19"/>
                <w:szCs w:val="19"/>
                <w:vertAlign w:val="subscript"/>
              </w:rPr>
              <w:t>2</w:t>
            </w:r>
            <w:r w:rsidR="0010729D">
              <w:rPr>
                <w:color w:val="404040"/>
                <w:sz w:val="19"/>
                <w:szCs w:val="19"/>
              </w:rPr>
              <w:t xml:space="preserve">e per liter. </w:t>
            </w:r>
          </w:p>
          <w:p w14:paraId="65A37891" w14:textId="77777777" w:rsidR="008777F9" w:rsidRPr="00EA6BD0" w:rsidRDefault="0010729D"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 xml:space="preserve">For diesel </w:t>
            </w:r>
            <w:r w:rsidRPr="00270F8C">
              <w:rPr>
                <w:i/>
                <w:iCs/>
                <w:color w:val="404040"/>
                <w:sz w:val="19"/>
                <w:szCs w:val="19"/>
              </w:rPr>
              <w:t>EF</w:t>
            </w:r>
            <w:r w:rsidR="00270F8C" w:rsidRPr="00270F8C">
              <w:rPr>
                <w:i/>
                <w:iCs/>
                <w:color w:val="404040"/>
                <w:sz w:val="19"/>
                <w:szCs w:val="19"/>
                <w:vertAlign w:val="subscript"/>
              </w:rPr>
              <w:t>CO2</w:t>
            </w:r>
            <w:r w:rsidR="00270F8C">
              <w:rPr>
                <w:color w:val="404040"/>
                <w:sz w:val="19"/>
                <w:szCs w:val="19"/>
              </w:rPr>
              <w:t xml:space="preserve"> </w:t>
            </w:r>
            <w:r w:rsidR="00A97721">
              <w:rPr>
                <w:color w:val="404040"/>
                <w:sz w:val="19"/>
                <w:szCs w:val="19"/>
              </w:rPr>
              <w:t>= 0.002886 t CO</w:t>
            </w:r>
            <w:r w:rsidR="00A97721">
              <w:rPr>
                <w:color w:val="404040"/>
                <w:sz w:val="19"/>
                <w:szCs w:val="19"/>
                <w:vertAlign w:val="subscript"/>
              </w:rPr>
              <w:t>2</w:t>
            </w:r>
            <w:r w:rsidR="00A97721">
              <w:rPr>
                <w:color w:val="404040"/>
                <w:sz w:val="19"/>
                <w:szCs w:val="19"/>
              </w:rPr>
              <w:t>e per liter.</w:t>
            </w:r>
            <w:r w:rsidR="008777F9" w:rsidRPr="00EA6BD0">
              <w:rPr>
                <w:color w:val="404040"/>
                <w:sz w:val="19"/>
                <w:szCs w:val="19"/>
              </w:rPr>
              <w:t xml:space="preserve"> </w:t>
            </w:r>
          </w:p>
        </w:tc>
      </w:tr>
      <w:tr w:rsidR="008777F9" w:rsidRPr="001B340D" w14:paraId="4113A9BF"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234379B"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Frequency of monitoring/recording</w:t>
            </w:r>
          </w:p>
        </w:tc>
        <w:tc>
          <w:tcPr>
            <w:tcW w:w="6120" w:type="dxa"/>
            <w:shd w:val="clear" w:color="auto" w:fill="F2F2F2"/>
          </w:tcPr>
          <w:p w14:paraId="484603FC" w14:textId="77777777" w:rsidR="008777F9" w:rsidRPr="00EA6BD0" w:rsidRDefault="00A97721"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Source of data for emission factor must be monitored every five years and must be updated when more accurate data applicable to the project condit</w:t>
            </w:r>
            <w:r w:rsidR="002B667E">
              <w:rPr>
                <w:color w:val="404040"/>
                <w:sz w:val="19"/>
                <w:szCs w:val="19"/>
              </w:rPr>
              <w:t>i</w:t>
            </w:r>
            <w:r>
              <w:rPr>
                <w:color w:val="404040"/>
                <w:sz w:val="19"/>
                <w:szCs w:val="19"/>
              </w:rPr>
              <w:t>ons become available following the guidance in Section 8.3 under Quantification Approach 3.</w:t>
            </w:r>
          </w:p>
        </w:tc>
      </w:tr>
      <w:tr w:rsidR="008777F9" w:rsidRPr="001B340D" w14:paraId="7DC19CBD"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63DE01"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QA/QC procedures to be applied</w:t>
            </w:r>
          </w:p>
        </w:tc>
        <w:tc>
          <w:tcPr>
            <w:tcW w:w="6120" w:type="dxa"/>
            <w:shd w:val="clear" w:color="auto" w:fill="F2F2F2"/>
          </w:tcPr>
          <w:p w14:paraId="54488921" w14:textId="77777777" w:rsidR="008777F9" w:rsidRPr="00EA6BD0" w:rsidRDefault="00A97721"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See “Source of data”</w:t>
            </w:r>
          </w:p>
        </w:tc>
      </w:tr>
      <w:tr w:rsidR="008777F9" w:rsidRPr="001B340D" w14:paraId="5F3F5FDA"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7A6F221" w14:textId="77777777" w:rsidR="008777F9" w:rsidRPr="00BE3723" w:rsidDel="00D85B69" w:rsidRDefault="008777F9" w:rsidP="00B7385A">
            <w:pPr>
              <w:tabs>
                <w:tab w:val="num" w:pos="540"/>
              </w:tabs>
              <w:spacing w:before="80" w:after="80" w:line="264" w:lineRule="auto"/>
              <w:rPr>
                <w:rFonts w:cs="Arial"/>
                <w:szCs w:val="21"/>
              </w:rPr>
            </w:pPr>
            <w:r w:rsidRPr="00BE3723">
              <w:rPr>
                <w:rFonts w:cs="Arial"/>
                <w:szCs w:val="21"/>
              </w:rPr>
              <w:t>Purpose of data</w:t>
            </w:r>
          </w:p>
        </w:tc>
        <w:tc>
          <w:tcPr>
            <w:tcW w:w="6120" w:type="dxa"/>
            <w:shd w:val="clear" w:color="auto" w:fill="F2F2F2"/>
          </w:tcPr>
          <w:p w14:paraId="2AA38C05" w14:textId="77777777" w:rsidR="008777F9" w:rsidRPr="00EA6BD0" w:rsidRDefault="008777F9"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Calculation of </w:t>
            </w:r>
            <w:r w:rsidR="00A77A71">
              <w:rPr>
                <w:color w:val="404040"/>
                <w:sz w:val="19"/>
                <w:szCs w:val="19"/>
              </w:rPr>
              <w:t xml:space="preserve">baseline and </w:t>
            </w:r>
            <w:r w:rsidRPr="00EA6BD0">
              <w:rPr>
                <w:color w:val="404040"/>
                <w:sz w:val="19"/>
                <w:szCs w:val="19"/>
              </w:rPr>
              <w:t>project emissions</w:t>
            </w:r>
          </w:p>
        </w:tc>
      </w:tr>
      <w:tr w:rsidR="008777F9" w:rsidRPr="001B340D" w14:paraId="600E9CE0"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D4D0557" w14:textId="77777777" w:rsidR="008777F9" w:rsidRPr="00BE3723" w:rsidDel="00D85B69" w:rsidRDefault="008777F9" w:rsidP="00B7385A">
            <w:pPr>
              <w:tabs>
                <w:tab w:val="num" w:pos="540"/>
              </w:tabs>
              <w:spacing w:before="80" w:after="80" w:line="264" w:lineRule="auto"/>
              <w:rPr>
                <w:rFonts w:cs="Arial"/>
                <w:szCs w:val="21"/>
              </w:rPr>
            </w:pPr>
            <w:r w:rsidRPr="00BE3723">
              <w:rPr>
                <w:rFonts w:cs="Arial"/>
                <w:szCs w:val="21"/>
              </w:rPr>
              <w:t>Calculation method</w:t>
            </w:r>
          </w:p>
        </w:tc>
        <w:tc>
          <w:tcPr>
            <w:tcW w:w="6120" w:type="dxa"/>
            <w:shd w:val="clear" w:color="auto" w:fill="F2F2F2"/>
          </w:tcPr>
          <w:p w14:paraId="2ED29799" w14:textId="77777777" w:rsidR="008777F9" w:rsidRPr="00EA6BD0" w:rsidRDefault="00A77A71"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Not applicable</w:t>
            </w:r>
          </w:p>
        </w:tc>
      </w:tr>
      <w:tr w:rsidR="008777F9" w:rsidRPr="001B340D" w14:paraId="204F98B5"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BA5247A" w14:textId="77777777" w:rsidR="008777F9" w:rsidRPr="00BE3723" w:rsidRDefault="008777F9" w:rsidP="00B7385A">
            <w:pPr>
              <w:tabs>
                <w:tab w:val="num" w:pos="540"/>
              </w:tabs>
              <w:spacing w:before="80" w:after="80" w:line="264" w:lineRule="auto"/>
              <w:rPr>
                <w:rFonts w:cs="Arial"/>
                <w:szCs w:val="21"/>
              </w:rPr>
            </w:pPr>
            <w:r w:rsidRPr="00BE3723">
              <w:rPr>
                <w:rFonts w:cs="Arial"/>
                <w:szCs w:val="21"/>
              </w:rPr>
              <w:t>Comments</w:t>
            </w:r>
          </w:p>
        </w:tc>
        <w:tc>
          <w:tcPr>
            <w:tcW w:w="6120" w:type="dxa"/>
            <w:shd w:val="clear" w:color="auto" w:fill="F2F2F2"/>
          </w:tcPr>
          <w:p w14:paraId="797533C2" w14:textId="77777777" w:rsidR="008777F9" w:rsidRPr="00EA6BD0" w:rsidRDefault="00A77A71" w:rsidP="00B7385A">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 xml:space="preserve">Assumes four-stroke </w:t>
            </w:r>
            <w:r w:rsidR="006D049C">
              <w:rPr>
                <w:color w:val="404040"/>
                <w:sz w:val="19"/>
                <w:szCs w:val="19"/>
              </w:rPr>
              <w:t xml:space="preserve">gasoline energy for gasoline combustion </w:t>
            </w:r>
            <w:r w:rsidR="00174727">
              <w:rPr>
                <w:color w:val="404040"/>
                <w:sz w:val="19"/>
                <w:szCs w:val="19"/>
              </w:rPr>
              <w:t>and default values for energy content of 47.1 GJ/t and 45.66 GJ/t for gasoline and diesel respectively (IEA 2004).</w:t>
            </w:r>
          </w:p>
        </w:tc>
      </w:tr>
    </w:tbl>
    <w:p w14:paraId="28A21BB7" w14:textId="77777777" w:rsidR="008777F9" w:rsidRDefault="008777F9" w:rsidP="008777F9">
      <w:pPr>
        <w:pStyle w:val="NormalIndent"/>
      </w:pPr>
    </w:p>
    <w:p w14:paraId="6E0E0BA7" w14:textId="77777777" w:rsidR="00A36171" w:rsidRPr="005C348B" w:rsidRDefault="00611192" w:rsidP="007A2BED">
      <w:pPr>
        <w:pStyle w:val="Heading2"/>
      </w:pPr>
      <w:bookmarkStart w:id="122" w:name="_Toc199783716"/>
      <w:r>
        <w:t xml:space="preserve">Description of the </w:t>
      </w:r>
      <w:r w:rsidR="00A36171" w:rsidRPr="005C348B">
        <w:t>Monitoring Plan</w:t>
      </w:r>
      <w:bookmarkEnd w:id="116"/>
      <w:bookmarkEnd w:id="117"/>
      <w:bookmarkEnd w:id="118"/>
      <w:bookmarkEnd w:id="121"/>
      <w:bookmarkEnd w:id="122"/>
    </w:p>
    <w:p w14:paraId="2BE1ED25" w14:textId="77777777" w:rsidR="00A36171" w:rsidRDefault="00611192" w:rsidP="007D07D6">
      <w:pPr>
        <w:ind w:left="720"/>
        <w:rPr>
          <w:rStyle w:val="SubtleEmphasis"/>
        </w:rPr>
      </w:pPr>
      <w:r w:rsidRPr="006D512B">
        <w:rPr>
          <w:rStyle w:val="SubtleEmphasis"/>
          <w:iCs/>
        </w:rPr>
        <w:t>Describe the criteria and procedures for obtaining, recording, compiling</w:t>
      </w:r>
      <w:r w:rsidR="008E0AB1">
        <w:rPr>
          <w:rStyle w:val="SubtleEmphasis"/>
          <w:iCs/>
        </w:rPr>
        <w:t>,</w:t>
      </w:r>
      <w:r w:rsidRPr="006D512B">
        <w:rPr>
          <w:rStyle w:val="SubtleEmphasis"/>
          <w:iCs/>
        </w:rPr>
        <w:t xml:space="preserve"> and analyzing the </w:t>
      </w:r>
      <w:r w:rsidR="002B7EE0">
        <w:rPr>
          <w:rStyle w:val="SubtleEmphasis"/>
          <w:iCs/>
        </w:rPr>
        <w:t xml:space="preserve">monitored </w:t>
      </w:r>
      <w:r w:rsidRPr="006D512B">
        <w:rPr>
          <w:rStyle w:val="SubtleEmphasis"/>
          <w:iCs/>
        </w:rPr>
        <w:t xml:space="preserve">data and parameters set out in Section </w:t>
      </w:r>
      <w:r w:rsidR="001F5127">
        <w:rPr>
          <w:rStyle w:val="SubtleEmphasis"/>
          <w:i w:val="0"/>
          <w:iCs/>
        </w:rPr>
        <w:fldChar w:fldCharType="begin"/>
      </w:r>
      <w:r w:rsidR="001F5127">
        <w:rPr>
          <w:rStyle w:val="SubtleEmphasis"/>
          <w:iCs/>
        </w:rPr>
        <w:instrText xml:space="preserve"> REF _Ref93581196 \r \h </w:instrText>
      </w:r>
      <w:r w:rsidR="00DB3652">
        <w:rPr>
          <w:rStyle w:val="SubtleEmphasis"/>
          <w:i w:val="0"/>
          <w:iCs/>
        </w:rPr>
        <w:instrText xml:space="preserve"> \* MERGEFORMAT </w:instrText>
      </w:r>
      <w:r w:rsidR="001F5127">
        <w:rPr>
          <w:rStyle w:val="SubtleEmphasis"/>
          <w:i w:val="0"/>
          <w:iCs/>
        </w:rPr>
      </w:r>
      <w:r w:rsidR="001F5127">
        <w:rPr>
          <w:rStyle w:val="SubtleEmphasis"/>
          <w:i w:val="0"/>
          <w:iCs/>
        </w:rPr>
        <w:fldChar w:fldCharType="separate"/>
      </w:r>
      <w:r w:rsidR="00873CAB">
        <w:rPr>
          <w:rStyle w:val="SubtleEmphasis"/>
          <w:iCs/>
        </w:rPr>
        <w:t>9.2</w:t>
      </w:r>
      <w:r w:rsidR="001F5127">
        <w:rPr>
          <w:rStyle w:val="SubtleEmphasis"/>
          <w:i w:val="0"/>
          <w:iCs/>
        </w:rPr>
        <w:fldChar w:fldCharType="end"/>
      </w:r>
      <w:r w:rsidRPr="006D512B">
        <w:rPr>
          <w:rStyle w:val="SubtleEmphasis"/>
          <w:iCs/>
        </w:rPr>
        <w:t xml:space="preserve"> above.</w:t>
      </w:r>
    </w:p>
    <w:p w14:paraId="15537870" w14:textId="77777777" w:rsidR="00BF5AEA" w:rsidRPr="003F699E" w:rsidRDefault="00BF5AEA" w:rsidP="007D07D6">
      <w:pPr>
        <w:ind w:left="720"/>
      </w:pPr>
    </w:p>
    <w:p w14:paraId="3E402BEA" w14:textId="77777777" w:rsidR="00A36171" w:rsidRPr="009E337A" w:rsidRDefault="00611192" w:rsidP="005E0313">
      <w:pPr>
        <w:pStyle w:val="Heading1"/>
      </w:pPr>
      <w:bookmarkStart w:id="123" w:name="_Toc267652404"/>
      <w:bookmarkStart w:id="124" w:name="_Toc277065473"/>
      <w:bookmarkStart w:id="125" w:name="_Toc277088122"/>
      <w:bookmarkStart w:id="126" w:name="_Toc277142739"/>
      <w:bookmarkStart w:id="127" w:name="_Toc277174438"/>
      <w:bookmarkStart w:id="128" w:name="_Toc277065474"/>
      <w:bookmarkStart w:id="129" w:name="_Toc277088123"/>
      <w:bookmarkStart w:id="130" w:name="_Toc277142740"/>
      <w:bookmarkStart w:id="131" w:name="_Toc277174439"/>
      <w:bookmarkStart w:id="132" w:name="_Toc277065475"/>
      <w:bookmarkStart w:id="133" w:name="_Toc277088124"/>
      <w:bookmarkStart w:id="134" w:name="_Toc277142741"/>
      <w:bookmarkStart w:id="135" w:name="_Toc277174440"/>
      <w:bookmarkStart w:id="136" w:name="_Toc277065476"/>
      <w:bookmarkStart w:id="137" w:name="_Toc277088125"/>
      <w:bookmarkStart w:id="138" w:name="_Toc277142742"/>
      <w:bookmarkStart w:id="139" w:name="_Toc277174441"/>
      <w:bookmarkStart w:id="140" w:name="_Toc277065477"/>
      <w:bookmarkStart w:id="141" w:name="_Toc277088126"/>
      <w:bookmarkStart w:id="142" w:name="_Toc277142743"/>
      <w:bookmarkStart w:id="143" w:name="_Toc277174442"/>
      <w:bookmarkStart w:id="144" w:name="_Toc277065479"/>
      <w:bookmarkStart w:id="145" w:name="_Toc277088128"/>
      <w:bookmarkStart w:id="146" w:name="_Toc277142745"/>
      <w:bookmarkStart w:id="147" w:name="_Toc277174444"/>
      <w:bookmarkStart w:id="148" w:name="_Toc277065480"/>
      <w:bookmarkStart w:id="149" w:name="_Toc277088129"/>
      <w:bookmarkStart w:id="150" w:name="_Toc277142746"/>
      <w:bookmarkStart w:id="151" w:name="_Toc277174445"/>
      <w:bookmarkStart w:id="152" w:name="_Toc277065481"/>
      <w:bookmarkStart w:id="153" w:name="_Toc277088130"/>
      <w:bookmarkStart w:id="154" w:name="_Toc277142747"/>
      <w:bookmarkStart w:id="155" w:name="_Toc277174446"/>
      <w:bookmarkStart w:id="156" w:name="_Toc199783717"/>
      <w:bookmarkStart w:id="157" w:name="_Ref200444447"/>
      <w:bookmarkStart w:id="158" w:name="_Ref200446962"/>
      <w:bookmarkStart w:id="159" w:name="_Ref200466652"/>
      <w:bookmarkStart w:id="160" w:name="_Toc267652406"/>
      <w:bookmarkStart w:id="161" w:name="_Toc268164825"/>
      <w:bookmarkStart w:id="162" w:name="_Toc268165420"/>
      <w:bookmarkStart w:id="163" w:name="_Toc277142748"/>
      <w:bookmarkStart w:id="164" w:name="_Toc27717444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References</w:t>
      </w:r>
      <w:bookmarkEnd w:id="156"/>
      <w:bookmarkEnd w:id="157"/>
      <w:bookmarkEnd w:id="158"/>
      <w:bookmarkEnd w:id="159"/>
    </w:p>
    <w:p w14:paraId="3EE197EF" w14:textId="77777777" w:rsidR="00320C0F" w:rsidRDefault="00724C0A" w:rsidP="0047490E">
      <w:pPr>
        <w:spacing w:before="240" w:after="0" w:line="288" w:lineRule="auto"/>
        <w:ind w:left="720"/>
        <w:rPr>
          <w:rStyle w:val="SubtleEmphasis"/>
        </w:rPr>
      </w:pPr>
      <w:bookmarkStart w:id="165" w:name="_Toc382836612"/>
      <w:bookmarkEnd w:id="160"/>
      <w:bookmarkEnd w:id="161"/>
      <w:bookmarkEnd w:id="162"/>
      <w:bookmarkEnd w:id="163"/>
      <w:bookmarkEnd w:id="164"/>
      <w:r w:rsidRPr="006D512B">
        <w:rPr>
          <w:rStyle w:val="SubtleEmphasis"/>
        </w:rPr>
        <w:t>Include any references relevant to the methodology</w:t>
      </w:r>
      <w:r w:rsidR="00854E92">
        <w:rPr>
          <w:rStyle w:val="SubtleEmphasis"/>
        </w:rPr>
        <w:t>, including the full reference information for any citations that have been included in the text or in footnotes</w:t>
      </w:r>
      <w:r w:rsidRPr="006D512B">
        <w:rPr>
          <w:rStyle w:val="SubtleEmphasis"/>
        </w:rPr>
        <w:t>.</w:t>
      </w:r>
      <w:r w:rsidR="0047490E">
        <w:rPr>
          <w:rStyle w:val="SubtleEmphasis"/>
        </w:rPr>
        <w:t xml:space="preserve"> Follow</w:t>
      </w:r>
      <w:r w:rsidR="007205F1">
        <w:rPr>
          <w:rStyle w:val="SubtleEmphasis"/>
        </w:rPr>
        <w:t xml:space="preserve"> the style of the following e</w:t>
      </w:r>
      <w:r w:rsidR="0047490E">
        <w:rPr>
          <w:rStyle w:val="SubtleEmphasis"/>
        </w:rPr>
        <w:t>xamples</w:t>
      </w:r>
      <w:r w:rsidR="00907F7E">
        <w:rPr>
          <w:rStyle w:val="SubtleEmphasis"/>
        </w:rPr>
        <w:t xml:space="preserve"> (if you are using a reference </w:t>
      </w:r>
      <w:r w:rsidR="004D3F93">
        <w:rPr>
          <w:rStyle w:val="SubtleEmphasis"/>
        </w:rPr>
        <w:t>management system, choose Chicago style)</w:t>
      </w:r>
      <w:r w:rsidR="0047490E">
        <w:rPr>
          <w:rStyle w:val="SubtleEmphasis"/>
        </w:rPr>
        <w:t>:</w:t>
      </w:r>
    </w:p>
    <w:p w14:paraId="6F8E8330" w14:textId="77777777" w:rsidR="003C35A9" w:rsidRDefault="003C35A9" w:rsidP="003C35A9">
      <w:pPr>
        <w:spacing w:before="240" w:after="0" w:line="288" w:lineRule="auto"/>
        <w:ind w:left="720"/>
      </w:pPr>
      <w:r w:rsidRPr="0013232F">
        <w:t>Aynekulu, E</w:t>
      </w:r>
      <w:r>
        <w:t>rmias</w:t>
      </w:r>
      <w:r w:rsidRPr="0013232F">
        <w:t>, T</w:t>
      </w:r>
      <w:r>
        <w:t>or-</w:t>
      </w:r>
      <w:r w:rsidRPr="0013232F">
        <w:t xml:space="preserve">G. Vagen, </w:t>
      </w:r>
      <w:r>
        <w:t xml:space="preserve">Keith D. </w:t>
      </w:r>
      <w:r w:rsidRPr="0013232F">
        <w:t xml:space="preserve">Shephard, </w:t>
      </w:r>
      <w:r>
        <w:t xml:space="preserve">and Leigh </w:t>
      </w:r>
      <w:r w:rsidRPr="0013232F">
        <w:t xml:space="preserve">Winowiecki. 2011. </w:t>
      </w:r>
      <w:r w:rsidRPr="00A148EF">
        <w:rPr>
          <w:i/>
          <w:iCs/>
        </w:rPr>
        <w:t>A Protocol for Modeling, Measurement and Monitoring Soil Carbon Stocks in Agricultural Landscapes</w:t>
      </w:r>
      <w:r>
        <w:t xml:space="preserve">. Version 1.1. World Agroforestry Centre. </w:t>
      </w:r>
    </w:p>
    <w:p w14:paraId="494BC0B2" w14:textId="77777777" w:rsidR="003C35A9" w:rsidRDefault="003C35A9" w:rsidP="003C35A9">
      <w:pPr>
        <w:spacing w:before="240" w:after="0" w:line="288" w:lineRule="auto"/>
        <w:ind w:left="720"/>
      </w:pPr>
      <w:r w:rsidRPr="00BA441A">
        <w:t>Beem-Miller, J</w:t>
      </w:r>
      <w:r>
        <w:t xml:space="preserve">effrey </w:t>
      </w:r>
      <w:r w:rsidRPr="00BA441A">
        <w:t>P., A</w:t>
      </w:r>
      <w:r>
        <w:t xml:space="preserve">ngela </w:t>
      </w:r>
      <w:r w:rsidRPr="00BA441A">
        <w:t>Y.</w:t>
      </w:r>
      <w:r w:rsidR="004D3F93">
        <w:t xml:space="preserve"> </w:t>
      </w:r>
      <w:r w:rsidRPr="00BA441A">
        <w:t>Y.</w:t>
      </w:r>
      <w:r>
        <w:t xml:space="preserve"> </w:t>
      </w:r>
      <w:r w:rsidRPr="00BA441A">
        <w:t>Kong</w:t>
      </w:r>
      <w:r>
        <w:t>,</w:t>
      </w:r>
      <w:r w:rsidRPr="00BA441A">
        <w:t xml:space="preserve"> </w:t>
      </w:r>
      <w:r>
        <w:t xml:space="preserve">Stephen </w:t>
      </w:r>
      <w:r w:rsidRPr="00BA441A">
        <w:t>Ogle</w:t>
      </w:r>
      <w:r>
        <w:t>,</w:t>
      </w:r>
      <w:r w:rsidRPr="00BA441A">
        <w:t xml:space="preserve"> </w:t>
      </w:r>
      <w:r>
        <w:t>and</w:t>
      </w:r>
      <w:r w:rsidRPr="00BA441A">
        <w:t xml:space="preserve"> </w:t>
      </w:r>
      <w:r>
        <w:t xml:space="preserve">David </w:t>
      </w:r>
      <w:r w:rsidRPr="00BA441A">
        <w:t>Wolfe</w:t>
      </w:r>
      <w:r>
        <w:t>.</w:t>
      </w:r>
      <w:r w:rsidRPr="00BA441A">
        <w:t xml:space="preserve"> 2016. </w:t>
      </w:r>
      <w:r>
        <w:t>“</w:t>
      </w:r>
      <w:r w:rsidRPr="0013232F">
        <w:t>Sampling for soil carbon stock assessment in rocky agricultural soils</w:t>
      </w:r>
      <w:r w:rsidRPr="002B7EE0">
        <w:t>.</w:t>
      </w:r>
      <w:r>
        <w:t xml:space="preserve">” </w:t>
      </w:r>
      <w:r w:rsidRPr="0013232F">
        <w:rPr>
          <w:i/>
          <w:iCs/>
        </w:rPr>
        <w:t>Soil Science Society of America Journal</w:t>
      </w:r>
      <w:r>
        <w:t xml:space="preserve"> </w:t>
      </w:r>
      <w:r w:rsidRPr="00CF77FB">
        <w:t>80</w:t>
      </w:r>
      <w:r>
        <w:t xml:space="preserve"> (5): 1411–23. </w:t>
      </w:r>
      <w:r w:rsidRPr="002B7EE0">
        <w:t>https://doi.org/10.2136/sssaj2015.11.0405</w:t>
      </w:r>
      <w:r>
        <w:t>.</w:t>
      </w:r>
    </w:p>
    <w:p w14:paraId="7A2C5B08" w14:textId="77777777" w:rsidR="007205F1" w:rsidRDefault="003C35A9" w:rsidP="003C35A9">
      <w:pPr>
        <w:spacing w:before="240" w:after="0" w:line="288" w:lineRule="auto"/>
        <w:ind w:left="720"/>
        <w:rPr>
          <w:rStyle w:val="SubtleEmphasis"/>
        </w:rPr>
        <w:sectPr w:rsidR="007205F1" w:rsidSect="003D3F5F">
          <w:pgSz w:w="12240" w:h="15840"/>
          <w:pgMar w:top="1440" w:right="1440" w:bottom="1440" w:left="1440" w:header="720" w:footer="720" w:gutter="0"/>
          <w:cols w:space="720"/>
          <w:docGrid w:linePitch="286"/>
        </w:sectPr>
      </w:pPr>
      <w:r>
        <w:t xml:space="preserve">IEA. 2005. </w:t>
      </w:r>
      <w:r w:rsidRPr="00A148EF">
        <w:rPr>
          <w:i/>
          <w:iCs/>
        </w:rPr>
        <w:t>Energy Statistics Manual</w:t>
      </w:r>
      <w:r>
        <w:t>. International Energy Agency. https://www.iea.org/reports/energy-statistics-manual-2.</w:t>
      </w:r>
    </w:p>
    <w:p w14:paraId="12AD311A" w14:textId="77777777" w:rsidR="00A36171" w:rsidRDefault="00A36171" w:rsidP="005E0313">
      <w:pPr>
        <w:pStyle w:val="Heading1"/>
        <w:numPr>
          <w:ilvl w:val="0"/>
          <w:numId w:val="0"/>
        </w:numPr>
      </w:pPr>
      <w:bookmarkStart w:id="166" w:name="_APPENDIX_X:_Performance"/>
      <w:bookmarkStart w:id="167" w:name="_Toc199783718"/>
      <w:bookmarkEnd w:id="166"/>
      <w:r>
        <w:lastRenderedPageBreak/>
        <w:t xml:space="preserve">APPENDIX X: </w:t>
      </w:r>
      <w:bookmarkEnd w:id="165"/>
      <w:r w:rsidR="00724C0A">
        <w:t>Performance Method</w:t>
      </w:r>
      <w:bookmarkEnd w:id="167"/>
    </w:p>
    <w:p w14:paraId="19417B34" w14:textId="77777777" w:rsidR="00724C0A" w:rsidRDefault="00724C0A" w:rsidP="00724C0A">
      <w:pPr>
        <w:spacing w:before="240" w:after="0" w:line="288" w:lineRule="auto"/>
        <w:rPr>
          <w:rStyle w:val="SubtleEmphasis"/>
        </w:rPr>
      </w:pPr>
      <w:r w:rsidRPr="006D512B">
        <w:rPr>
          <w:rStyle w:val="SubtleEmphasis"/>
        </w:rPr>
        <w:t>Where the methodology applies a performance method for determining additionality and/or the crediting baseline, complete the sections below. For all other methodologies, delete this appendix.</w:t>
      </w:r>
    </w:p>
    <w:p w14:paraId="00203BAF" w14:textId="77777777" w:rsidR="000765C5" w:rsidRDefault="000765C5" w:rsidP="000765C5">
      <w:pPr>
        <w:spacing w:before="240" w:after="0" w:line="288" w:lineRule="auto"/>
        <w:rPr>
          <w:rStyle w:val="SubtleEmphasis"/>
        </w:rPr>
      </w:pPr>
      <w:r>
        <w:rPr>
          <w:rStyle w:val="SubtleEmphasis"/>
        </w:rPr>
        <w:t>Number appendices consecutively starting with Appendix 1.</w:t>
      </w:r>
    </w:p>
    <w:p w14:paraId="6F9E481E" w14:textId="77777777" w:rsidR="00724C0A" w:rsidRPr="006D512B" w:rsidRDefault="00724C0A" w:rsidP="00724C0A">
      <w:pPr>
        <w:spacing w:before="240" w:after="0" w:line="288" w:lineRule="auto"/>
        <w:rPr>
          <w:rStyle w:val="SubtleEmphasis"/>
        </w:rPr>
      </w:pPr>
      <w:r w:rsidRPr="006D512B">
        <w:rPr>
          <w:rStyle w:val="SubtleEmphasis"/>
        </w:rPr>
        <w:t>The purpose of this appendix is to provide background information on the performance method</w:t>
      </w:r>
      <w:r w:rsidR="00BB323E">
        <w:rPr>
          <w:rStyle w:val="SubtleEmphasis"/>
        </w:rPr>
        <w:t xml:space="preserve"> and</w:t>
      </w:r>
      <w:r w:rsidRPr="006D512B">
        <w:rPr>
          <w:rStyle w:val="SubtleEmphasis"/>
        </w:rPr>
        <w:t xml:space="preserve"> to provide transparency with respect to the rigor and appropriateness of the performance method. The main body of the methodology should be kept clear of such background information. The sections below provide instructions on the information required, though the instructions are not exhaustive. Additional information must be added where required by the VCS</w:t>
      </w:r>
      <w:r w:rsidR="00451126" w:rsidRPr="006D512B">
        <w:rPr>
          <w:rStyle w:val="SubtleEmphasis"/>
        </w:rPr>
        <w:t xml:space="preserve"> Program</w:t>
      </w:r>
      <w:r w:rsidRPr="006D512B">
        <w:rPr>
          <w:rStyle w:val="SubtleEmphasis"/>
        </w:rPr>
        <w:t xml:space="preserve"> rules and should be added where this would help to establish the rigor and appropriateness of the performance method.</w:t>
      </w:r>
    </w:p>
    <w:p w14:paraId="264192CC" w14:textId="77777777" w:rsidR="00724C0A" w:rsidRPr="00C12BC0" w:rsidRDefault="00970E1A" w:rsidP="007A2BED">
      <w:pPr>
        <w:pStyle w:val="Appendixheading2"/>
      </w:pPr>
      <w:bookmarkStart w:id="168" w:name="_Toc199783719"/>
      <w:r>
        <w:t>AX.1</w:t>
      </w:r>
      <w:r>
        <w:tab/>
      </w:r>
      <w:r w:rsidR="00724C0A" w:rsidRPr="00C12BC0">
        <w:t>Applicability Conditions</w:t>
      </w:r>
      <w:bookmarkEnd w:id="168"/>
    </w:p>
    <w:p w14:paraId="3CA9738D" w14:textId="77777777" w:rsidR="00724C0A" w:rsidRPr="00F736CF" w:rsidRDefault="00724C0A" w:rsidP="00724C0A">
      <w:pPr>
        <w:spacing w:before="240" w:after="120" w:line="288" w:lineRule="auto"/>
        <w:rPr>
          <w:rStyle w:val="SubtleEmphasis"/>
        </w:rPr>
      </w:pPr>
      <w:r w:rsidRPr="00F736CF">
        <w:rPr>
          <w:rStyle w:val="SubtleEmphasis"/>
        </w:rPr>
        <w:t>Provide information with respect to how the applicability conditions ensure the following:</w:t>
      </w:r>
    </w:p>
    <w:p w14:paraId="4BC2C116" w14:textId="77777777" w:rsidR="00724C0A" w:rsidRPr="00F736CF" w:rsidRDefault="00724C0A" w:rsidP="00FA4363">
      <w:pPr>
        <w:numPr>
          <w:ilvl w:val="0"/>
          <w:numId w:val="28"/>
        </w:numPr>
        <w:spacing w:after="120"/>
        <w:ind w:left="720"/>
        <w:rPr>
          <w:rStyle w:val="SubtleEmphasis"/>
        </w:rPr>
      </w:pPr>
      <w:r w:rsidRPr="00F736CF">
        <w:rPr>
          <w:rStyle w:val="SubtleEmphasis"/>
        </w:rPr>
        <w:t xml:space="preserve">The methodology, to the extent practicable, excludes those classes of project activities that it can be reasonably assumed will be implemented without the intervention created by the carbon market. </w:t>
      </w:r>
    </w:p>
    <w:p w14:paraId="0976532B" w14:textId="77777777" w:rsidR="00724C0A" w:rsidRPr="00F736CF" w:rsidRDefault="00724C0A" w:rsidP="00FA4363">
      <w:pPr>
        <w:numPr>
          <w:ilvl w:val="0"/>
          <w:numId w:val="28"/>
        </w:numPr>
        <w:spacing w:after="120"/>
        <w:ind w:left="720"/>
        <w:rPr>
          <w:rStyle w:val="SubtleEmphasis"/>
        </w:rPr>
      </w:pPr>
      <w:r w:rsidRPr="00F736CF">
        <w:rPr>
          <w:rStyle w:val="SubtleEmphasis"/>
        </w:rPr>
        <w:t xml:space="preserve">Projects implement technologies and/or measures that cause performance improvement relative to the crediting baseline and what is achievable within the sector. </w:t>
      </w:r>
    </w:p>
    <w:p w14:paraId="1B615ADC" w14:textId="77777777" w:rsidR="00724C0A" w:rsidRPr="006D512B" w:rsidRDefault="00724C0A" w:rsidP="00FA4363">
      <w:pPr>
        <w:numPr>
          <w:ilvl w:val="0"/>
          <w:numId w:val="28"/>
        </w:numPr>
        <w:spacing w:after="120"/>
        <w:ind w:left="720"/>
        <w:rPr>
          <w:rStyle w:val="SubtleEmphasis"/>
        </w:rPr>
      </w:pPr>
      <w:r w:rsidRPr="006D512B">
        <w:rPr>
          <w:rStyle w:val="SubtleEmphasis"/>
        </w:rPr>
        <w:t>The methodology or performance benchmark is only applicable to the geographic area for which data are available, or that data from one geographic area are representative of another</w:t>
      </w:r>
      <w:r w:rsidR="007C54E9">
        <w:rPr>
          <w:rStyle w:val="SubtleEmphasis"/>
        </w:rPr>
        <w:t>,</w:t>
      </w:r>
      <w:r w:rsidRPr="006D512B">
        <w:rPr>
          <w:rStyle w:val="SubtleEmphasis"/>
        </w:rPr>
        <w:t xml:space="preserve"> or that it is conservative to apply data from one geographic area to another.</w:t>
      </w:r>
    </w:p>
    <w:p w14:paraId="00E77348" w14:textId="77777777" w:rsidR="00724C0A" w:rsidRDefault="00970E1A" w:rsidP="007A2BED">
      <w:pPr>
        <w:pStyle w:val="Appendixheading2"/>
      </w:pPr>
      <w:bookmarkStart w:id="169" w:name="_Toc199783720"/>
      <w:r>
        <w:t>AX.2</w:t>
      </w:r>
      <w:r>
        <w:tab/>
      </w:r>
      <w:r w:rsidR="00724C0A">
        <w:t>Baseline Scenario</w:t>
      </w:r>
      <w:bookmarkEnd w:id="169"/>
    </w:p>
    <w:p w14:paraId="4A3E3DF7" w14:textId="77777777" w:rsidR="00724C0A" w:rsidRPr="006D512B" w:rsidRDefault="00724C0A" w:rsidP="00724C0A">
      <w:pPr>
        <w:spacing w:before="240" w:after="120" w:line="288" w:lineRule="auto"/>
        <w:rPr>
          <w:rStyle w:val="SubtleEmphasis"/>
        </w:rPr>
      </w:pPr>
      <w:r w:rsidRPr="006D512B">
        <w:rPr>
          <w:rStyle w:val="SubtleEmphasis"/>
        </w:rPr>
        <w:t>Provide the following information with respect to the baseline scenario:</w:t>
      </w:r>
    </w:p>
    <w:p w14:paraId="50DBF809" w14:textId="77777777" w:rsidR="00453CE5" w:rsidRPr="00603FD3" w:rsidRDefault="00453CE5" w:rsidP="00FA4363">
      <w:pPr>
        <w:numPr>
          <w:ilvl w:val="0"/>
          <w:numId w:val="29"/>
        </w:numPr>
        <w:spacing w:after="120"/>
        <w:ind w:left="720"/>
        <w:rPr>
          <w:rStyle w:val="SubtleEmphasis"/>
        </w:rPr>
      </w:pPr>
      <w:r w:rsidRPr="00603FD3">
        <w:rPr>
          <w:rStyle w:val="SubtleEmphasis"/>
        </w:rPr>
        <w:t xml:space="preserve">For </w:t>
      </w:r>
      <w:r w:rsidR="005F1AD3" w:rsidRPr="00603FD3">
        <w:rPr>
          <w:rStyle w:val="SubtleEmphasis"/>
        </w:rPr>
        <w:t>static performance benchmarks and autonomous improvement factor performance benchmarks, provide the following information:</w:t>
      </w:r>
    </w:p>
    <w:p w14:paraId="21C74544" w14:textId="77777777" w:rsidR="00724C0A" w:rsidRPr="00366456" w:rsidRDefault="00840CE6" w:rsidP="00FA4363">
      <w:pPr>
        <w:numPr>
          <w:ilvl w:val="1"/>
          <w:numId w:val="29"/>
        </w:numPr>
        <w:spacing w:after="120"/>
        <w:ind w:left="1080"/>
        <w:rPr>
          <w:rStyle w:val="SubtleEmphasis"/>
        </w:rPr>
      </w:pPr>
      <w:r>
        <w:rPr>
          <w:rStyle w:val="SubtleEmphasis"/>
        </w:rPr>
        <w:t>A</w:t>
      </w:r>
      <w:r w:rsidR="00724C0A" w:rsidRPr="00366456">
        <w:rPr>
          <w:rStyle w:val="SubtleEmphasis"/>
        </w:rPr>
        <w:t xml:space="preserve"> description and analysis of the current distribution of performance within the group of emitters to which the methodology and performance benchmark is applicable, including current trends in performance</w:t>
      </w:r>
    </w:p>
    <w:p w14:paraId="74B90CEE" w14:textId="77777777" w:rsidR="00724C0A" w:rsidRPr="00603FD3" w:rsidRDefault="00E9753C" w:rsidP="00FA4363">
      <w:pPr>
        <w:numPr>
          <w:ilvl w:val="1"/>
          <w:numId w:val="29"/>
        </w:numPr>
        <w:spacing w:after="120"/>
        <w:ind w:left="1080"/>
        <w:rPr>
          <w:rStyle w:val="SubtleEmphasis"/>
        </w:rPr>
      </w:pPr>
      <w:r>
        <w:rPr>
          <w:rStyle w:val="SubtleEmphasis"/>
        </w:rPr>
        <w:t>A description of</w:t>
      </w:r>
      <w:r w:rsidRPr="00366456">
        <w:rPr>
          <w:rStyle w:val="SubtleEmphasis"/>
        </w:rPr>
        <w:t xml:space="preserve"> </w:t>
      </w:r>
      <w:r w:rsidR="00724C0A" w:rsidRPr="00366456">
        <w:rPr>
          <w:rStyle w:val="SubtleEmphasis"/>
        </w:rPr>
        <w:t>the alternative baseline scenarios that were identified and the process followed to determine the most plausible baseline scenario or an aggregate baseline scenario for the project activity</w:t>
      </w:r>
    </w:p>
    <w:p w14:paraId="7A31EE62" w14:textId="77777777" w:rsidR="005F1AD3" w:rsidRPr="00603FD3" w:rsidRDefault="005F1AD3" w:rsidP="00FA4363">
      <w:pPr>
        <w:numPr>
          <w:ilvl w:val="0"/>
          <w:numId w:val="29"/>
        </w:numPr>
        <w:spacing w:after="120"/>
        <w:ind w:left="720"/>
        <w:rPr>
          <w:rStyle w:val="SubtleEmphasis"/>
        </w:rPr>
      </w:pPr>
      <w:r w:rsidRPr="00603FD3">
        <w:rPr>
          <w:rStyle w:val="SubtleEmphasis"/>
        </w:rPr>
        <w:t>For dynamic performance benchmarks, provide the following information:</w:t>
      </w:r>
    </w:p>
    <w:p w14:paraId="68932367" w14:textId="77777777" w:rsidR="00366456" w:rsidRDefault="0025019B" w:rsidP="00FA4363">
      <w:pPr>
        <w:numPr>
          <w:ilvl w:val="1"/>
          <w:numId w:val="29"/>
        </w:numPr>
        <w:spacing w:after="120"/>
        <w:ind w:left="1080"/>
        <w:rPr>
          <w:i/>
          <w:iCs/>
          <w:color w:val="4F5150"/>
        </w:rPr>
      </w:pPr>
      <w:r w:rsidRPr="00603FD3">
        <w:rPr>
          <w:i/>
          <w:iCs/>
          <w:color w:val="4F5150"/>
        </w:rPr>
        <w:lastRenderedPageBreak/>
        <w:t xml:space="preserve">Procedure </w:t>
      </w:r>
      <w:r w:rsidR="00796F31">
        <w:rPr>
          <w:i/>
          <w:iCs/>
          <w:color w:val="4F5150"/>
        </w:rPr>
        <w:t xml:space="preserve">that projects must follow to </w:t>
      </w:r>
      <w:r w:rsidR="00110149">
        <w:rPr>
          <w:i/>
          <w:iCs/>
          <w:color w:val="4F5150"/>
        </w:rPr>
        <w:t xml:space="preserve">set out </w:t>
      </w:r>
      <w:r w:rsidRPr="00603FD3">
        <w:rPr>
          <w:i/>
          <w:iCs/>
          <w:color w:val="4F5150"/>
        </w:rPr>
        <w:t xml:space="preserve">the baseline scenario </w:t>
      </w:r>
      <w:r w:rsidR="00110149">
        <w:rPr>
          <w:i/>
          <w:iCs/>
          <w:color w:val="4F5150"/>
        </w:rPr>
        <w:t>based on</w:t>
      </w:r>
      <w:r w:rsidRPr="00603FD3">
        <w:rPr>
          <w:i/>
          <w:iCs/>
          <w:color w:val="4F5150"/>
        </w:rPr>
        <w:t xml:space="preserve"> control data</w:t>
      </w:r>
      <w:r w:rsidR="000920AE" w:rsidRPr="00603FD3">
        <w:rPr>
          <w:i/>
          <w:iCs/>
          <w:color w:val="4F5150"/>
        </w:rPr>
        <w:t xml:space="preserve"> including the required source(s) for control data, </w:t>
      </w:r>
      <w:r w:rsidR="00366456" w:rsidRPr="00603FD3">
        <w:rPr>
          <w:i/>
          <w:iCs/>
          <w:color w:val="4F5150"/>
        </w:rPr>
        <w:t xml:space="preserve">the approach for projects to match control data with </w:t>
      </w:r>
      <w:r w:rsidR="00110149">
        <w:rPr>
          <w:i/>
          <w:iCs/>
          <w:color w:val="4F5150"/>
        </w:rPr>
        <w:t>monitored</w:t>
      </w:r>
      <w:r w:rsidR="00366456" w:rsidRPr="00603FD3">
        <w:rPr>
          <w:i/>
          <w:iCs/>
          <w:color w:val="4F5150"/>
        </w:rPr>
        <w:t xml:space="preserve"> data (including an acceptable range for matched data)</w:t>
      </w:r>
      <w:r w:rsidR="00A75C8E">
        <w:rPr>
          <w:i/>
          <w:iCs/>
          <w:color w:val="4F5150"/>
        </w:rPr>
        <w:t>,</w:t>
      </w:r>
      <w:r w:rsidR="00366456" w:rsidRPr="00603FD3">
        <w:rPr>
          <w:i/>
          <w:iCs/>
          <w:color w:val="4F5150"/>
        </w:rPr>
        <w:t xml:space="preserve"> and the frequency with which projects must update the control data</w:t>
      </w:r>
    </w:p>
    <w:p w14:paraId="6FC225B8" w14:textId="77777777" w:rsidR="00A56CFB" w:rsidRPr="00366456" w:rsidRDefault="00A56CFB" w:rsidP="00FA4363">
      <w:pPr>
        <w:numPr>
          <w:ilvl w:val="1"/>
          <w:numId w:val="29"/>
        </w:numPr>
        <w:spacing w:after="120"/>
        <w:ind w:left="1080"/>
        <w:rPr>
          <w:i/>
          <w:iCs/>
          <w:color w:val="4F5150"/>
        </w:rPr>
      </w:pPr>
      <w:r>
        <w:rPr>
          <w:i/>
          <w:iCs/>
          <w:color w:val="4F5150"/>
        </w:rPr>
        <w:t>Justification for how and why the identified source(s) of control data represent the most plausible baseline scenario</w:t>
      </w:r>
    </w:p>
    <w:p w14:paraId="062DF4FD" w14:textId="77777777" w:rsidR="00724C0A" w:rsidRDefault="00970E1A" w:rsidP="007A2BED">
      <w:pPr>
        <w:pStyle w:val="Appendixheading2"/>
      </w:pPr>
      <w:bookmarkStart w:id="170" w:name="_Toc199783721"/>
      <w:r>
        <w:t>AX.3</w:t>
      </w:r>
      <w:r>
        <w:tab/>
      </w:r>
      <w:r w:rsidR="00724C0A">
        <w:t>Performance Benchmark</w:t>
      </w:r>
      <w:bookmarkEnd w:id="170"/>
    </w:p>
    <w:p w14:paraId="2C1C4C2D" w14:textId="77777777" w:rsidR="00724C0A" w:rsidRPr="006D512B" w:rsidRDefault="00724C0A" w:rsidP="00724C0A">
      <w:pPr>
        <w:spacing w:before="240" w:after="120" w:line="288" w:lineRule="auto"/>
        <w:rPr>
          <w:rStyle w:val="SubtleEmphasis"/>
        </w:rPr>
      </w:pPr>
      <w:r w:rsidRPr="006D512B">
        <w:rPr>
          <w:rStyle w:val="SubtleEmphasis"/>
        </w:rPr>
        <w:t>Provide the following information with respect to the performance benchmark:</w:t>
      </w:r>
    </w:p>
    <w:p w14:paraId="54A33203" w14:textId="77777777" w:rsidR="00CF2DAF" w:rsidRDefault="00B961DB" w:rsidP="00FA4363">
      <w:pPr>
        <w:numPr>
          <w:ilvl w:val="0"/>
          <w:numId w:val="30"/>
        </w:numPr>
        <w:spacing w:after="120"/>
        <w:ind w:left="720"/>
        <w:rPr>
          <w:rStyle w:val="SubtleEmphasis"/>
        </w:rPr>
      </w:pPr>
      <w:r>
        <w:rPr>
          <w:rStyle w:val="SubtleEmphasis"/>
        </w:rPr>
        <w:t>For static performance benchmarks</w:t>
      </w:r>
      <w:r w:rsidR="00366456">
        <w:rPr>
          <w:rStyle w:val="SubtleEmphasis"/>
        </w:rPr>
        <w:t xml:space="preserve"> and autonomous improvement factor performance benchmarks</w:t>
      </w:r>
      <w:r w:rsidR="00CF2DAF">
        <w:rPr>
          <w:rStyle w:val="SubtleEmphasis"/>
        </w:rPr>
        <w:t>:</w:t>
      </w:r>
    </w:p>
    <w:p w14:paraId="13C28ADD" w14:textId="77777777" w:rsidR="00724C0A" w:rsidRPr="00CF2DAF" w:rsidRDefault="00CF2DAF" w:rsidP="00FA4363">
      <w:pPr>
        <w:numPr>
          <w:ilvl w:val="1"/>
          <w:numId w:val="30"/>
        </w:numPr>
        <w:spacing w:after="120"/>
        <w:ind w:left="1080"/>
        <w:rPr>
          <w:rStyle w:val="SubtleEmphasis"/>
        </w:rPr>
      </w:pPr>
      <w:r w:rsidRPr="00CF2DAF">
        <w:rPr>
          <w:rStyle w:val="SubtleEmphasis"/>
        </w:rPr>
        <w:t>P</w:t>
      </w:r>
      <w:r w:rsidR="00B961DB" w:rsidRPr="00CF2DAF">
        <w:rPr>
          <w:rStyle w:val="SubtleEmphasis"/>
        </w:rPr>
        <w:t xml:space="preserve">rovide </w:t>
      </w:r>
      <w:r w:rsidR="00724C0A" w:rsidRPr="00CF2DAF">
        <w:rPr>
          <w:rStyle w:val="SubtleEmphasis"/>
        </w:rPr>
        <w:t xml:space="preserve">a discussion and evaluation of the tradeoff between false negatives and false positives in selecting the level of the performance benchmark metric. Describe objectively and transparently the evidence used, experts consulted, assumptions made, and analysis (including numerical analysis) and process undertaken in determining the selected level of the performance benchmark metric. Include a summary of the expert consultation process </w:t>
      </w:r>
      <w:r w:rsidR="00C46050">
        <w:rPr>
          <w:rStyle w:val="SubtleEmphasis"/>
        </w:rPr>
        <w:t xml:space="preserve">and </w:t>
      </w:r>
      <w:r w:rsidR="00724C0A" w:rsidRPr="00CF2DAF">
        <w:rPr>
          <w:rStyle w:val="SubtleEmphasis"/>
        </w:rPr>
        <w:t>attach</w:t>
      </w:r>
      <w:r w:rsidR="00C46050">
        <w:rPr>
          <w:rStyle w:val="SubtleEmphasis"/>
        </w:rPr>
        <w:t xml:space="preserve"> </w:t>
      </w:r>
      <w:r w:rsidR="00C46050" w:rsidRPr="00CF2DAF">
        <w:rPr>
          <w:rStyle w:val="SubtleEmphasis"/>
        </w:rPr>
        <w:t xml:space="preserve">the full expert consultation report </w:t>
      </w:r>
      <w:r w:rsidR="00724C0A" w:rsidRPr="00CF2DAF">
        <w:rPr>
          <w:rStyle w:val="SubtleEmphasis"/>
        </w:rPr>
        <w:t>as a separate document or an appendix.</w:t>
      </w:r>
    </w:p>
    <w:p w14:paraId="2955F7BC" w14:textId="77777777" w:rsidR="00CF2DAF" w:rsidRPr="00CF2DAF" w:rsidRDefault="00CF2DAF" w:rsidP="00FA4363">
      <w:pPr>
        <w:numPr>
          <w:ilvl w:val="1"/>
          <w:numId w:val="30"/>
        </w:numPr>
        <w:spacing w:after="120"/>
        <w:ind w:left="1080"/>
        <w:rPr>
          <w:rStyle w:val="SubtleEmphasis"/>
        </w:rPr>
      </w:pPr>
      <w:r w:rsidRPr="006D512B">
        <w:rPr>
          <w:rStyle w:val="SubtleEmphasis"/>
        </w:rPr>
        <w:t>Explain and justify the appropriateness of data sources used to establish the performance benchmark metric.</w:t>
      </w:r>
      <w:r w:rsidRPr="00B3358D">
        <w:rPr>
          <w:i/>
          <w:iCs/>
          <w:color w:val="4F5150"/>
        </w:rPr>
        <w:t xml:space="preserve"> </w:t>
      </w:r>
    </w:p>
    <w:p w14:paraId="620DAAA8" w14:textId="77777777" w:rsidR="003B7BC4" w:rsidRPr="00B3358D" w:rsidRDefault="003B7BC4" w:rsidP="00FA4363">
      <w:pPr>
        <w:numPr>
          <w:ilvl w:val="0"/>
          <w:numId w:val="30"/>
        </w:numPr>
        <w:spacing w:after="120"/>
        <w:ind w:left="720"/>
        <w:rPr>
          <w:i/>
          <w:iCs/>
          <w:color w:val="4F5150"/>
        </w:rPr>
      </w:pPr>
      <w:r w:rsidRPr="00B3358D">
        <w:rPr>
          <w:i/>
          <w:iCs/>
          <w:color w:val="4F5150"/>
        </w:rPr>
        <w:t>For dynamic performance benchmarks, explain and justify:</w:t>
      </w:r>
    </w:p>
    <w:p w14:paraId="4158D42F" w14:textId="77777777" w:rsidR="003B7BC4" w:rsidRPr="007E7710" w:rsidRDefault="003B7BC4" w:rsidP="00FA4363">
      <w:pPr>
        <w:numPr>
          <w:ilvl w:val="1"/>
          <w:numId w:val="30"/>
        </w:numPr>
        <w:spacing w:after="120"/>
        <w:ind w:left="1080"/>
        <w:rPr>
          <w:rStyle w:val="SubtleEmphasis"/>
        </w:rPr>
      </w:pPr>
      <w:r w:rsidRPr="00603FD3">
        <w:rPr>
          <w:i/>
          <w:iCs/>
          <w:color w:val="4F5150"/>
        </w:rPr>
        <w:t>The level of the performance benchmark metric in comparison to the control data (e.g., X% above average unit of input, output, sequestration</w:t>
      </w:r>
      <w:r w:rsidR="00C46050">
        <w:rPr>
          <w:i/>
          <w:iCs/>
          <w:color w:val="4F5150"/>
        </w:rPr>
        <w:t>,</w:t>
      </w:r>
      <w:r w:rsidRPr="00603FD3">
        <w:rPr>
          <w:i/>
          <w:iCs/>
          <w:color w:val="4F5150"/>
        </w:rPr>
        <w:t xml:space="preserve"> or carbon stock change).</w:t>
      </w:r>
    </w:p>
    <w:p w14:paraId="07D0F129" w14:textId="77777777" w:rsidR="00724C0A" w:rsidRPr="006D512B" w:rsidRDefault="00724C0A" w:rsidP="00FA4363">
      <w:pPr>
        <w:numPr>
          <w:ilvl w:val="0"/>
          <w:numId w:val="30"/>
        </w:numPr>
        <w:spacing w:after="120"/>
        <w:ind w:left="720"/>
        <w:rPr>
          <w:rStyle w:val="SubtleEmphasis"/>
        </w:rPr>
      </w:pPr>
      <w:r w:rsidRPr="006D512B">
        <w:rPr>
          <w:rStyle w:val="SubtleEmphasis"/>
        </w:rPr>
        <w:t>Where proxy metrics or conditions for the performance benchmark metric are used, demonstrate that they are strongly correlated with the performance benchmark metric and that they can serve as an equivalent or better method (</w:t>
      </w:r>
      <w:r w:rsidR="009B6145" w:rsidRPr="006D512B">
        <w:rPr>
          <w:rStyle w:val="SubtleEmphasis"/>
        </w:rPr>
        <w:t xml:space="preserve">e.g., </w:t>
      </w:r>
      <w:r w:rsidRPr="006D512B">
        <w:rPr>
          <w:rStyle w:val="SubtleEmphasis"/>
        </w:rPr>
        <w:t>in terms of reliability, consistency</w:t>
      </w:r>
      <w:r w:rsidR="00C46050">
        <w:rPr>
          <w:rStyle w:val="SubtleEmphasis"/>
        </w:rPr>
        <w:t>,</w:t>
      </w:r>
      <w:r w:rsidRPr="006D512B">
        <w:rPr>
          <w:rStyle w:val="SubtleEmphasis"/>
        </w:rPr>
        <w:t xml:space="preserve"> or practicality) to determine whether performance is achieved to a level at least equivalent to that of the performance benchmark metric.</w:t>
      </w:r>
    </w:p>
    <w:p w14:paraId="75C05C73" w14:textId="77777777" w:rsidR="00E21FCF" w:rsidRDefault="00E21FCF" w:rsidP="005E0313">
      <w:pPr>
        <w:pStyle w:val="Heading1"/>
        <w:numPr>
          <w:ilvl w:val="0"/>
          <w:numId w:val="0"/>
        </w:numPr>
        <w:sectPr w:rsidR="00E21FCF" w:rsidSect="00155344">
          <w:pgSz w:w="12240" w:h="15840"/>
          <w:pgMar w:top="1440" w:right="1440" w:bottom="1440" w:left="1440" w:header="720" w:footer="720" w:gutter="0"/>
          <w:cols w:space="720"/>
          <w:docGrid w:linePitch="286"/>
        </w:sectPr>
      </w:pPr>
      <w:bookmarkStart w:id="171" w:name="_APPENDIX_X:_Activity"/>
      <w:bookmarkEnd w:id="171"/>
    </w:p>
    <w:p w14:paraId="6FA7AE92" w14:textId="77777777" w:rsidR="005E6891" w:rsidRDefault="005E6891" w:rsidP="005E0313">
      <w:pPr>
        <w:pStyle w:val="Heading1"/>
        <w:numPr>
          <w:ilvl w:val="0"/>
          <w:numId w:val="0"/>
        </w:numPr>
      </w:pPr>
      <w:bookmarkStart w:id="172" w:name="_Toc199783722"/>
      <w:r>
        <w:lastRenderedPageBreak/>
        <w:t>APPENDIX X: Activity Method</w:t>
      </w:r>
      <w:bookmarkEnd w:id="172"/>
    </w:p>
    <w:p w14:paraId="0EE10E8E" w14:textId="77777777" w:rsidR="005E6891" w:rsidRDefault="005E6891" w:rsidP="005E6891">
      <w:pPr>
        <w:spacing w:before="240" w:after="0" w:line="288" w:lineRule="auto"/>
        <w:rPr>
          <w:rStyle w:val="SubtleEmphasis"/>
        </w:rPr>
      </w:pPr>
      <w:r w:rsidRPr="006D512B">
        <w:rPr>
          <w:rStyle w:val="SubtleEmphasis"/>
        </w:rPr>
        <w:t>Where the methodology applies a</w:t>
      </w:r>
      <w:r w:rsidR="00004BCA">
        <w:rPr>
          <w:rStyle w:val="SubtleEmphasis"/>
        </w:rPr>
        <w:t>n activity</w:t>
      </w:r>
      <w:r w:rsidRPr="006D512B">
        <w:rPr>
          <w:rStyle w:val="SubtleEmphasis"/>
        </w:rPr>
        <w:t xml:space="preserve"> method for determining additionality, complete the sections below. For all other methodologies, delete this appendix.</w:t>
      </w:r>
    </w:p>
    <w:p w14:paraId="6AF80645" w14:textId="77777777" w:rsidR="000765C5" w:rsidRPr="006D512B" w:rsidRDefault="000765C5" w:rsidP="005E6891">
      <w:pPr>
        <w:spacing w:before="240" w:after="0" w:line="288" w:lineRule="auto"/>
        <w:rPr>
          <w:rStyle w:val="SubtleEmphasis"/>
        </w:rPr>
      </w:pPr>
      <w:r>
        <w:rPr>
          <w:rStyle w:val="SubtleEmphasis"/>
        </w:rPr>
        <w:t>Number appendices consecutively starting with Appendix 1.</w:t>
      </w:r>
    </w:p>
    <w:p w14:paraId="4815771B" w14:textId="77777777" w:rsidR="00A33010" w:rsidRDefault="00A33010" w:rsidP="005E6891">
      <w:pPr>
        <w:spacing w:before="240" w:after="0" w:line="288" w:lineRule="auto"/>
        <w:rPr>
          <w:rStyle w:val="SubtleEmphasis"/>
        </w:rPr>
      </w:pPr>
      <w:r w:rsidRPr="00A33010">
        <w:rPr>
          <w:rStyle w:val="SubtleEmphasis"/>
        </w:rPr>
        <w:t>The purpose of this appendix is to provide background information on the activity method</w:t>
      </w:r>
      <w:r w:rsidR="00CA22B7">
        <w:rPr>
          <w:rStyle w:val="SubtleEmphasis"/>
        </w:rPr>
        <w:t xml:space="preserve"> and</w:t>
      </w:r>
      <w:r w:rsidRPr="00A33010">
        <w:rPr>
          <w:rStyle w:val="SubtleEmphasis"/>
        </w:rPr>
        <w:t xml:space="preserve"> to provide transparency with respect to the rigor and appropriateness of the activity method. The main body of the methodology should be kept clear of such background information. The sections below provide instructions on the information required, though the instructions are not exhaustive. Additional information must be added where required by the VCS</w:t>
      </w:r>
      <w:r w:rsidR="00F8649C">
        <w:rPr>
          <w:rStyle w:val="SubtleEmphasis"/>
        </w:rPr>
        <w:t xml:space="preserve"> Program</w:t>
      </w:r>
      <w:r w:rsidRPr="00A33010">
        <w:rPr>
          <w:rStyle w:val="SubtleEmphasis"/>
        </w:rPr>
        <w:t xml:space="preserve"> rules and should be added where this would help to establish the rigor and appropriateness of the activity method.</w:t>
      </w:r>
    </w:p>
    <w:p w14:paraId="7A873254" w14:textId="77777777" w:rsidR="005E6891" w:rsidRDefault="00970E1A" w:rsidP="007A2BED">
      <w:pPr>
        <w:pStyle w:val="Appendixheading2"/>
      </w:pPr>
      <w:bookmarkStart w:id="173" w:name="_Toc199783723"/>
      <w:r>
        <w:t>AX.1</w:t>
      </w:r>
      <w:r>
        <w:tab/>
      </w:r>
      <w:r w:rsidR="005E6891">
        <w:t>Applicability Conditions</w:t>
      </w:r>
      <w:bookmarkEnd w:id="173"/>
    </w:p>
    <w:p w14:paraId="2FA2B375" w14:textId="77777777" w:rsidR="005E6891" w:rsidRPr="006D512B" w:rsidRDefault="005E6891" w:rsidP="005E6891">
      <w:pPr>
        <w:spacing w:before="240" w:after="120" w:line="288" w:lineRule="auto"/>
        <w:rPr>
          <w:rStyle w:val="SubtleEmphasis"/>
        </w:rPr>
      </w:pPr>
      <w:r w:rsidRPr="006D512B">
        <w:rPr>
          <w:rStyle w:val="SubtleEmphasis"/>
        </w:rPr>
        <w:t>Provide information with respect to how the applicability conditions ensure the following:</w:t>
      </w:r>
    </w:p>
    <w:p w14:paraId="0FCB5B8F" w14:textId="77777777" w:rsidR="005E6891" w:rsidRPr="006D512B" w:rsidRDefault="005E6891" w:rsidP="00FA4363">
      <w:pPr>
        <w:numPr>
          <w:ilvl w:val="0"/>
          <w:numId w:val="28"/>
        </w:numPr>
        <w:spacing w:after="120"/>
        <w:ind w:left="720"/>
        <w:rPr>
          <w:rStyle w:val="SubtleEmphasis"/>
        </w:rPr>
      </w:pPr>
      <w:r w:rsidRPr="006D512B">
        <w:rPr>
          <w:rStyle w:val="SubtleEmphasis"/>
        </w:rPr>
        <w:t>The methodology, to the extent practicable, excludes those classes of project activities that it can be reasonably assumed will be implemented without the intervention created by the carbon market.</w:t>
      </w:r>
    </w:p>
    <w:p w14:paraId="07843E71" w14:textId="77777777" w:rsidR="005E6891" w:rsidRPr="006D512B" w:rsidRDefault="005E6891" w:rsidP="00FA4363">
      <w:pPr>
        <w:numPr>
          <w:ilvl w:val="0"/>
          <w:numId w:val="28"/>
        </w:numPr>
        <w:spacing w:after="120"/>
        <w:ind w:left="720"/>
        <w:rPr>
          <w:rStyle w:val="SubtleEmphasis"/>
        </w:rPr>
      </w:pPr>
      <w:r w:rsidRPr="006D512B">
        <w:rPr>
          <w:rStyle w:val="SubtleEmphasis"/>
        </w:rPr>
        <w:t>There is similarity across the sub-areas of the geographic scope (to which the methodology is applicable) in factors such as socio-economic conditions, climatic conditions, energy prices, raw material availability</w:t>
      </w:r>
      <w:r w:rsidR="00AA0674">
        <w:rPr>
          <w:rStyle w:val="SubtleEmphasis"/>
        </w:rPr>
        <w:t>,</w:t>
      </w:r>
      <w:r w:rsidRPr="006D512B">
        <w:rPr>
          <w:rStyle w:val="SubtleEmphasis"/>
        </w:rPr>
        <w:t xml:space="preserve"> and electricity grid emission factors, as such factors relate to the baseline scenario and additionality.</w:t>
      </w:r>
    </w:p>
    <w:p w14:paraId="775C1F15" w14:textId="77777777" w:rsidR="005E6891" w:rsidRDefault="00970E1A" w:rsidP="007A2BED">
      <w:pPr>
        <w:pStyle w:val="Appendixheading2"/>
      </w:pPr>
      <w:bookmarkStart w:id="174" w:name="_Toc199783724"/>
      <w:r>
        <w:t>AX.2</w:t>
      </w:r>
      <w:r>
        <w:tab/>
      </w:r>
      <w:r w:rsidR="005E6891">
        <w:t>Baseline Scenario</w:t>
      </w:r>
      <w:bookmarkEnd w:id="174"/>
    </w:p>
    <w:p w14:paraId="24216503" w14:textId="77777777" w:rsidR="005E6891" w:rsidRPr="006D512B" w:rsidRDefault="005E6891" w:rsidP="005E6891">
      <w:pPr>
        <w:spacing w:before="240" w:after="120" w:line="288" w:lineRule="auto"/>
        <w:rPr>
          <w:rStyle w:val="SubtleEmphasis"/>
        </w:rPr>
      </w:pPr>
      <w:r w:rsidRPr="006D512B">
        <w:rPr>
          <w:rStyle w:val="SubtleEmphasis"/>
        </w:rPr>
        <w:t>Provide the following information with respect to the baseline scenario:</w:t>
      </w:r>
    </w:p>
    <w:p w14:paraId="302CEBA6" w14:textId="77777777" w:rsidR="005E6891" w:rsidRPr="006D512B" w:rsidRDefault="005D30F4" w:rsidP="00FA4363">
      <w:pPr>
        <w:numPr>
          <w:ilvl w:val="0"/>
          <w:numId w:val="29"/>
        </w:numPr>
        <w:spacing w:after="120"/>
        <w:ind w:left="720"/>
        <w:rPr>
          <w:rStyle w:val="SubtleEmphasis"/>
        </w:rPr>
      </w:pPr>
      <w:r>
        <w:rPr>
          <w:rStyle w:val="SubtleEmphasis"/>
        </w:rPr>
        <w:t>A</w:t>
      </w:r>
      <w:r w:rsidR="005E6891" w:rsidRPr="006D512B">
        <w:rPr>
          <w:rStyle w:val="SubtleEmphasis"/>
        </w:rPr>
        <w:t xml:space="preserve"> description and analysis of the current distribution of performance within the group of emitters to which the methodology is applicable, including current trends in performance</w:t>
      </w:r>
    </w:p>
    <w:p w14:paraId="465904B0" w14:textId="77777777" w:rsidR="00724C0A" w:rsidRPr="006D512B" w:rsidRDefault="005D30F4" w:rsidP="00FA4363">
      <w:pPr>
        <w:numPr>
          <w:ilvl w:val="0"/>
          <w:numId w:val="29"/>
        </w:numPr>
        <w:spacing w:after="120"/>
        <w:ind w:left="720"/>
        <w:rPr>
          <w:i/>
          <w:iCs/>
          <w:color w:val="4F5150"/>
        </w:rPr>
      </w:pPr>
      <w:r>
        <w:rPr>
          <w:rStyle w:val="SubtleEmphasis"/>
        </w:rPr>
        <w:t xml:space="preserve">A description of </w:t>
      </w:r>
      <w:r w:rsidR="005E6891" w:rsidRPr="006D512B">
        <w:rPr>
          <w:rStyle w:val="SubtleEmphasis"/>
        </w:rPr>
        <w:t>the alternative baseline scenarios that were identified and the process followed to determine the most plausible baseline scenario or an aggregate baseline scenario for the project activity</w:t>
      </w:r>
    </w:p>
    <w:p w14:paraId="6015B56B" w14:textId="77777777" w:rsidR="005E6891" w:rsidRDefault="00970E1A" w:rsidP="007A2BED">
      <w:pPr>
        <w:pStyle w:val="Appendixheading2"/>
      </w:pPr>
      <w:bookmarkStart w:id="175" w:name="_Toc199783725"/>
      <w:r>
        <w:t>AX.3</w:t>
      </w:r>
      <w:r>
        <w:tab/>
      </w:r>
      <w:r w:rsidR="005E6891">
        <w:t>Positive List</w:t>
      </w:r>
      <w:bookmarkEnd w:id="175"/>
    </w:p>
    <w:p w14:paraId="3BDDAFC6" w14:textId="77777777" w:rsidR="005E6891" w:rsidRPr="006D512B" w:rsidRDefault="005E6891" w:rsidP="005E6891">
      <w:pPr>
        <w:spacing w:before="240" w:after="120" w:line="288" w:lineRule="auto"/>
        <w:rPr>
          <w:rStyle w:val="SubtleEmphasis"/>
        </w:rPr>
      </w:pPr>
      <w:r w:rsidRPr="006D512B">
        <w:rPr>
          <w:rStyle w:val="SubtleEmphasis"/>
        </w:rPr>
        <w:t>Provide the following information with respect to the positive list:</w:t>
      </w:r>
    </w:p>
    <w:p w14:paraId="42AD19F8" w14:textId="77777777" w:rsidR="005E6891" w:rsidRPr="006D512B" w:rsidRDefault="005E6891" w:rsidP="00FA4363">
      <w:pPr>
        <w:numPr>
          <w:ilvl w:val="0"/>
          <w:numId w:val="30"/>
        </w:numPr>
        <w:spacing w:after="120"/>
        <w:ind w:left="720"/>
        <w:rPr>
          <w:rStyle w:val="SubtleEmphasis"/>
        </w:rPr>
      </w:pPr>
      <w:r w:rsidRPr="006D512B">
        <w:rPr>
          <w:rStyle w:val="SubtleEmphasis"/>
        </w:rPr>
        <w:lastRenderedPageBreak/>
        <w:t>Identif</w:t>
      </w:r>
      <w:r w:rsidR="006279DD">
        <w:rPr>
          <w:rStyle w:val="SubtleEmphasis"/>
        </w:rPr>
        <w:t xml:space="preserve">ication of </w:t>
      </w:r>
      <w:r w:rsidRPr="006D512B">
        <w:rPr>
          <w:rStyle w:val="SubtleEmphasis"/>
        </w:rPr>
        <w:t>the option selected for establishing the positive list (Option A, B</w:t>
      </w:r>
      <w:r w:rsidR="006279DD">
        <w:rPr>
          <w:rStyle w:val="SubtleEmphasis"/>
        </w:rPr>
        <w:t>,</w:t>
      </w:r>
      <w:r w:rsidRPr="006D512B">
        <w:rPr>
          <w:rStyle w:val="SubtleEmphasis"/>
        </w:rPr>
        <w:t xml:space="preserve"> or C) and a detailed description to demonstrate how each of the steps and associated requirements for the selected option have been addressed</w:t>
      </w:r>
    </w:p>
    <w:p w14:paraId="05CA0D2C" w14:textId="77777777" w:rsidR="00123741" w:rsidRDefault="005E6891" w:rsidP="00FA4363">
      <w:pPr>
        <w:numPr>
          <w:ilvl w:val="0"/>
          <w:numId w:val="30"/>
        </w:numPr>
        <w:spacing w:after="120"/>
        <w:ind w:left="720"/>
        <w:rPr>
          <w:rStyle w:val="SubtleEmphasis"/>
        </w:rPr>
      </w:pPr>
      <w:r w:rsidRPr="006D512B">
        <w:rPr>
          <w:rStyle w:val="SubtleEmphasis"/>
        </w:rPr>
        <w:t>Explan</w:t>
      </w:r>
      <w:r w:rsidR="006279DD">
        <w:rPr>
          <w:rStyle w:val="SubtleEmphasis"/>
        </w:rPr>
        <w:t>ation</w:t>
      </w:r>
      <w:r w:rsidRPr="006D512B">
        <w:rPr>
          <w:rStyle w:val="SubtleEmphasis"/>
        </w:rPr>
        <w:t xml:space="preserve"> and justif</w:t>
      </w:r>
      <w:r w:rsidR="006279DD">
        <w:rPr>
          <w:rStyle w:val="SubtleEmphasis"/>
        </w:rPr>
        <w:t>ication of</w:t>
      </w:r>
      <w:r w:rsidRPr="006D512B">
        <w:rPr>
          <w:rStyle w:val="SubtleEmphasis"/>
        </w:rPr>
        <w:t xml:space="preserve"> the appropriateness of data sources used to establish the positive list</w:t>
      </w:r>
    </w:p>
    <w:p w14:paraId="33680ECD" w14:textId="77777777" w:rsidR="0060479A" w:rsidRDefault="0060479A" w:rsidP="0060479A">
      <w:pPr>
        <w:spacing w:after="120"/>
        <w:ind w:left="360"/>
        <w:rPr>
          <w:rStyle w:val="SubtleEmphasis"/>
        </w:rPr>
      </w:pPr>
    </w:p>
    <w:p w14:paraId="3A0CA2B1" w14:textId="77777777" w:rsidR="00E21FCF" w:rsidRDefault="00E21FCF" w:rsidP="005E0313">
      <w:pPr>
        <w:pStyle w:val="Heading1"/>
        <w:numPr>
          <w:ilvl w:val="0"/>
          <w:numId w:val="0"/>
        </w:numPr>
        <w:sectPr w:rsidR="00E21FCF" w:rsidSect="00155344">
          <w:pgSz w:w="12240" w:h="15840"/>
          <w:pgMar w:top="1440" w:right="1440" w:bottom="1440" w:left="1440" w:header="720" w:footer="720" w:gutter="0"/>
          <w:cols w:space="720"/>
          <w:docGrid w:linePitch="286"/>
        </w:sectPr>
      </w:pPr>
      <w:bookmarkStart w:id="176" w:name="_APPENDIX_X:_BACKGROUND"/>
      <w:bookmarkEnd w:id="176"/>
    </w:p>
    <w:p w14:paraId="11CA4070" w14:textId="77777777" w:rsidR="00833B7C" w:rsidRDefault="00833B7C" w:rsidP="005E0313">
      <w:pPr>
        <w:pStyle w:val="Heading1"/>
        <w:numPr>
          <w:ilvl w:val="0"/>
          <w:numId w:val="0"/>
        </w:numPr>
      </w:pPr>
      <w:bookmarkStart w:id="177" w:name="_Toc199783726"/>
      <w:r>
        <w:lastRenderedPageBreak/>
        <w:t xml:space="preserve">APPENDIX X: </w:t>
      </w:r>
      <w:r w:rsidR="000765C5">
        <w:t>J</w:t>
      </w:r>
      <w:r>
        <w:t xml:space="preserve">ustification for </w:t>
      </w:r>
      <w:r w:rsidR="000765C5">
        <w:t>U</w:t>
      </w:r>
      <w:r w:rsidR="00D10EBD">
        <w:t xml:space="preserve">pstream </w:t>
      </w:r>
      <w:r w:rsidR="000765C5">
        <w:t>D</w:t>
      </w:r>
      <w:r w:rsidR="00D10EBD">
        <w:t xml:space="preserve">isplacement </w:t>
      </w:r>
      <w:r w:rsidR="000765C5">
        <w:t>D</w:t>
      </w:r>
      <w:r w:rsidR="00D10EBD">
        <w:t xml:space="preserve">iscount </w:t>
      </w:r>
      <w:r w:rsidR="000765C5">
        <w:t>F</w:t>
      </w:r>
      <w:r w:rsidR="00D10EBD">
        <w:t>actor</w:t>
      </w:r>
      <w:bookmarkEnd w:id="177"/>
    </w:p>
    <w:p w14:paraId="1716BDE4" w14:textId="77777777" w:rsidR="006C266D" w:rsidRPr="007D07D6" w:rsidRDefault="007F29AE" w:rsidP="5D9E779D">
      <w:pPr>
        <w:rPr>
          <w:rStyle w:val="SubtleEmphasis"/>
        </w:rPr>
      </w:pPr>
      <w:r w:rsidRPr="007D07D6">
        <w:rPr>
          <w:rStyle w:val="SubtleEmphasis"/>
        </w:rPr>
        <w:t>Where</w:t>
      </w:r>
      <w:r w:rsidR="00A31622" w:rsidRPr="007D07D6">
        <w:rPr>
          <w:rStyle w:val="SubtleEmphasis"/>
        </w:rPr>
        <w:t xml:space="preserve"> </w:t>
      </w:r>
      <w:r w:rsidR="00D917F5" w:rsidRPr="007D07D6">
        <w:rPr>
          <w:rStyle w:val="SubtleEmphasis"/>
        </w:rPr>
        <w:t xml:space="preserve">the </w:t>
      </w:r>
      <w:r w:rsidR="00A31622" w:rsidRPr="007D07D6">
        <w:rPr>
          <w:rStyle w:val="SubtleEmphasis"/>
        </w:rPr>
        <w:t>methodolog</w:t>
      </w:r>
      <w:r w:rsidR="00D917F5" w:rsidRPr="007D07D6">
        <w:rPr>
          <w:rStyle w:val="SubtleEmphasis"/>
        </w:rPr>
        <w:t>y</w:t>
      </w:r>
      <w:r w:rsidR="00A31622" w:rsidRPr="007D07D6">
        <w:rPr>
          <w:rStyle w:val="SubtleEmphasis"/>
        </w:rPr>
        <w:t xml:space="preserve"> credit</w:t>
      </w:r>
      <w:r w:rsidR="00D917F5" w:rsidRPr="007D07D6">
        <w:rPr>
          <w:rStyle w:val="SubtleEmphasis"/>
        </w:rPr>
        <w:t>s</w:t>
      </w:r>
      <w:r w:rsidR="00A31622" w:rsidRPr="007D07D6">
        <w:rPr>
          <w:rStyle w:val="SubtleEmphasis"/>
        </w:rPr>
        <w:t xml:space="preserve"> upstream displacement activities </w:t>
      </w:r>
      <w:r w:rsidR="00D917F5" w:rsidRPr="007D07D6">
        <w:rPr>
          <w:rStyle w:val="SubtleEmphasis"/>
        </w:rPr>
        <w:t xml:space="preserve">and </w:t>
      </w:r>
      <w:r w:rsidR="5E71BC25" w:rsidRPr="007D07D6">
        <w:rPr>
          <w:rStyle w:val="SubtleEmphasis"/>
        </w:rPr>
        <w:t>uses</w:t>
      </w:r>
      <w:r w:rsidR="004600C8" w:rsidRPr="007D07D6">
        <w:rPr>
          <w:rStyle w:val="SubtleEmphasis"/>
        </w:rPr>
        <w:t xml:space="preserve"> </w:t>
      </w:r>
      <w:r w:rsidR="008C1219" w:rsidRPr="007D07D6">
        <w:rPr>
          <w:rStyle w:val="SubtleEmphasis"/>
        </w:rPr>
        <w:t xml:space="preserve">a discount factor </w:t>
      </w:r>
      <w:r w:rsidR="00C17BFB" w:rsidRPr="007D07D6">
        <w:rPr>
          <w:rStyle w:val="SubtleEmphasis"/>
        </w:rPr>
        <w:t>other</w:t>
      </w:r>
      <w:r w:rsidR="00687AEA" w:rsidRPr="007D07D6">
        <w:rPr>
          <w:rStyle w:val="SubtleEmphasis"/>
        </w:rPr>
        <w:t xml:space="preserve"> than the default </w:t>
      </w:r>
      <w:r w:rsidR="008E18D7" w:rsidRPr="007D07D6">
        <w:rPr>
          <w:rStyle w:val="SubtleEmphasis"/>
        </w:rPr>
        <w:t xml:space="preserve">value provided in the </w:t>
      </w:r>
      <w:r w:rsidR="00170188">
        <w:rPr>
          <w:rStyle w:val="SubtleEmphasis"/>
        </w:rPr>
        <w:t>most recent</w:t>
      </w:r>
      <w:r w:rsidR="00170188" w:rsidRPr="007D07D6">
        <w:rPr>
          <w:rStyle w:val="SubtleEmphasis"/>
        </w:rPr>
        <w:t xml:space="preserve"> </w:t>
      </w:r>
      <w:r w:rsidR="008E18D7" w:rsidRPr="007D07D6">
        <w:rPr>
          <w:rStyle w:val="SubtleEmphasis"/>
        </w:rPr>
        <w:t xml:space="preserve">version of the </w:t>
      </w:r>
      <w:r w:rsidR="008E18D7" w:rsidRPr="007D07D6">
        <w:rPr>
          <w:rStyle w:val="SubtleEmphasis"/>
          <w:i w:val="0"/>
          <w:iCs/>
        </w:rPr>
        <w:t>VCS Methodology Requirements</w:t>
      </w:r>
      <w:r w:rsidR="00C17BFB" w:rsidRPr="007D07D6">
        <w:rPr>
          <w:rStyle w:val="SubtleEmphasis"/>
        </w:rPr>
        <w:t xml:space="preserve">, </w:t>
      </w:r>
      <w:r w:rsidR="009740A6" w:rsidRPr="007D07D6">
        <w:rPr>
          <w:rStyle w:val="SubtleEmphasis"/>
        </w:rPr>
        <w:t>include</w:t>
      </w:r>
      <w:r w:rsidR="00C17BFB" w:rsidRPr="007D07D6">
        <w:rPr>
          <w:rStyle w:val="SubtleEmphasis"/>
        </w:rPr>
        <w:t xml:space="preserve"> the justification</w:t>
      </w:r>
      <w:r w:rsidR="00167108" w:rsidRPr="007D07D6">
        <w:rPr>
          <w:rStyle w:val="SubtleEmphasis"/>
        </w:rPr>
        <w:t xml:space="preserve"> as an appendix</w:t>
      </w:r>
      <w:r w:rsidR="00D6764C" w:rsidRPr="007D07D6">
        <w:rPr>
          <w:rStyle w:val="SubtleEmphasis"/>
        </w:rPr>
        <w:t>.</w:t>
      </w:r>
      <w:r w:rsidR="008D0AA7" w:rsidRPr="007D07D6">
        <w:rPr>
          <w:rStyle w:val="SubtleEmphasis"/>
        </w:rPr>
        <w:t xml:space="preserve"> </w:t>
      </w:r>
      <w:r w:rsidR="006C266D" w:rsidRPr="007D07D6">
        <w:rPr>
          <w:rStyle w:val="SubtleEmphasis"/>
        </w:rPr>
        <w:t>For all other methodologies, delete this appendix.</w:t>
      </w:r>
    </w:p>
    <w:p w14:paraId="5E7F85F4" w14:textId="77777777" w:rsidR="000765C5" w:rsidRDefault="000765C5" w:rsidP="5D9E779D">
      <w:pPr>
        <w:rPr>
          <w:i/>
          <w:iCs/>
        </w:rPr>
      </w:pPr>
      <w:r>
        <w:rPr>
          <w:rStyle w:val="SubtleEmphasis"/>
        </w:rPr>
        <w:t>Number appendices consecutively starting with Appendix 1.</w:t>
      </w:r>
    </w:p>
    <w:p w14:paraId="5D42CF56" w14:textId="77777777" w:rsidR="00493DEE" w:rsidRPr="007D07D6" w:rsidRDefault="00D6764C" w:rsidP="00493DEE">
      <w:pPr>
        <w:rPr>
          <w:rStyle w:val="SubtleEmphasis"/>
        </w:rPr>
      </w:pPr>
      <w:r w:rsidRPr="007D07D6">
        <w:rPr>
          <w:rStyle w:val="SubtleEmphasis"/>
        </w:rPr>
        <w:t xml:space="preserve">The justification </w:t>
      </w:r>
      <w:r w:rsidR="0062654A" w:rsidRPr="007D07D6">
        <w:rPr>
          <w:rStyle w:val="SubtleEmphasis"/>
        </w:rPr>
        <w:t>of</w:t>
      </w:r>
      <w:r w:rsidR="00B030C3" w:rsidRPr="007D07D6">
        <w:rPr>
          <w:rStyle w:val="SubtleEmphasis"/>
        </w:rPr>
        <w:t xml:space="preserve"> the discount factor </w:t>
      </w:r>
      <w:r w:rsidRPr="007D07D6">
        <w:rPr>
          <w:rStyle w:val="SubtleEmphasis"/>
        </w:rPr>
        <w:t xml:space="preserve">must </w:t>
      </w:r>
      <w:r w:rsidR="007777DA" w:rsidRPr="007D07D6">
        <w:rPr>
          <w:rStyle w:val="SubtleEmphasis"/>
        </w:rPr>
        <w:t>use</w:t>
      </w:r>
      <w:r w:rsidR="00C17BFB" w:rsidRPr="007D07D6">
        <w:rPr>
          <w:rStyle w:val="SubtleEmphasis"/>
        </w:rPr>
        <w:t xml:space="preserve"> one of the following options:</w:t>
      </w:r>
    </w:p>
    <w:p w14:paraId="6718ED15" w14:textId="77777777" w:rsidR="004A393D" w:rsidRDefault="004A393D" w:rsidP="00FA4363">
      <w:pPr>
        <w:pStyle w:val="NumberedList"/>
        <w:numPr>
          <w:ilvl w:val="0"/>
          <w:numId w:val="55"/>
        </w:numPr>
        <w:rPr>
          <w:rStyle w:val="SubtleEmphasis"/>
          <w:rFonts w:eastAsiaTheme="minorHAnsi"/>
          <w:kern w:val="21"/>
          <w:lang w:val="en-US"/>
        </w:rPr>
      </w:pPr>
      <w:r w:rsidRPr="007D07D6">
        <w:rPr>
          <w:rStyle w:val="SubtleEmphasis"/>
        </w:rPr>
        <w:t xml:space="preserve">An analysis of at least three peer-reviewed publications in reputable journals that are listed in the Web of Science: Science Citation Index (SCI; available at </w:t>
      </w:r>
      <w:hyperlink r:id="rId22" w:history="1">
        <w:r w:rsidRPr="007D07D6">
          <w:rPr>
            <w:rStyle w:val="SubtleEmphasis"/>
          </w:rPr>
          <w:t>https://mjl.clarivate.com</w:t>
        </w:r>
      </w:hyperlink>
      <w:r w:rsidRPr="007D07D6">
        <w:rPr>
          <w:rStyle w:val="SubtleEmphasis"/>
        </w:rPr>
        <w:t>); or</w:t>
      </w:r>
    </w:p>
    <w:p w14:paraId="424C2C79" w14:textId="77777777" w:rsidR="00833B7C" w:rsidRPr="0098214F" w:rsidRDefault="004A393D" w:rsidP="00FA4363">
      <w:pPr>
        <w:pStyle w:val="NumberedList"/>
        <w:numPr>
          <w:ilvl w:val="0"/>
          <w:numId w:val="17"/>
        </w:numPr>
        <w:ind w:left="993"/>
        <w:rPr>
          <w:rStyle w:val="SubtleEmphasis"/>
          <w:rFonts w:eastAsiaTheme="minorHAnsi"/>
          <w:kern w:val="21"/>
          <w:lang w:val="en-US"/>
        </w:rPr>
      </w:pPr>
      <w:r w:rsidRPr="007D07D6">
        <w:rPr>
          <w:rStyle w:val="SubtleEmphasis"/>
        </w:rPr>
        <w:t>A market analysis of supply and demand elasticities associated with, or analogous to, the considered activity, product</w:t>
      </w:r>
      <w:r w:rsidR="006D4EAE">
        <w:rPr>
          <w:rStyle w:val="SubtleEmphasis"/>
        </w:rPr>
        <w:t>,</w:t>
      </w:r>
      <w:r w:rsidRPr="007D07D6">
        <w:rPr>
          <w:rStyle w:val="SubtleEmphasis"/>
        </w:rPr>
        <w:t xml:space="preserve"> or service.</w:t>
      </w:r>
    </w:p>
    <w:p w14:paraId="7F5302BB" w14:textId="77777777" w:rsidR="0098214F" w:rsidRPr="0098214F" w:rsidRDefault="0098214F" w:rsidP="0098214F">
      <w:pPr>
        <w:pStyle w:val="NumberedList"/>
        <w:numPr>
          <w:ilvl w:val="0"/>
          <w:numId w:val="0"/>
        </w:numPr>
        <w:rPr>
          <w:rStyle w:val="SubtleEmphasis"/>
          <w:rFonts w:eastAsiaTheme="minorHAnsi"/>
          <w:kern w:val="21"/>
          <w:lang w:val="en-US"/>
        </w:rPr>
      </w:pPr>
    </w:p>
    <w:p w14:paraId="2E9CCBE7" w14:textId="77777777" w:rsidR="00E21FCF" w:rsidRDefault="00E21FCF" w:rsidP="005E0313">
      <w:pPr>
        <w:pStyle w:val="Heading1"/>
        <w:numPr>
          <w:ilvl w:val="0"/>
          <w:numId w:val="0"/>
        </w:numPr>
        <w:sectPr w:rsidR="00E21FCF" w:rsidSect="00155344">
          <w:pgSz w:w="12240" w:h="15840"/>
          <w:pgMar w:top="1440" w:right="1440" w:bottom="1440" w:left="1440" w:header="720" w:footer="720" w:gutter="0"/>
          <w:cols w:space="720"/>
          <w:docGrid w:linePitch="286"/>
        </w:sectPr>
      </w:pPr>
      <w:bookmarkStart w:id="178" w:name="_Toc136254054"/>
    </w:p>
    <w:p w14:paraId="50471C15" w14:textId="77777777" w:rsidR="000F64DC" w:rsidRDefault="000F64DC" w:rsidP="005E0313">
      <w:pPr>
        <w:pStyle w:val="Heading1"/>
        <w:numPr>
          <w:ilvl w:val="0"/>
          <w:numId w:val="0"/>
        </w:numPr>
      </w:pPr>
      <w:bookmarkStart w:id="179" w:name="_Toc199783727"/>
      <w:r>
        <w:lastRenderedPageBreak/>
        <w:t xml:space="preserve">APPENDIX X: Justification </w:t>
      </w:r>
      <w:r w:rsidR="00F467A6">
        <w:t>of</w:t>
      </w:r>
      <w:r>
        <w:t xml:space="preserve"> </w:t>
      </w:r>
      <w:r w:rsidR="00E257C1">
        <w:t>Compatibility with Transition to Net Zero</w:t>
      </w:r>
      <w:bookmarkEnd w:id="179"/>
    </w:p>
    <w:p w14:paraId="530D3030" w14:textId="77777777" w:rsidR="00E6393D" w:rsidRDefault="2F20113F" w:rsidP="2E160188">
      <w:pPr>
        <w:rPr>
          <w:rStyle w:val="SubtleEmphasis"/>
        </w:rPr>
      </w:pPr>
      <w:r w:rsidRPr="2E160188">
        <w:rPr>
          <w:rStyle w:val="SubtleEmphasis"/>
        </w:rPr>
        <w:t>Th</w:t>
      </w:r>
      <w:r w:rsidR="006D4EAE">
        <w:rPr>
          <w:rStyle w:val="SubtleEmphasis"/>
        </w:rPr>
        <w:t>e purpose of thi</w:t>
      </w:r>
      <w:r w:rsidRPr="2E160188">
        <w:rPr>
          <w:rStyle w:val="SubtleEmphasis"/>
        </w:rPr>
        <w:t xml:space="preserve">s appendix </w:t>
      </w:r>
      <w:r w:rsidR="006D4EAE">
        <w:rPr>
          <w:rStyle w:val="SubtleEmphasis"/>
        </w:rPr>
        <w:t>is to provide</w:t>
      </w:r>
      <w:r w:rsidRPr="2E160188">
        <w:rPr>
          <w:rStyle w:val="SubtleEmphasis"/>
        </w:rPr>
        <w:t xml:space="preserve"> an analysis of the risk of carbon lock-in as per Section 2.6 of the </w:t>
      </w:r>
      <w:r w:rsidR="006D4EAE" w:rsidRPr="007D07D6">
        <w:rPr>
          <w:rStyle w:val="SubtleEmphasis"/>
          <w:i w:val="0"/>
          <w:iCs/>
        </w:rPr>
        <w:t xml:space="preserve">VCS </w:t>
      </w:r>
      <w:r w:rsidRPr="007D07D6">
        <w:rPr>
          <w:rStyle w:val="SubtleEmphasis"/>
          <w:i w:val="0"/>
          <w:iCs/>
        </w:rPr>
        <w:t>Methodology Requirements</w:t>
      </w:r>
      <w:r w:rsidR="00905530">
        <w:rPr>
          <w:rStyle w:val="SubtleEmphasis"/>
          <w:i w:val="0"/>
          <w:iCs/>
        </w:rPr>
        <w:t>, v4.4</w:t>
      </w:r>
      <w:r w:rsidRPr="2E160188">
        <w:rPr>
          <w:rStyle w:val="SubtleEmphasis"/>
        </w:rPr>
        <w:t xml:space="preserve">. It </w:t>
      </w:r>
      <w:r w:rsidR="006D4EAE">
        <w:rPr>
          <w:rStyle w:val="SubtleEmphasis"/>
        </w:rPr>
        <w:t>must</w:t>
      </w:r>
      <w:r w:rsidRPr="2E160188">
        <w:rPr>
          <w:rStyle w:val="SubtleEmphasis"/>
        </w:rPr>
        <w:t xml:space="preserve"> consider alternative technologies or practices with lower GHG emissions and consider typical project lifetimes against the risk of entrenching consumer behavior, business practices, or physical infrastructure that increase or prolong unabated fossil fuel consumption. </w:t>
      </w:r>
      <w:r w:rsidR="00B325A4">
        <w:rPr>
          <w:rStyle w:val="SubtleEmphasis"/>
        </w:rPr>
        <w:t xml:space="preserve">This appendix must be included </w:t>
      </w:r>
      <w:r w:rsidR="00F757E3">
        <w:rPr>
          <w:rStyle w:val="SubtleEmphasis"/>
        </w:rPr>
        <w:t>in</w:t>
      </w:r>
      <w:r w:rsidR="00B325A4">
        <w:rPr>
          <w:rStyle w:val="SubtleEmphasis"/>
        </w:rPr>
        <w:t xml:space="preserve"> all methodologies.</w:t>
      </w:r>
    </w:p>
    <w:p w14:paraId="3BFE841E" w14:textId="77777777" w:rsidR="000F64DC" w:rsidRPr="00715F20" w:rsidRDefault="000F64DC" w:rsidP="007D07D6">
      <w:pPr>
        <w:rPr>
          <w:rStyle w:val="SubtleEmphasis"/>
          <w:rFonts w:cstheme="minorBidi"/>
          <w:iCs/>
          <w:color w:val="auto"/>
          <w:szCs w:val="22"/>
        </w:rPr>
      </w:pPr>
      <w:r>
        <w:rPr>
          <w:rStyle w:val="SubtleEmphasis"/>
        </w:rPr>
        <w:t>Number appendices consecutively starting with Appendix 1.</w:t>
      </w:r>
    </w:p>
    <w:p w14:paraId="2E1F5535" w14:textId="77777777" w:rsidR="000F64DC" w:rsidRPr="00F31B66" w:rsidRDefault="000F64DC" w:rsidP="000F64DC">
      <w:pPr>
        <w:spacing w:line="259" w:lineRule="auto"/>
        <w:rPr>
          <w:rStyle w:val="SubtleEmphasis"/>
          <w:rFonts w:eastAsia="MS Mincho"/>
          <w:kern w:val="0"/>
          <w:lang w:val="en-GB"/>
        </w:rPr>
      </w:pPr>
    </w:p>
    <w:p w14:paraId="031491B9" w14:textId="77777777" w:rsidR="00075233" w:rsidRDefault="00075233" w:rsidP="005E0313">
      <w:pPr>
        <w:pStyle w:val="Heading1"/>
        <w:numPr>
          <w:ilvl w:val="0"/>
          <w:numId w:val="0"/>
        </w:numPr>
        <w:sectPr w:rsidR="00075233" w:rsidSect="00155344">
          <w:pgSz w:w="12240" w:h="15840"/>
          <w:pgMar w:top="1440" w:right="1440" w:bottom="1440" w:left="1440" w:header="720" w:footer="720" w:gutter="0"/>
          <w:cols w:space="720"/>
          <w:docGrid w:linePitch="286"/>
        </w:sectPr>
      </w:pPr>
    </w:p>
    <w:p w14:paraId="472713EA" w14:textId="77777777" w:rsidR="005D704A" w:rsidRDefault="005D704A" w:rsidP="005E0313">
      <w:pPr>
        <w:pStyle w:val="Heading1"/>
        <w:numPr>
          <w:ilvl w:val="0"/>
          <w:numId w:val="0"/>
        </w:numPr>
      </w:pPr>
      <w:bookmarkStart w:id="180" w:name="_Toc199783728"/>
      <w:r>
        <w:lastRenderedPageBreak/>
        <w:t>APPENDIX X: Uncertainty Assessment</w:t>
      </w:r>
      <w:bookmarkEnd w:id="180"/>
    </w:p>
    <w:p w14:paraId="4133CA35" w14:textId="77777777" w:rsidR="00042600" w:rsidRPr="007D07D6" w:rsidRDefault="00042600" w:rsidP="007D07D6">
      <w:pPr>
        <w:spacing w:before="240" w:after="0" w:line="288" w:lineRule="auto"/>
        <w:rPr>
          <w:rStyle w:val="SubtleEmphasis"/>
        </w:rPr>
      </w:pPr>
      <w:r w:rsidRPr="007D07D6">
        <w:rPr>
          <w:rStyle w:val="SubtleEmphasis"/>
        </w:rPr>
        <w:t xml:space="preserve">Include an assessment of the expected uncertainty associated with the input parameters </w:t>
      </w:r>
      <w:r w:rsidR="00B935F4" w:rsidRPr="007D07D6">
        <w:rPr>
          <w:rStyle w:val="SubtleEmphasis"/>
        </w:rPr>
        <w:t xml:space="preserve">for baseline, project, and leakage emissions </w:t>
      </w:r>
      <w:r w:rsidRPr="007D07D6">
        <w:rPr>
          <w:rStyle w:val="SubtleEmphasis"/>
        </w:rPr>
        <w:t>(expected range of values or variability considering a 90% confidence interval)</w:t>
      </w:r>
      <w:r w:rsidR="00965976">
        <w:rPr>
          <w:rStyle w:val="SubtleEmphasis"/>
        </w:rPr>
        <w:t>. It may be hel</w:t>
      </w:r>
      <w:r w:rsidR="00D839CC">
        <w:rPr>
          <w:rStyle w:val="SubtleEmphasis"/>
        </w:rPr>
        <w:t>pful to include</w:t>
      </w:r>
      <w:r w:rsidRPr="007D07D6">
        <w:rPr>
          <w:rStyle w:val="SubtleEmphasis"/>
        </w:rPr>
        <w:t xml:space="preserve"> a sensitivity analysis to understand how the variability in the input parameter is transferred to the result (a large uncertainty in an input dataset does not necessarily imply a large uncertainty in the result).</w:t>
      </w:r>
    </w:p>
    <w:p w14:paraId="7AE127B2" w14:textId="77777777" w:rsidR="008566EF" w:rsidRDefault="008566EF" w:rsidP="00B7385A">
      <w:pPr>
        <w:spacing w:before="160" w:after="120" w:line="288" w:lineRule="auto"/>
        <w:rPr>
          <w:rStyle w:val="SubtleEmphasis"/>
        </w:rPr>
      </w:pPr>
      <w:r>
        <w:rPr>
          <w:rStyle w:val="SubtleEmphasis"/>
        </w:rPr>
        <w:t>Provide the information used and the procedures followed to arrive at the conclusions of the uncertainty assessment for baseline, project, and leakage emissions. Explain the procedures applied to propagate the individual uncertainty of the input data into the resulting emissions (e.g., linear error propagation/variance method, Monte Carlo simulation) and relevant assumptions. Provide information on the sensitivity analysis, if applied, to identify the key variables that contribute the most to the overall uncertainty. Variables that do not have a significant impact on the overall uncertainty may be excluded from the assessment. Where conservative assumptions have been made, the uncertainty associated with those variables may be neglected when estimating the overall uncertainty.</w:t>
      </w:r>
    </w:p>
    <w:p w14:paraId="2ABCCCB4" w14:textId="77777777" w:rsidR="00042600" w:rsidRPr="0059300F" w:rsidRDefault="00042600" w:rsidP="00B7385A">
      <w:pPr>
        <w:spacing w:before="160" w:after="0" w:line="288" w:lineRule="auto"/>
        <w:rPr>
          <w:rFonts w:cs="Arial"/>
          <w:i/>
          <w:color w:val="4F5150"/>
        </w:rPr>
      </w:pPr>
      <w:r w:rsidRPr="62E63FC6">
        <w:rPr>
          <w:rFonts w:cs="Arial"/>
          <w:i/>
          <w:color w:val="4F5150" w:themeColor="text2"/>
        </w:rPr>
        <w:t xml:space="preserve">For measured parameters, the uncertainty may be associated with the measurement device (e.g., accuracy class 0.5 </w:t>
      </w:r>
      <w:r w:rsidRPr="62E63FC6">
        <w:rPr>
          <w:rFonts w:cs="Arial"/>
          <w:i/>
          <w:iCs/>
          <w:color w:val="4F5150" w:themeColor="text2"/>
        </w:rPr>
        <w:t>may be used to determine</w:t>
      </w:r>
      <w:r w:rsidRPr="62E63FC6">
        <w:rPr>
          <w:rFonts w:cs="Arial"/>
          <w:i/>
          <w:color w:val="4F5150" w:themeColor="text2"/>
        </w:rPr>
        <w:t xml:space="preserve"> 0.5% uncertainty).</w:t>
      </w:r>
    </w:p>
    <w:p w14:paraId="2805E4BE" w14:textId="77777777" w:rsidR="00042600" w:rsidRPr="0059300F" w:rsidRDefault="00042600" w:rsidP="00B7385A">
      <w:pPr>
        <w:spacing w:before="160" w:after="0" w:line="288" w:lineRule="auto"/>
        <w:rPr>
          <w:rFonts w:cs="Arial"/>
          <w:i/>
          <w:color w:val="4F5150"/>
          <w:szCs w:val="21"/>
        </w:rPr>
      </w:pPr>
      <w:r w:rsidRPr="0059300F">
        <w:rPr>
          <w:rFonts w:cs="Arial"/>
          <w:i/>
          <w:color w:val="4F5150"/>
          <w:szCs w:val="21"/>
        </w:rPr>
        <w:t xml:space="preserve">For parameters that are determined by literature reviews or publications, identify the possible range of values. </w:t>
      </w:r>
      <w:r>
        <w:rPr>
          <w:rFonts w:cs="Arial"/>
          <w:i/>
          <w:color w:val="4F5150"/>
          <w:szCs w:val="21"/>
        </w:rPr>
        <w:t>Where</w:t>
      </w:r>
      <w:r w:rsidRPr="0059300F">
        <w:rPr>
          <w:rFonts w:cs="Arial"/>
          <w:i/>
          <w:color w:val="4F5150"/>
          <w:szCs w:val="21"/>
        </w:rPr>
        <w:t xml:space="preserve"> the variability can be reasonably attributed to specific factors, such as temperature, technology, </w:t>
      </w:r>
      <w:r>
        <w:rPr>
          <w:rFonts w:cs="Arial"/>
          <w:i/>
          <w:color w:val="4F5150"/>
          <w:szCs w:val="21"/>
        </w:rPr>
        <w:t xml:space="preserve">or </w:t>
      </w:r>
      <w:r w:rsidRPr="0059300F">
        <w:rPr>
          <w:rFonts w:cs="Arial"/>
          <w:i/>
          <w:color w:val="4F5150"/>
          <w:szCs w:val="21"/>
        </w:rPr>
        <w:t xml:space="preserve">fuel type, and data </w:t>
      </w:r>
      <w:r>
        <w:rPr>
          <w:rFonts w:cs="Arial"/>
          <w:i/>
          <w:color w:val="4F5150"/>
          <w:szCs w:val="21"/>
        </w:rPr>
        <w:t xml:space="preserve">are </w:t>
      </w:r>
      <w:r w:rsidRPr="0059300F">
        <w:rPr>
          <w:rFonts w:cs="Arial"/>
          <w:i/>
          <w:color w:val="4F5150"/>
          <w:szCs w:val="21"/>
        </w:rPr>
        <w:t>available, it is better to provide differentiated values with their respective ranges</w:t>
      </w:r>
      <w:r w:rsidR="00231FA2">
        <w:rPr>
          <w:rFonts w:cs="Arial"/>
          <w:i/>
          <w:color w:val="4F5150"/>
          <w:szCs w:val="21"/>
        </w:rPr>
        <w:t xml:space="preserve"> (e.g.</w:t>
      </w:r>
      <w:r w:rsidR="006F661A">
        <w:rPr>
          <w:rFonts w:cs="Arial"/>
          <w:i/>
          <w:color w:val="4F5150"/>
          <w:szCs w:val="21"/>
        </w:rPr>
        <w:t>,</w:t>
      </w:r>
      <w:r w:rsidR="00231FA2">
        <w:rPr>
          <w:rFonts w:cs="Arial"/>
          <w:i/>
          <w:color w:val="4F5150"/>
          <w:szCs w:val="21"/>
        </w:rPr>
        <w:t xml:space="preserve"> the variability of CO</w:t>
      </w:r>
      <w:r w:rsidR="00231FA2" w:rsidRPr="007D07D6">
        <w:rPr>
          <w:rFonts w:cs="Arial"/>
          <w:i/>
          <w:color w:val="4F5150"/>
          <w:szCs w:val="21"/>
          <w:vertAlign w:val="subscript"/>
        </w:rPr>
        <w:t>2</w:t>
      </w:r>
      <w:r w:rsidR="00231FA2">
        <w:rPr>
          <w:rFonts w:cs="Arial"/>
          <w:i/>
          <w:color w:val="4F5150"/>
          <w:szCs w:val="21"/>
        </w:rPr>
        <w:t xml:space="preserve"> emission factors </w:t>
      </w:r>
      <w:r w:rsidR="00974158">
        <w:rPr>
          <w:rFonts w:cs="Arial"/>
          <w:i/>
          <w:color w:val="4F5150"/>
          <w:szCs w:val="21"/>
        </w:rPr>
        <w:t xml:space="preserve">associated </w:t>
      </w:r>
      <w:r w:rsidR="00EC68D4">
        <w:rPr>
          <w:rFonts w:cs="Arial"/>
          <w:i/>
          <w:color w:val="4F5150"/>
          <w:szCs w:val="21"/>
        </w:rPr>
        <w:t>with</w:t>
      </w:r>
      <w:r w:rsidR="00974158">
        <w:rPr>
          <w:rFonts w:cs="Arial"/>
          <w:i/>
          <w:color w:val="4F5150"/>
          <w:szCs w:val="21"/>
        </w:rPr>
        <w:t xml:space="preserve"> fossil fuels </w:t>
      </w:r>
      <w:r w:rsidR="00BB13D4">
        <w:rPr>
          <w:rFonts w:cs="Arial"/>
          <w:i/>
          <w:color w:val="4F5150"/>
          <w:szCs w:val="21"/>
        </w:rPr>
        <w:t>can be</w:t>
      </w:r>
      <w:r w:rsidR="00974158">
        <w:rPr>
          <w:rFonts w:cs="Arial"/>
          <w:i/>
          <w:color w:val="4F5150"/>
          <w:szCs w:val="21"/>
        </w:rPr>
        <w:t xml:space="preserve"> high, but once a specific fuel is selected, the variability </w:t>
      </w:r>
      <w:r w:rsidR="007A7AA8">
        <w:rPr>
          <w:rFonts w:cs="Arial"/>
          <w:i/>
          <w:color w:val="4F5150"/>
          <w:szCs w:val="21"/>
        </w:rPr>
        <w:t>reduces significantly)</w:t>
      </w:r>
      <w:r w:rsidRPr="0059300F">
        <w:rPr>
          <w:rFonts w:cs="Arial"/>
          <w:i/>
          <w:color w:val="4F5150"/>
          <w:szCs w:val="21"/>
        </w:rPr>
        <w:t>.</w:t>
      </w:r>
    </w:p>
    <w:p w14:paraId="05250E37" w14:textId="77777777" w:rsidR="00042600" w:rsidRPr="0059300F" w:rsidRDefault="00042600" w:rsidP="00B7385A">
      <w:pPr>
        <w:spacing w:before="160" w:after="0" w:line="288" w:lineRule="auto"/>
        <w:rPr>
          <w:rFonts w:cs="Arial"/>
          <w:i/>
          <w:color w:val="4F5150"/>
          <w:szCs w:val="21"/>
        </w:rPr>
      </w:pPr>
      <w:r w:rsidRPr="0059300F">
        <w:rPr>
          <w:rFonts w:cs="Arial"/>
          <w:i/>
          <w:color w:val="4F5150"/>
          <w:szCs w:val="21"/>
        </w:rPr>
        <w:t xml:space="preserve">For parameters that are obtained through sampling, </w:t>
      </w:r>
      <w:r w:rsidR="004D219A">
        <w:rPr>
          <w:rFonts w:cs="Arial"/>
          <w:i/>
          <w:color w:val="4F5150"/>
          <w:szCs w:val="21"/>
        </w:rPr>
        <w:t xml:space="preserve">it may be helpful to </w:t>
      </w:r>
      <w:r w:rsidRPr="0059300F">
        <w:rPr>
          <w:rFonts w:cs="Arial"/>
          <w:i/>
          <w:color w:val="4F5150"/>
          <w:szCs w:val="21"/>
        </w:rPr>
        <w:t>specify the sampling approach and the required precision to be achieved</w:t>
      </w:r>
      <w:r w:rsidR="004D219A">
        <w:rPr>
          <w:rFonts w:cs="Arial"/>
          <w:i/>
          <w:color w:val="4F5150"/>
          <w:szCs w:val="21"/>
        </w:rPr>
        <w:t xml:space="preserve"> so the uncertainty is already determined</w:t>
      </w:r>
      <w:r w:rsidRPr="0059300F">
        <w:rPr>
          <w:rFonts w:cs="Arial"/>
          <w:i/>
          <w:color w:val="4F5150"/>
          <w:szCs w:val="21"/>
        </w:rPr>
        <w:t xml:space="preserve">.  </w:t>
      </w:r>
    </w:p>
    <w:p w14:paraId="799F0881" w14:textId="77777777" w:rsidR="00042600" w:rsidRPr="0059300F" w:rsidRDefault="00042600" w:rsidP="00B7385A">
      <w:pPr>
        <w:spacing w:before="160" w:after="0" w:line="288" w:lineRule="auto"/>
        <w:rPr>
          <w:rFonts w:cs="Arial"/>
          <w:i/>
          <w:color w:val="4F5150"/>
          <w:szCs w:val="21"/>
        </w:rPr>
      </w:pPr>
      <w:r w:rsidRPr="0059300F">
        <w:rPr>
          <w:rFonts w:cs="Arial"/>
          <w:i/>
          <w:color w:val="4F5150"/>
          <w:szCs w:val="21"/>
        </w:rPr>
        <w:t>Identify the key parameters that contribute the most to the emissions uncertainty and describe how this uncertainty is addressed.</w:t>
      </w:r>
    </w:p>
    <w:p w14:paraId="6516235D" w14:textId="77777777" w:rsidR="00DB5BB2" w:rsidRPr="0059300F" w:rsidRDefault="00DB5BB2" w:rsidP="00B7385A">
      <w:pPr>
        <w:spacing w:before="160" w:after="0" w:line="288" w:lineRule="auto"/>
        <w:rPr>
          <w:rFonts w:cs="Arial"/>
          <w:i/>
          <w:color w:val="4F5150"/>
          <w:szCs w:val="21"/>
        </w:rPr>
      </w:pPr>
      <w:r>
        <w:rPr>
          <w:rFonts w:cs="Arial"/>
          <w:i/>
          <w:color w:val="4F5150"/>
          <w:szCs w:val="21"/>
        </w:rPr>
        <w:t xml:space="preserve">In some cases, it may not be practical </w:t>
      </w:r>
      <w:r w:rsidR="00142465">
        <w:rPr>
          <w:rFonts w:cs="Arial"/>
          <w:i/>
          <w:color w:val="4F5150"/>
          <w:szCs w:val="21"/>
        </w:rPr>
        <w:t>t</w:t>
      </w:r>
      <w:r>
        <w:rPr>
          <w:rFonts w:cs="Arial"/>
          <w:i/>
          <w:color w:val="4F5150"/>
          <w:szCs w:val="21"/>
        </w:rPr>
        <w:t>o assess all</w:t>
      </w:r>
      <w:r w:rsidR="00142465">
        <w:rPr>
          <w:rFonts w:cs="Arial"/>
          <w:i/>
          <w:color w:val="4F5150"/>
          <w:szCs w:val="21"/>
        </w:rPr>
        <w:t xml:space="preserve"> data input</w:t>
      </w:r>
      <w:r w:rsidR="0042541D">
        <w:rPr>
          <w:rFonts w:cs="Arial"/>
          <w:i/>
          <w:color w:val="4F5150"/>
          <w:szCs w:val="21"/>
        </w:rPr>
        <w:t>s</w:t>
      </w:r>
      <w:r w:rsidR="00142465">
        <w:rPr>
          <w:rFonts w:cs="Arial"/>
          <w:i/>
          <w:color w:val="4F5150"/>
          <w:szCs w:val="21"/>
        </w:rPr>
        <w:t xml:space="preserve">. </w:t>
      </w:r>
      <w:r w:rsidR="0065746B">
        <w:rPr>
          <w:rFonts w:cs="Arial"/>
          <w:i/>
          <w:color w:val="4F5150"/>
          <w:szCs w:val="21"/>
        </w:rPr>
        <w:t>For those cases, t</w:t>
      </w:r>
      <w:r w:rsidR="00E850E0">
        <w:rPr>
          <w:rFonts w:cs="Arial"/>
          <w:i/>
          <w:color w:val="4F5150"/>
          <w:szCs w:val="21"/>
        </w:rPr>
        <w:t>he focus of the assessment should be on those variables that have a significant impact on the overall uncertainty</w:t>
      </w:r>
      <w:r w:rsidR="0065746B">
        <w:rPr>
          <w:rFonts w:cs="Arial"/>
          <w:i/>
          <w:color w:val="4F5150"/>
          <w:szCs w:val="21"/>
        </w:rPr>
        <w:t>.</w:t>
      </w:r>
    </w:p>
    <w:p w14:paraId="1D579335" w14:textId="77777777" w:rsidR="00042600" w:rsidRPr="0059300F" w:rsidRDefault="00042600" w:rsidP="00B7385A">
      <w:pPr>
        <w:spacing w:before="160" w:after="0" w:line="288" w:lineRule="auto"/>
        <w:rPr>
          <w:rFonts w:cs="Arial"/>
          <w:i/>
          <w:color w:val="4F5150"/>
          <w:szCs w:val="21"/>
        </w:rPr>
      </w:pPr>
      <w:r w:rsidRPr="0059300F">
        <w:rPr>
          <w:rFonts w:cs="Arial"/>
          <w:i/>
          <w:color w:val="4F5150"/>
          <w:szCs w:val="21"/>
        </w:rPr>
        <w:t xml:space="preserve">Uncertainty </w:t>
      </w:r>
      <w:r>
        <w:rPr>
          <w:rFonts w:cs="Arial"/>
          <w:i/>
          <w:color w:val="4F5150"/>
          <w:szCs w:val="21"/>
        </w:rPr>
        <w:t>may</w:t>
      </w:r>
      <w:r w:rsidRPr="0059300F">
        <w:rPr>
          <w:rFonts w:cs="Arial"/>
          <w:i/>
          <w:color w:val="4F5150"/>
          <w:szCs w:val="21"/>
        </w:rPr>
        <w:t xml:space="preserve"> be addressed by different means </w:t>
      </w:r>
      <w:r>
        <w:rPr>
          <w:rFonts w:cs="Arial"/>
          <w:i/>
          <w:color w:val="4F5150"/>
          <w:szCs w:val="21"/>
        </w:rPr>
        <w:t>(</w:t>
      </w:r>
      <w:r w:rsidRPr="0059300F">
        <w:rPr>
          <w:rFonts w:cs="Arial"/>
          <w:i/>
          <w:color w:val="4F5150"/>
          <w:szCs w:val="21"/>
        </w:rPr>
        <w:t>e.g.</w:t>
      </w:r>
      <w:r>
        <w:rPr>
          <w:rFonts w:cs="Arial"/>
          <w:i/>
          <w:color w:val="4F5150"/>
          <w:szCs w:val="21"/>
        </w:rPr>
        <w:t>,</w:t>
      </w:r>
      <w:r w:rsidRPr="0059300F">
        <w:rPr>
          <w:rFonts w:cs="Arial"/>
          <w:i/>
          <w:color w:val="4F5150"/>
          <w:szCs w:val="21"/>
        </w:rPr>
        <w:t xml:space="preserve"> by selecting a conservative default value, requiring a specified precision, providing a conservative approach</w:t>
      </w:r>
      <w:r>
        <w:rPr>
          <w:rFonts w:cs="Arial"/>
          <w:i/>
          <w:color w:val="4F5150"/>
          <w:szCs w:val="21"/>
        </w:rPr>
        <w:t>,</w:t>
      </w:r>
      <w:r w:rsidRPr="0059300F">
        <w:rPr>
          <w:rFonts w:cs="Arial"/>
          <w:i/>
          <w:color w:val="4F5150"/>
          <w:szCs w:val="21"/>
        </w:rPr>
        <w:t xml:space="preserve"> or including a deduction to account for the uncertainty</w:t>
      </w:r>
      <w:r>
        <w:rPr>
          <w:rFonts w:cs="Arial"/>
          <w:i/>
          <w:color w:val="4F5150"/>
          <w:szCs w:val="21"/>
        </w:rPr>
        <w:t>)</w:t>
      </w:r>
      <w:r w:rsidRPr="0059300F">
        <w:rPr>
          <w:rFonts w:cs="Arial"/>
          <w:i/>
          <w:color w:val="4F5150"/>
          <w:szCs w:val="21"/>
        </w:rPr>
        <w:t>.</w:t>
      </w:r>
    </w:p>
    <w:p w14:paraId="43B72BB9" w14:textId="77777777" w:rsidR="00042600" w:rsidRPr="0059300F" w:rsidRDefault="00042600" w:rsidP="00B7385A">
      <w:pPr>
        <w:spacing w:before="160" w:after="0" w:line="288" w:lineRule="auto"/>
        <w:rPr>
          <w:rFonts w:cs="Arial"/>
          <w:i/>
          <w:color w:val="4F5150"/>
          <w:szCs w:val="21"/>
        </w:rPr>
      </w:pPr>
      <w:r w:rsidRPr="0059300F">
        <w:rPr>
          <w:rFonts w:cs="Arial"/>
          <w:i/>
          <w:color w:val="4F5150"/>
          <w:szCs w:val="21"/>
        </w:rPr>
        <w:t xml:space="preserve">Where possible, uncertainty should be assessed at </w:t>
      </w:r>
      <w:r>
        <w:rPr>
          <w:rFonts w:cs="Arial"/>
          <w:i/>
          <w:color w:val="4F5150"/>
          <w:szCs w:val="21"/>
        </w:rPr>
        <w:t xml:space="preserve">the </w:t>
      </w:r>
      <w:r w:rsidRPr="0059300F">
        <w:rPr>
          <w:rFonts w:cs="Arial"/>
          <w:i/>
          <w:color w:val="4F5150"/>
          <w:szCs w:val="21"/>
        </w:rPr>
        <w:t>methodology level</w:t>
      </w:r>
      <w:r>
        <w:rPr>
          <w:rFonts w:cs="Arial"/>
          <w:i/>
          <w:color w:val="4F5150"/>
          <w:szCs w:val="21"/>
        </w:rPr>
        <w:t>,</w:t>
      </w:r>
      <w:r w:rsidRPr="0059300F">
        <w:rPr>
          <w:rFonts w:cs="Arial"/>
          <w:i/>
          <w:color w:val="4F5150"/>
          <w:szCs w:val="21"/>
        </w:rPr>
        <w:t xml:space="preserve"> provid</w:t>
      </w:r>
      <w:r>
        <w:rPr>
          <w:rFonts w:cs="Arial"/>
          <w:i/>
          <w:color w:val="4F5150"/>
          <w:szCs w:val="21"/>
        </w:rPr>
        <w:t>ing</w:t>
      </w:r>
      <w:r w:rsidRPr="0059300F">
        <w:rPr>
          <w:rFonts w:cs="Arial"/>
          <w:i/>
          <w:color w:val="4F5150"/>
          <w:szCs w:val="21"/>
        </w:rPr>
        <w:t xml:space="preserve"> the necessary information for project</w:t>
      </w:r>
      <w:r>
        <w:rPr>
          <w:rFonts w:cs="Arial"/>
          <w:i/>
          <w:color w:val="4F5150"/>
          <w:szCs w:val="21"/>
        </w:rPr>
        <w:t xml:space="preserve"> proponent</w:t>
      </w:r>
      <w:r w:rsidRPr="0059300F">
        <w:rPr>
          <w:rFonts w:cs="Arial"/>
          <w:i/>
          <w:color w:val="4F5150"/>
          <w:szCs w:val="21"/>
        </w:rPr>
        <w:t xml:space="preserve">s to account for it. Where the uncertainty highly depends on the project situation, clear procedures should be added so that project </w:t>
      </w:r>
      <w:r>
        <w:rPr>
          <w:rFonts w:cs="Arial"/>
          <w:i/>
          <w:color w:val="4F5150"/>
          <w:szCs w:val="21"/>
        </w:rPr>
        <w:t xml:space="preserve">proponents </w:t>
      </w:r>
      <w:r w:rsidRPr="0059300F">
        <w:rPr>
          <w:rFonts w:cs="Arial"/>
          <w:i/>
          <w:color w:val="4F5150"/>
          <w:szCs w:val="21"/>
        </w:rPr>
        <w:t>can assess the uncertainty consistently.</w:t>
      </w:r>
    </w:p>
    <w:p w14:paraId="65153F62" w14:textId="77777777" w:rsidR="00573F66" w:rsidRDefault="00042600" w:rsidP="00B7385A">
      <w:pPr>
        <w:spacing w:before="160" w:after="0" w:line="288" w:lineRule="auto"/>
      </w:pPr>
      <w:r>
        <w:rPr>
          <w:rFonts w:cs="Arial"/>
          <w:i/>
          <w:color w:val="4F5150"/>
          <w:szCs w:val="21"/>
        </w:rPr>
        <w:t>U</w:t>
      </w:r>
      <w:r w:rsidRPr="0059300F">
        <w:rPr>
          <w:rFonts w:cs="Arial"/>
          <w:i/>
          <w:color w:val="4F5150"/>
          <w:szCs w:val="21"/>
        </w:rPr>
        <w:t xml:space="preserve">se </w:t>
      </w:r>
      <w:r w:rsidR="005E3E72">
        <w:rPr>
          <w:rFonts w:cs="Arial"/>
          <w:i/>
          <w:color w:val="4F5150"/>
          <w:szCs w:val="21"/>
        </w:rPr>
        <w:t xml:space="preserve">this </w:t>
      </w:r>
      <w:r w:rsidRPr="0059300F">
        <w:rPr>
          <w:rFonts w:cs="Arial"/>
          <w:i/>
          <w:color w:val="4F5150"/>
          <w:szCs w:val="21"/>
        </w:rPr>
        <w:t>append</w:t>
      </w:r>
      <w:r>
        <w:rPr>
          <w:rFonts w:cs="Arial"/>
          <w:i/>
          <w:color w:val="4F5150"/>
          <w:szCs w:val="21"/>
        </w:rPr>
        <w:t>i</w:t>
      </w:r>
      <w:r w:rsidR="005E3E72">
        <w:rPr>
          <w:rFonts w:cs="Arial"/>
          <w:i/>
          <w:color w:val="4F5150"/>
          <w:szCs w:val="21"/>
        </w:rPr>
        <w:t>x</w:t>
      </w:r>
      <w:r w:rsidRPr="0059300F">
        <w:rPr>
          <w:rFonts w:cs="Arial"/>
          <w:i/>
          <w:color w:val="4F5150"/>
          <w:szCs w:val="21"/>
        </w:rPr>
        <w:t xml:space="preserve"> to include further details, sources of information, procedures</w:t>
      </w:r>
      <w:r>
        <w:rPr>
          <w:rFonts w:cs="Arial"/>
          <w:i/>
          <w:color w:val="4F5150"/>
          <w:szCs w:val="21"/>
        </w:rPr>
        <w:t>,</w:t>
      </w:r>
      <w:r w:rsidRPr="0059300F">
        <w:rPr>
          <w:rFonts w:cs="Arial"/>
          <w:i/>
          <w:color w:val="4F5150"/>
          <w:szCs w:val="21"/>
        </w:rPr>
        <w:t xml:space="preserve"> and data used.</w:t>
      </w:r>
      <w:r w:rsidR="00D509B9">
        <w:rPr>
          <w:rFonts w:cs="Arial"/>
          <w:i/>
          <w:color w:val="4F5150"/>
          <w:szCs w:val="21"/>
        </w:rPr>
        <w:t xml:space="preserve"> </w:t>
      </w:r>
      <w:r w:rsidR="005E3E72" w:rsidRPr="005E3E72">
        <w:rPr>
          <w:i/>
          <w:color w:val="4F5150"/>
          <w:szCs w:val="21"/>
        </w:rPr>
        <w:t>Number appendices consecutively starting with Appendix 1.</w:t>
      </w:r>
    </w:p>
    <w:p w14:paraId="7B2D7102" w14:textId="77777777" w:rsidR="00573F66" w:rsidRPr="00573F66" w:rsidRDefault="00573F66" w:rsidP="007D07D6">
      <w:pPr>
        <w:rPr>
          <w:caps/>
        </w:rPr>
        <w:sectPr w:rsidR="00573F66" w:rsidRPr="00573F66" w:rsidSect="00155344">
          <w:pgSz w:w="12240" w:h="15840"/>
          <w:pgMar w:top="1440" w:right="1440" w:bottom="1440" w:left="1440" w:header="720" w:footer="720" w:gutter="0"/>
          <w:cols w:space="720"/>
          <w:docGrid w:linePitch="286"/>
        </w:sectPr>
      </w:pPr>
    </w:p>
    <w:p w14:paraId="195554D6" w14:textId="77777777" w:rsidR="00735D80" w:rsidRDefault="00735D80" w:rsidP="005E0313">
      <w:pPr>
        <w:pStyle w:val="Heading1"/>
        <w:numPr>
          <w:ilvl w:val="0"/>
          <w:numId w:val="0"/>
        </w:numPr>
      </w:pPr>
      <w:bookmarkStart w:id="181" w:name="_Toc199783729"/>
      <w:r>
        <w:lastRenderedPageBreak/>
        <w:t xml:space="preserve">APPENDIX X: </w:t>
      </w:r>
      <w:r w:rsidRPr="000765C5">
        <w:t>B</w:t>
      </w:r>
      <w:r w:rsidRPr="000067F4">
        <w:t>ackground Information</w:t>
      </w:r>
      <w:bookmarkEnd w:id="181"/>
    </w:p>
    <w:p w14:paraId="79A45A00" w14:textId="77777777" w:rsidR="00735D80" w:rsidRDefault="00735D80" w:rsidP="00735D80">
      <w:pPr>
        <w:spacing w:after="120"/>
        <w:rPr>
          <w:rStyle w:val="SubtleEmphasis"/>
        </w:rPr>
      </w:pPr>
      <w:r w:rsidRPr="008A3F80">
        <w:rPr>
          <w:rStyle w:val="SubtleEmphasis"/>
        </w:rPr>
        <w:t>Include</w:t>
      </w:r>
      <w:r w:rsidRPr="00A148EF">
        <w:rPr>
          <w:rStyle w:val="SubtleEmphasis"/>
        </w:rPr>
        <w:t xml:space="preserve"> detailed background information, </w:t>
      </w:r>
      <w:r w:rsidRPr="000067F4">
        <w:rPr>
          <w:rStyle w:val="SubtleEmphasis"/>
        </w:rPr>
        <w:t>explanations</w:t>
      </w:r>
      <w:r>
        <w:rPr>
          <w:rStyle w:val="SubtleEmphasis"/>
        </w:rPr>
        <w:t>,</w:t>
      </w:r>
      <w:r w:rsidRPr="00A148EF">
        <w:rPr>
          <w:rStyle w:val="SubtleEmphasis"/>
        </w:rPr>
        <w:t xml:space="preserve"> and justifications of key methodological components in this appendix </w:t>
      </w:r>
      <w:r w:rsidRPr="008A3F80">
        <w:rPr>
          <w:rStyle w:val="SubtleEmphasis"/>
        </w:rPr>
        <w:t xml:space="preserve">to keep the </w:t>
      </w:r>
      <w:r>
        <w:rPr>
          <w:rStyle w:val="SubtleEmphasis"/>
        </w:rPr>
        <w:t xml:space="preserve">main sections of the </w:t>
      </w:r>
      <w:r w:rsidRPr="008A3F80">
        <w:rPr>
          <w:rStyle w:val="SubtleEmphasis"/>
        </w:rPr>
        <w:t>methodology concise</w:t>
      </w:r>
      <w:r>
        <w:rPr>
          <w:rStyle w:val="SubtleEmphasis"/>
        </w:rPr>
        <w:t xml:space="preserve"> and focused on the relevant procedures and requirements. </w:t>
      </w:r>
    </w:p>
    <w:p w14:paraId="311D9E0C" w14:textId="77777777" w:rsidR="00D509B9" w:rsidRPr="00A148EF" w:rsidRDefault="00735D80" w:rsidP="00D509B9">
      <w:pPr>
        <w:spacing w:after="120"/>
        <w:rPr>
          <w:rStyle w:val="SubtleEmphasis"/>
        </w:rPr>
      </w:pPr>
      <w:r>
        <w:rPr>
          <w:rStyle w:val="SubtleEmphasis"/>
        </w:rPr>
        <w:t>Include different appendices to separate information as needed. Adapt the title of each appendix based on the content.</w:t>
      </w:r>
      <w:r w:rsidR="00D509B9">
        <w:rPr>
          <w:rStyle w:val="SubtleEmphasis"/>
        </w:rPr>
        <w:t xml:space="preserve"> Number appendices consecutively starting with Appendix 1.</w:t>
      </w:r>
    </w:p>
    <w:p w14:paraId="58450980" w14:textId="77777777" w:rsidR="00735D80" w:rsidRDefault="00735D80" w:rsidP="00735D80">
      <w:pPr>
        <w:spacing w:after="120"/>
        <w:rPr>
          <w:rStyle w:val="SubtleEmphasis"/>
        </w:rPr>
      </w:pPr>
    </w:p>
    <w:p w14:paraId="6B8A56DA" w14:textId="77777777" w:rsidR="00735D80" w:rsidRDefault="00735D80" w:rsidP="005E0313">
      <w:pPr>
        <w:pStyle w:val="Heading1"/>
        <w:numPr>
          <w:ilvl w:val="0"/>
          <w:numId w:val="0"/>
        </w:numPr>
        <w:sectPr w:rsidR="00735D80" w:rsidSect="00735D80">
          <w:pgSz w:w="12240" w:h="15840"/>
          <w:pgMar w:top="1440" w:right="1440" w:bottom="1440" w:left="1440" w:header="720" w:footer="720" w:gutter="0"/>
          <w:cols w:space="720"/>
          <w:docGrid w:linePitch="286"/>
        </w:sectPr>
      </w:pPr>
    </w:p>
    <w:p w14:paraId="3532E3DB" w14:textId="77777777" w:rsidR="00576AE7" w:rsidRDefault="00576AE7" w:rsidP="005E0313">
      <w:pPr>
        <w:pStyle w:val="Heading1"/>
        <w:numPr>
          <w:ilvl w:val="0"/>
          <w:numId w:val="0"/>
        </w:numPr>
      </w:pPr>
      <w:bookmarkStart w:id="182" w:name="_Toc199783730"/>
      <w:r w:rsidRPr="00375BE3">
        <w:lastRenderedPageBreak/>
        <w:t>Document History</w:t>
      </w:r>
      <w:bookmarkEnd w:id="178"/>
      <w:bookmarkEnd w:id="182"/>
    </w:p>
    <w:p w14:paraId="7C5C095E" w14:textId="77777777" w:rsidR="00576AE7" w:rsidRDefault="00576AE7" w:rsidP="00576AE7">
      <w:pPr>
        <w:rPr>
          <w:rStyle w:val="SubtleEmphasis"/>
        </w:rPr>
      </w:pPr>
      <w:r w:rsidRPr="008A3F80">
        <w:rPr>
          <w:rStyle w:val="SubtleEmphasis"/>
        </w:rPr>
        <w:t>Include</w:t>
      </w:r>
      <w:r w:rsidRPr="00546F10">
        <w:rPr>
          <w:rStyle w:val="SubtleEmphasis"/>
          <w:i w:val="0"/>
        </w:rPr>
        <w:t xml:space="preserve"> </w:t>
      </w:r>
      <w:r w:rsidRPr="007D07D6">
        <w:rPr>
          <w:rStyle w:val="SubtleEmphasis"/>
        </w:rPr>
        <w:t xml:space="preserve">the document history </w:t>
      </w:r>
      <w:r w:rsidR="001774FE">
        <w:rPr>
          <w:rStyle w:val="SubtleEmphasis"/>
        </w:rPr>
        <w:t>of the methodology</w:t>
      </w:r>
      <w:r w:rsidR="00D944EA">
        <w:rPr>
          <w:rStyle w:val="SubtleEmphasis"/>
        </w:rPr>
        <w:t xml:space="preserve"> using the table below</w:t>
      </w:r>
      <w:r w:rsidR="0071504A">
        <w:rPr>
          <w:rStyle w:val="SubtleEmphasis"/>
        </w:rPr>
        <w:t>.</w:t>
      </w:r>
      <w:r w:rsidR="00D944EA">
        <w:rPr>
          <w:rStyle w:val="SubtleEmphasis"/>
        </w:rPr>
        <w:t xml:space="preserve"> Delete any rows that are not required.</w:t>
      </w:r>
      <w:r w:rsidR="0071504A">
        <w:rPr>
          <w:rStyle w:val="SubtleEmphasis"/>
        </w:rPr>
        <w:t xml:space="preserve"> For new methodologies, only </w:t>
      </w:r>
      <w:r w:rsidR="007C2BDB">
        <w:rPr>
          <w:rStyle w:val="SubtleEmphasis"/>
        </w:rPr>
        <w:t xml:space="preserve">the indication of the </w:t>
      </w:r>
      <w:r w:rsidR="0071504A">
        <w:rPr>
          <w:rStyle w:val="SubtleEmphasis"/>
        </w:rPr>
        <w:t xml:space="preserve">initial version </w:t>
      </w:r>
      <w:r w:rsidR="00965421">
        <w:rPr>
          <w:rStyle w:val="SubtleEmphasis"/>
        </w:rPr>
        <w:t xml:space="preserve">and date </w:t>
      </w:r>
      <w:r w:rsidR="007C2BDB">
        <w:rPr>
          <w:rStyle w:val="SubtleEmphasis"/>
        </w:rPr>
        <w:t xml:space="preserve">is </w:t>
      </w:r>
      <w:r w:rsidR="0071504A">
        <w:rPr>
          <w:rStyle w:val="SubtleEmphasis"/>
        </w:rPr>
        <w:t>required</w:t>
      </w:r>
      <w:r w:rsidR="007C2BDB">
        <w:rPr>
          <w:rStyle w:val="SubtleEmphasis"/>
        </w:rPr>
        <w:t xml:space="preserve"> (see example below</w:t>
      </w:r>
      <w:r w:rsidR="00540CA8">
        <w:rPr>
          <w:rStyle w:val="SubtleEmphasis"/>
        </w:rPr>
        <w:t>, first line v1.0). For methodology revisions, include the</w:t>
      </w:r>
      <w:r w:rsidR="00CD09EE">
        <w:rPr>
          <w:rStyle w:val="SubtleEmphasis"/>
        </w:rPr>
        <w:t xml:space="preserve"> new version number, date</w:t>
      </w:r>
      <w:r w:rsidR="00D944EA">
        <w:rPr>
          <w:rStyle w:val="SubtleEmphasis"/>
        </w:rPr>
        <w:t>,</w:t>
      </w:r>
      <w:r w:rsidR="00CD09EE">
        <w:rPr>
          <w:rStyle w:val="SubtleEmphasis"/>
        </w:rPr>
        <w:t xml:space="preserve"> and</w:t>
      </w:r>
      <w:r w:rsidRPr="007D07D6">
        <w:rPr>
          <w:rStyle w:val="SubtleEmphasis"/>
        </w:rPr>
        <w:t xml:space="preserve"> a brief </w:t>
      </w:r>
      <w:r w:rsidR="00CD09EE">
        <w:rPr>
          <w:rStyle w:val="SubtleEmphasis"/>
        </w:rPr>
        <w:t>description</w:t>
      </w:r>
      <w:r w:rsidRPr="007D07D6">
        <w:rPr>
          <w:rStyle w:val="SubtleEmphasis"/>
        </w:rPr>
        <w:t xml:space="preserve"> of</w:t>
      </w:r>
      <w:r w:rsidR="004B3F94">
        <w:rPr>
          <w:rStyle w:val="SubtleEmphasis"/>
        </w:rPr>
        <w:t xml:space="preserve"> the</w:t>
      </w:r>
      <w:r w:rsidRPr="007D07D6">
        <w:rPr>
          <w:rStyle w:val="SubtleEmphasis"/>
        </w:rPr>
        <w:t xml:space="preserve"> </w:t>
      </w:r>
      <w:r w:rsidR="00AE6851" w:rsidRPr="007D07D6">
        <w:rPr>
          <w:rStyle w:val="SubtleEmphasis"/>
        </w:rPr>
        <w:t>revisions</w:t>
      </w:r>
      <w:r w:rsidR="00892A9B">
        <w:rPr>
          <w:rStyle w:val="SubtleEmphasis"/>
        </w:rPr>
        <w:t xml:space="preserve"> introduced</w:t>
      </w:r>
      <w:r w:rsidR="00AE6851" w:rsidRPr="007D07D6">
        <w:rPr>
          <w:rStyle w:val="SubtleEmphasis"/>
        </w:rPr>
        <w:t xml:space="preserve"> to the methodology.</w:t>
      </w:r>
      <w:r w:rsidRPr="007D07D6">
        <w:rPr>
          <w:rStyle w:val="SubtleEmphasis"/>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417"/>
        <w:gridCol w:w="6827"/>
      </w:tblGrid>
      <w:tr w:rsidR="00D944EA" w:rsidRPr="00375BE3" w14:paraId="234D5099"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71E05FEB" w14:textId="77777777" w:rsidR="00D944EA" w:rsidRPr="00375BE3" w:rsidRDefault="00D944EA">
            <w:pPr>
              <w:spacing w:before="40" w:after="40"/>
              <w:rPr>
                <w:rFonts w:eastAsia="Times New Roman" w:cs="Arial"/>
                <w:b/>
                <w:bCs/>
                <w:sz w:val="19"/>
                <w:szCs w:val="19"/>
              </w:rPr>
            </w:pPr>
            <w:r w:rsidRPr="00375BE3">
              <w:rPr>
                <w:rFonts w:eastAsia="Times New Roman" w:cs="Arial"/>
                <w:b/>
                <w:bCs/>
                <w:sz w:val="19"/>
                <w:szCs w:val="19"/>
              </w:rPr>
              <w:t>Version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47CCB57A" w14:textId="77777777" w:rsidR="00D944EA" w:rsidRPr="00375BE3" w:rsidRDefault="00D944EA">
            <w:pPr>
              <w:spacing w:before="40" w:after="40"/>
              <w:rPr>
                <w:rFonts w:eastAsia="Times New Roman" w:cs="Arial"/>
                <w:b/>
                <w:bCs/>
                <w:sz w:val="19"/>
                <w:szCs w:val="19"/>
              </w:rPr>
            </w:pPr>
            <w:r w:rsidRPr="00375BE3">
              <w:rPr>
                <w:rFonts w:eastAsia="Times New Roman" w:cs="Arial"/>
                <w:b/>
                <w:bCs/>
                <w:sz w:val="19"/>
                <w:szCs w:val="19"/>
              </w:rPr>
              <w:t>Date</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135AF3F2" w14:textId="77777777" w:rsidR="00D944EA" w:rsidRPr="00375BE3" w:rsidRDefault="00D944EA">
            <w:pPr>
              <w:spacing w:before="40" w:after="40"/>
              <w:rPr>
                <w:rFonts w:eastAsia="Times New Roman" w:cs="Arial"/>
                <w:b/>
                <w:bCs/>
                <w:sz w:val="19"/>
                <w:szCs w:val="19"/>
              </w:rPr>
            </w:pPr>
            <w:r w:rsidRPr="00375BE3">
              <w:rPr>
                <w:rFonts w:eastAsia="Times New Roman" w:cs="Arial"/>
                <w:b/>
                <w:bCs/>
                <w:sz w:val="19"/>
                <w:szCs w:val="19"/>
              </w:rPr>
              <w:t>Comment</w:t>
            </w:r>
          </w:p>
        </w:tc>
      </w:tr>
      <w:tr w:rsidR="00D944EA" w:rsidRPr="00375BE3" w14:paraId="2FAAE901"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19D492" w14:textId="77777777" w:rsidR="00D944EA" w:rsidRPr="00530501" w:rsidRDefault="00D944EA">
            <w:pPr>
              <w:spacing w:before="40" w:after="40"/>
              <w:rPr>
                <w:rFonts w:cs="Arial"/>
                <w:color w:val="4F5150" w:themeColor="text2"/>
                <w:sz w:val="19"/>
                <w:szCs w:val="19"/>
              </w:rPr>
            </w:pPr>
            <w:r>
              <w:rPr>
                <w:rFonts w:cs="Arial"/>
                <w:color w:val="4F5150" w:themeColor="text2"/>
                <w:sz w:val="19"/>
                <w:szCs w:val="19"/>
              </w:rPr>
              <w:t>v1.0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FCE0D2" w14:textId="77777777" w:rsidR="00D944EA" w:rsidRPr="00530501" w:rsidRDefault="00D944EA">
            <w:pPr>
              <w:spacing w:before="40" w:after="40"/>
              <w:rPr>
                <w:rFonts w:cs="Arial"/>
                <w:color w:val="4F5150" w:themeColor="text2"/>
                <w:sz w:val="19"/>
                <w:szCs w:val="19"/>
              </w:rPr>
            </w:pP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D49B4D4" w14:textId="77777777" w:rsidR="00D944EA" w:rsidRPr="00530501" w:rsidRDefault="00D944EA">
            <w:pPr>
              <w:spacing w:before="40" w:after="40"/>
              <w:rPr>
                <w:rFonts w:cs="Arial"/>
                <w:color w:val="4F5150" w:themeColor="text2"/>
                <w:sz w:val="19"/>
                <w:szCs w:val="19"/>
              </w:rPr>
            </w:pPr>
            <w:r>
              <w:rPr>
                <w:rFonts w:cs="Arial"/>
                <w:color w:val="4F5150" w:themeColor="text2"/>
                <w:sz w:val="19"/>
                <w:szCs w:val="19"/>
              </w:rPr>
              <w:t>Initial version</w:t>
            </w:r>
          </w:p>
        </w:tc>
      </w:tr>
      <w:tr w:rsidR="00D944EA" w:rsidRPr="00375BE3" w14:paraId="3B358230"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B9A9D9" w14:textId="77777777" w:rsidR="00D944EA" w:rsidRDefault="00D944EA">
            <w:pPr>
              <w:spacing w:before="40" w:after="40"/>
              <w:rPr>
                <w:rFonts w:cs="Arial"/>
                <w:color w:val="4F5150" w:themeColor="text2"/>
                <w:sz w:val="19"/>
                <w:szCs w:val="19"/>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B5C58B" w14:textId="77777777" w:rsidR="00D944EA" w:rsidRPr="00530501" w:rsidRDefault="00D944EA">
            <w:pPr>
              <w:spacing w:before="40" w:after="40"/>
              <w:rPr>
                <w:rFonts w:cs="Arial"/>
                <w:color w:val="4F5150" w:themeColor="text2"/>
                <w:sz w:val="19"/>
                <w:szCs w:val="19"/>
              </w:rPr>
            </w:pP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684BED" w14:textId="77777777" w:rsidR="00D944EA" w:rsidRDefault="00D944EA">
            <w:pPr>
              <w:spacing w:before="40" w:after="40"/>
              <w:rPr>
                <w:rFonts w:cs="Arial"/>
                <w:color w:val="4F5150" w:themeColor="text2"/>
                <w:sz w:val="19"/>
                <w:szCs w:val="19"/>
              </w:rPr>
            </w:pPr>
          </w:p>
        </w:tc>
      </w:tr>
    </w:tbl>
    <w:p w14:paraId="0ED04308" w14:textId="77777777" w:rsidR="00D944EA" w:rsidRPr="007D07D6" w:rsidRDefault="00D944EA" w:rsidP="00576AE7">
      <w:pPr>
        <w:rPr>
          <w:rStyle w:val="SubtleEmphasis"/>
        </w:rPr>
      </w:pPr>
    </w:p>
    <w:p w14:paraId="66A84A58" w14:textId="77777777" w:rsidR="00576AE7" w:rsidRPr="00A148EF" w:rsidRDefault="64DC9BB2" w:rsidP="00A148EF">
      <w:pPr>
        <w:rPr>
          <w:color w:val="000000"/>
          <w:u w:val="single"/>
        </w:rPr>
      </w:pPr>
      <w:r w:rsidRPr="00FF6BE6">
        <w:rPr>
          <w:color w:val="000000" w:themeColor="text1"/>
          <w:u w:val="single"/>
        </w:rPr>
        <w:t>Example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417"/>
        <w:gridCol w:w="6827"/>
      </w:tblGrid>
      <w:tr w:rsidR="00576AE7" w:rsidRPr="00375BE3" w14:paraId="2852648B" w14:textId="77777777" w:rsidTr="00FF6BE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6138F3E6" w14:textId="77777777" w:rsidR="00576AE7" w:rsidRPr="00375BE3" w:rsidRDefault="00576AE7">
            <w:pPr>
              <w:spacing w:before="40" w:after="40"/>
              <w:rPr>
                <w:rFonts w:eastAsia="Times New Roman" w:cs="Arial"/>
                <w:b/>
                <w:bCs/>
                <w:sz w:val="19"/>
                <w:szCs w:val="19"/>
              </w:rPr>
            </w:pPr>
            <w:r w:rsidRPr="00375BE3">
              <w:rPr>
                <w:rFonts w:eastAsia="Times New Roman" w:cs="Arial"/>
                <w:b/>
                <w:bCs/>
                <w:sz w:val="19"/>
                <w:szCs w:val="19"/>
              </w:rPr>
              <w:t>Version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60F1A7E7" w14:textId="77777777" w:rsidR="00576AE7" w:rsidRPr="00375BE3" w:rsidRDefault="00576AE7">
            <w:pPr>
              <w:spacing w:before="40" w:after="40"/>
              <w:rPr>
                <w:rFonts w:eastAsia="Times New Roman" w:cs="Arial"/>
                <w:b/>
                <w:bCs/>
                <w:sz w:val="19"/>
                <w:szCs w:val="19"/>
              </w:rPr>
            </w:pPr>
            <w:r w:rsidRPr="00375BE3">
              <w:rPr>
                <w:rFonts w:eastAsia="Times New Roman" w:cs="Arial"/>
                <w:b/>
                <w:bCs/>
                <w:sz w:val="19"/>
                <w:szCs w:val="19"/>
              </w:rPr>
              <w:t>Date</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31C33198" w14:textId="77777777" w:rsidR="00576AE7" w:rsidRPr="00375BE3" w:rsidRDefault="00576AE7">
            <w:pPr>
              <w:spacing w:before="40" w:after="40"/>
              <w:rPr>
                <w:rFonts w:eastAsia="Times New Roman" w:cs="Arial"/>
                <w:b/>
                <w:bCs/>
                <w:sz w:val="19"/>
                <w:szCs w:val="19"/>
              </w:rPr>
            </w:pPr>
            <w:r w:rsidRPr="00375BE3">
              <w:rPr>
                <w:rFonts w:eastAsia="Times New Roman" w:cs="Arial"/>
                <w:b/>
                <w:bCs/>
                <w:sz w:val="19"/>
                <w:szCs w:val="19"/>
              </w:rPr>
              <w:t>Comment</w:t>
            </w:r>
          </w:p>
        </w:tc>
      </w:tr>
      <w:tr w:rsidR="00576AE7" w:rsidRPr="00375BE3" w14:paraId="1D8319D3" w14:textId="77777777" w:rsidTr="00FF6BE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BE7F78B"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v1.0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10818A"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19 Oct 2020</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46504B"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 xml:space="preserve">Initial version </w:t>
            </w:r>
          </w:p>
        </w:tc>
      </w:tr>
      <w:tr w:rsidR="00563BAB" w:rsidRPr="00375BE3" w14:paraId="5A78DE0E" w14:textId="77777777" w:rsidTr="00FF6BE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827F8E" w14:textId="77777777" w:rsidR="00563BAB" w:rsidRPr="00530501" w:rsidRDefault="00F31B66">
            <w:pPr>
              <w:spacing w:before="40" w:after="40"/>
              <w:rPr>
                <w:rFonts w:cs="Arial"/>
                <w:color w:val="4F5150" w:themeColor="text2"/>
                <w:sz w:val="19"/>
                <w:szCs w:val="19"/>
              </w:rPr>
            </w:pPr>
            <w:r>
              <w:rPr>
                <w:rFonts w:cs="Arial"/>
                <w:color w:val="4F5150" w:themeColor="text2"/>
                <w:sz w:val="19"/>
                <w:szCs w:val="19"/>
              </w:rPr>
              <w:t>v</w:t>
            </w:r>
            <w:r w:rsidR="00563BAB">
              <w:rPr>
                <w:rFonts w:cs="Arial"/>
                <w:color w:val="4F5150" w:themeColor="text2"/>
                <w:sz w:val="19"/>
                <w:szCs w:val="19"/>
              </w:rPr>
              <w:t>1.1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644480" w14:textId="77777777" w:rsidR="00563BAB" w:rsidRPr="00530501" w:rsidRDefault="00563BAB">
            <w:pPr>
              <w:spacing w:before="40" w:after="40"/>
              <w:rPr>
                <w:rFonts w:cs="Arial"/>
                <w:color w:val="4F5150" w:themeColor="text2"/>
                <w:sz w:val="19"/>
                <w:szCs w:val="19"/>
              </w:rPr>
            </w:pPr>
            <w:r>
              <w:rPr>
                <w:rFonts w:cs="Arial"/>
                <w:color w:val="4F5150" w:themeColor="text2"/>
                <w:sz w:val="19"/>
                <w:szCs w:val="19"/>
              </w:rPr>
              <w:t>07 Feb 2021</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A4BB24" w14:textId="77777777" w:rsidR="000B7070" w:rsidRDefault="000B7070">
            <w:pPr>
              <w:spacing w:before="40" w:after="40"/>
              <w:rPr>
                <w:rFonts w:cs="Arial"/>
                <w:color w:val="4F5150" w:themeColor="text2"/>
                <w:sz w:val="19"/>
                <w:szCs w:val="19"/>
              </w:rPr>
            </w:pPr>
            <w:r>
              <w:rPr>
                <w:rFonts w:cs="Arial"/>
                <w:color w:val="4F5150" w:themeColor="text2"/>
                <w:sz w:val="19"/>
                <w:szCs w:val="19"/>
              </w:rPr>
              <w:t>Minor revision, including the following changes:</w:t>
            </w:r>
          </w:p>
          <w:p w14:paraId="65AC2958" w14:textId="77777777" w:rsidR="00563BAB" w:rsidRDefault="00FA5C40" w:rsidP="00FA4363">
            <w:pPr>
              <w:numPr>
                <w:ilvl w:val="0"/>
                <w:numId w:val="35"/>
              </w:numPr>
              <w:spacing w:before="40" w:after="40"/>
              <w:ind w:left="360" w:hanging="283"/>
              <w:rPr>
                <w:rFonts w:cs="Arial"/>
                <w:color w:val="4F5150" w:themeColor="text2"/>
                <w:sz w:val="19"/>
                <w:szCs w:val="19"/>
              </w:rPr>
            </w:pPr>
            <w:r>
              <w:rPr>
                <w:rFonts w:cs="Arial"/>
                <w:color w:val="4F5150" w:themeColor="text2"/>
                <w:sz w:val="19"/>
                <w:szCs w:val="19"/>
              </w:rPr>
              <w:t>Clarifications to applicability conditions in Section 4</w:t>
            </w:r>
          </w:p>
          <w:p w14:paraId="18BB09EF" w14:textId="77777777" w:rsidR="000B7070" w:rsidRPr="00530501" w:rsidRDefault="00A600F4" w:rsidP="00FA4363">
            <w:pPr>
              <w:numPr>
                <w:ilvl w:val="0"/>
                <w:numId w:val="35"/>
              </w:numPr>
              <w:spacing w:before="40" w:after="40"/>
              <w:ind w:left="360" w:hanging="283"/>
              <w:rPr>
                <w:rFonts w:cs="Arial"/>
                <w:color w:val="4F5150" w:themeColor="text2"/>
                <w:sz w:val="19"/>
                <w:szCs w:val="19"/>
              </w:rPr>
            </w:pPr>
            <w:r>
              <w:rPr>
                <w:rFonts w:cs="Arial"/>
                <w:color w:val="4F5150" w:themeColor="text2"/>
                <w:sz w:val="19"/>
                <w:szCs w:val="19"/>
              </w:rPr>
              <w:t>Correction of Equation 7</w:t>
            </w:r>
            <w:r w:rsidR="007B23C8">
              <w:rPr>
                <w:rFonts w:cs="Arial"/>
                <w:color w:val="4F5150" w:themeColor="text2"/>
                <w:sz w:val="19"/>
                <w:szCs w:val="19"/>
              </w:rPr>
              <w:t>,</w:t>
            </w:r>
            <w:r>
              <w:rPr>
                <w:rFonts w:cs="Arial"/>
                <w:color w:val="4F5150" w:themeColor="text2"/>
                <w:sz w:val="19"/>
                <w:szCs w:val="19"/>
              </w:rPr>
              <w:t xml:space="preserve"> </w:t>
            </w:r>
            <w:r w:rsidR="0008712D">
              <w:rPr>
                <w:rFonts w:cs="Arial"/>
                <w:color w:val="4F5150" w:themeColor="text2"/>
                <w:sz w:val="19"/>
                <w:szCs w:val="19"/>
              </w:rPr>
              <w:t>including</w:t>
            </w:r>
            <w:r>
              <w:rPr>
                <w:rFonts w:cs="Arial"/>
                <w:color w:val="4F5150" w:themeColor="text2"/>
                <w:sz w:val="19"/>
                <w:szCs w:val="19"/>
              </w:rPr>
              <w:t xml:space="preserve"> indices </w:t>
            </w:r>
            <w:r w:rsidRPr="007D07D6">
              <w:rPr>
                <w:rFonts w:cs="Arial"/>
                <w:i/>
                <w:iCs/>
                <w:color w:val="4F5150" w:themeColor="text2"/>
                <w:sz w:val="19"/>
                <w:szCs w:val="19"/>
              </w:rPr>
              <w:t>i</w:t>
            </w:r>
            <w:r>
              <w:rPr>
                <w:rFonts w:cs="Arial"/>
                <w:color w:val="4F5150" w:themeColor="text2"/>
                <w:sz w:val="19"/>
                <w:szCs w:val="19"/>
              </w:rPr>
              <w:t xml:space="preserve"> and </w:t>
            </w:r>
            <w:r w:rsidRPr="007D07D6">
              <w:rPr>
                <w:rFonts w:cs="Arial"/>
                <w:i/>
                <w:iCs/>
                <w:color w:val="4F5150" w:themeColor="text2"/>
                <w:sz w:val="19"/>
                <w:szCs w:val="19"/>
              </w:rPr>
              <w:t>j</w:t>
            </w:r>
            <w:r>
              <w:rPr>
                <w:rFonts w:cs="Arial"/>
                <w:color w:val="4F5150" w:themeColor="text2"/>
                <w:sz w:val="19"/>
                <w:szCs w:val="19"/>
              </w:rPr>
              <w:t xml:space="preserve"> </w:t>
            </w:r>
            <w:r w:rsidR="00CE53EE">
              <w:rPr>
                <w:rFonts w:cs="Arial"/>
                <w:color w:val="4F5150" w:themeColor="text2"/>
                <w:sz w:val="19"/>
                <w:szCs w:val="19"/>
              </w:rPr>
              <w:t>in</w:t>
            </w:r>
            <w:r>
              <w:rPr>
                <w:rFonts w:cs="Arial"/>
                <w:color w:val="4F5150" w:themeColor="text2"/>
                <w:sz w:val="19"/>
                <w:szCs w:val="19"/>
              </w:rPr>
              <w:t xml:space="preserve"> </w:t>
            </w:r>
            <w:r w:rsidR="0008712D">
              <w:rPr>
                <w:rFonts w:cs="Arial"/>
                <w:color w:val="4F5150" w:themeColor="text2"/>
                <w:sz w:val="19"/>
                <w:szCs w:val="19"/>
              </w:rPr>
              <w:t xml:space="preserve">parameter </w:t>
            </w:r>
            <w:r w:rsidR="0008712D" w:rsidRPr="007D07D6">
              <w:rPr>
                <w:rFonts w:cs="Arial"/>
                <w:i/>
                <w:iCs/>
                <w:color w:val="4F5150" w:themeColor="text2"/>
                <w:sz w:val="19"/>
                <w:szCs w:val="19"/>
              </w:rPr>
              <w:t>P</w:t>
            </w:r>
            <w:r w:rsidR="0008712D" w:rsidRPr="007D07D6">
              <w:rPr>
                <w:rFonts w:cs="Arial"/>
                <w:i/>
                <w:iCs/>
                <w:color w:val="4F5150" w:themeColor="text2"/>
                <w:sz w:val="19"/>
                <w:szCs w:val="19"/>
                <w:vertAlign w:val="subscript"/>
              </w:rPr>
              <w:t>0,i,j</w:t>
            </w:r>
          </w:p>
        </w:tc>
      </w:tr>
      <w:tr w:rsidR="00576AE7" w:rsidRPr="00375BE3" w14:paraId="1E940F5E" w14:textId="77777777" w:rsidTr="00FF6BE6">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EB9CD2"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v2.0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EC070C" w14:textId="77777777" w:rsidR="00576AE7" w:rsidRPr="00530501" w:rsidRDefault="00576AE7">
            <w:pPr>
              <w:spacing w:before="40" w:after="40"/>
              <w:rPr>
                <w:rFonts w:cs="Arial"/>
                <w:color w:val="4F5150" w:themeColor="text2"/>
                <w:sz w:val="19"/>
                <w:szCs w:val="19"/>
              </w:rPr>
            </w:pPr>
            <w:r w:rsidRPr="00530501">
              <w:rPr>
                <w:rFonts w:cs="Arial"/>
                <w:color w:val="4F5150" w:themeColor="text2"/>
                <w:sz w:val="19"/>
                <w:szCs w:val="19"/>
              </w:rPr>
              <w:t>30 May 2023</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FD71A46" w14:textId="77777777" w:rsidR="00576AE7" w:rsidRPr="00A148EF" w:rsidRDefault="64DC9BB2" w:rsidP="00A148EF">
            <w:pPr>
              <w:spacing w:before="40" w:after="40"/>
              <w:rPr>
                <w:rFonts w:cs="Arial"/>
                <w:color w:val="4F5150" w:themeColor="text2"/>
                <w:sz w:val="19"/>
                <w:szCs w:val="19"/>
              </w:rPr>
            </w:pPr>
            <w:r w:rsidRPr="3B339934">
              <w:rPr>
                <w:rFonts w:cs="Arial"/>
                <w:color w:val="4F5150" w:themeColor="text2"/>
                <w:sz w:val="19"/>
                <w:szCs w:val="19"/>
              </w:rPr>
              <w:t>Major revisions, including the following changes:</w:t>
            </w:r>
          </w:p>
          <w:p w14:paraId="4A17AAC6" w14:textId="77777777" w:rsidR="00576AE7" w:rsidRPr="00530501" w:rsidRDefault="00576AE7" w:rsidP="00FA4363">
            <w:pPr>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a baseline control sites option to allow for direct SOC measurement under Quantification Approach 2</w:t>
            </w:r>
          </w:p>
          <w:p w14:paraId="08FF4261" w14:textId="77777777" w:rsidR="00576AE7" w:rsidRPr="00530501" w:rsidRDefault="00576AE7" w:rsidP="00FA4363">
            <w:pPr>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 xml:space="preserve">Update of Section 8.6 on uncertainty assessment to clarify statistical procedures and align with the </w:t>
            </w:r>
            <w:r w:rsidRPr="00530501">
              <w:rPr>
                <w:rFonts w:cs="Arial"/>
                <w:i/>
                <w:iCs/>
                <w:color w:val="4F5150" w:themeColor="text2"/>
                <w:sz w:val="19"/>
                <w:szCs w:val="19"/>
              </w:rPr>
              <w:t>VCS</w:t>
            </w:r>
            <w:r w:rsidRPr="00530501">
              <w:rPr>
                <w:rFonts w:cs="Arial"/>
                <w:color w:val="4F5150" w:themeColor="text2"/>
                <w:sz w:val="19"/>
                <w:szCs w:val="19"/>
              </w:rPr>
              <w:t xml:space="preserve"> </w:t>
            </w:r>
            <w:r w:rsidRPr="00530501">
              <w:rPr>
                <w:rFonts w:cs="Arial"/>
                <w:i/>
                <w:iCs/>
                <w:color w:val="4F5150" w:themeColor="text2"/>
                <w:sz w:val="19"/>
                <w:szCs w:val="19"/>
              </w:rPr>
              <w:t>Methodology Requirements</w:t>
            </w:r>
            <w:r w:rsidRPr="00530501">
              <w:rPr>
                <w:rFonts w:cs="Arial"/>
                <w:color w:val="4F5150" w:themeColor="text2"/>
                <w:sz w:val="19"/>
                <w:szCs w:val="19"/>
              </w:rPr>
              <w:t xml:space="preserve"> </w:t>
            </w:r>
          </w:p>
          <w:p w14:paraId="43A22B8D" w14:textId="77777777" w:rsidR="00576AE7" w:rsidRPr="00530501" w:rsidRDefault="00576AE7" w:rsidP="00FA4363">
            <w:pPr>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guidance on the use of proximal sensing technologies to estimate SOC content in Appendix 4</w:t>
            </w:r>
          </w:p>
          <w:p w14:paraId="3F6D8F6C" w14:textId="77777777" w:rsidR="00576AE7" w:rsidRPr="00530501" w:rsidRDefault="00576AE7" w:rsidP="00FA4363">
            <w:pPr>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an applicability condition allowing for one-time land conversion from grassland to cropland or vice versa to restore degraded lands in Section 4 and Appendix 2</w:t>
            </w:r>
          </w:p>
          <w:p w14:paraId="6923FBD9" w14:textId="77777777" w:rsidR="00576AE7" w:rsidRPr="00530501" w:rsidRDefault="00576AE7" w:rsidP="00FA4363">
            <w:pPr>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a requirement and procedures to account for emissions associated with use of agricultural limestone in Section 8.2.4</w:t>
            </w:r>
          </w:p>
          <w:p w14:paraId="248196F7" w14:textId="77777777" w:rsidR="00576AE7" w:rsidRPr="00530501" w:rsidRDefault="00576AE7" w:rsidP="00FA4363">
            <w:pPr>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Introduction of a requirement to account for leakage from diversion of biomass residues used for energy applications in the baseline scenario</w:t>
            </w:r>
          </w:p>
          <w:p w14:paraId="1A89411F" w14:textId="77777777" w:rsidR="00576AE7" w:rsidRPr="00530501" w:rsidRDefault="00576AE7" w:rsidP="00FA4363">
            <w:pPr>
              <w:numPr>
                <w:ilvl w:val="0"/>
                <w:numId w:val="35"/>
              </w:numPr>
              <w:spacing w:before="40" w:after="40"/>
              <w:ind w:left="360" w:hanging="283"/>
              <w:rPr>
                <w:rFonts w:cs="Arial"/>
                <w:color w:val="4F5150" w:themeColor="text2"/>
                <w:sz w:val="19"/>
                <w:szCs w:val="19"/>
              </w:rPr>
            </w:pPr>
            <w:r w:rsidRPr="00530501">
              <w:rPr>
                <w:rFonts w:cs="Arial"/>
                <w:color w:val="4F5150" w:themeColor="text2"/>
                <w:sz w:val="19"/>
                <w:szCs w:val="19"/>
              </w:rPr>
              <w:t>General improvements, errata</w:t>
            </w:r>
            <w:r w:rsidR="006D4EAE">
              <w:rPr>
                <w:rFonts w:cs="Arial"/>
                <w:color w:val="4F5150" w:themeColor="text2"/>
                <w:sz w:val="19"/>
                <w:szCs w:val="19"/>
              </w:rPr>
              <w:t>,</w:t>
            </w:r>
            <w:r w:rsidRPr="00530501">
              <w:rPr>
                <w:rFonts w:cs="Arial"/>
                <w:color w:val="4F5150" w:themeColor="text2"/>
                <w:sz w:val="19"/>
                <w:szCs w:val="19"/>
              </w:rPr>
              <w:t xml:space="preserve"> and clarifications </w:t>
            </w:r>
          </w:p>
        </w:tc>
      </w:tr>
    </w:tbl>
    <w:p w14:paraId="311E391B" w14:textId="77777777" w:rsidR="00576AE7" w:rsidRPr="00C52833" w:rsidRDefault="00576AE7" w:rsidP="00576AE7">
      <w:pPr>
        <w:rPr>
          <w:sz w:val="19"/>
          <w:szCs w:val="19"/>
        </w:rPr>
      </w:pPr>
    </w:p>
    <w:p w14:paraId="6F817DDF" w14:textId="77777777" w:rsidR="00576AE7" w:rsidRPr="005D32E1" w:rsidRDefault="00576AE7" w:rsidP="005D32E1">
      <w:pPr>
        <w:spacing w:after="120"/>
        <w:rPr>
          <w:rStyle w:val="SubtleEmphasis"/>
        </w:rPr>
      </w:pPr>
    </w:p>
    <w:sectPr w:rsidR="00576AE7" w:rsidRPr="005D32E1" w:rsidSect="00155344">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7DA9" w14:textId="77777777" w:rsidR="008B6A0C" w:rsidRDefault="008B6A0C" w:rsidP="00D109C1">
      <w:pPr>
        <w:spacing w:after="0" w:line="240" w:lineRule="auto"/>
      </w:pPr>
      <w:r>
        <w:separator/>
      </w:r>
    </w:p>
    <w:p w14:paraId="24026648" w14:textId="77777777" w:rsidR="008B6A0C" w:rsidRDefault="008B6A0C"/>
    <w:p w14:paraId="0B1AA03E" w14:textId="77777777" w:rsidR="008B6A0C" w:rsidRDefault="008B6A0C"/>
  </w:endnote>
  <w:endnote w:type="continuationSeparator" w:id="0">
    <w:p w14:paraId="74448900" w14:textId="77777777" w:rsidR="008B6A0C" w:rsidRDefault="008B6A0C" w:rsidP="00D109C1">
      <w:pPr>
        <w:spacing w:after="0" w:line="240" w:lineRule="auto"/>
      </w:pPr>
      <w:r>
        <w:continuationSeparator/>
      </w:r>
    </w:p>
    <w:p w14:paraId="0448AD87" w14:textId="77777777" w:rsidR="008B6A0C" w:rsidRDefault="008B6A0C"/>
    <w:p w14:paraId="7335D680" w14:textId="77777777" w:rsidR="008B6A0C" w:rsidRDefault="008B6A0C"/>
  </w:endnote>
  <w:endnote w:type="continuationNotice" w:id="1">
    <w:p w14:paraId="1B991F96" w14:textId="77777777" w:rsidR="008B6A0C" w:rsidRDefault="008B6A0C">
      <w:pPr>
        <w:spacing w:after="0" w:line="240" w:lineRule="auto"/>
      </w:pPr>
    </w:p>
    <w:p w14:paraId="5C5D7191" w14:textId="77777777" w:rsidR="008B6A0C" w:rsidRDefault="008B6A0C"/>
    <w:p w14:paraId="07DAAABC" w14:textId="77777777" w:rsidR="008B6A0C" w:rsidRDefault="008B6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enir LT Com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5252C7" w14:paraId="57E22350" w14:textId="77777777" w:rsidTr="007D07D6">
      <w:trPr>
        <w:trHeight w:val="300"/>
      </w:trPr>
      <w:tc>
        <w:tcPr>
          <w:tcW w:w="3120" w:type="dxa"/>
        </w:tcPr>
        <w:p w14:paraId="144D1063" w14:textId="77777777" w:rsidR="055252C7" w:rsidRDefault="055252C7" w:rsidP="007D07D6">
          <w:pPr>
            <w:pStyle w:val="Header"/>
            <w:ind w:left="-115"/>
          </w:pPr>
        </w:p>
      </w:tc>
      <w:tc>
        <w:tcPr>
          <w:tcW w:w="3120" w:type="dxa"/>
        </w:tcPr>
        <w:p w14:paraId="6B7A56E4" w14:textId="77777777" w:rsidR="055252C7" w:rsidRDefault="055252C7" w:rsidP="007D07D6">
          <w:pPr>
            <w:pStyle w:val="Header"/>
            <w:jc w:val="center"/>
          </w:pPr>
        </w:p>
      </w:tc>
      <w:tc>
        <w:tcPr>
          <w:tcW w:w="3120" w:type="dxa"/>
        </w:tcPr>
        <w:p w14:paraId="4F645A1E" w14:textId="77777777" w:rsidR="055252C7" w:rsidRDefault="055252C7" w:rsidP="007D07D6">
          <w:pPr>
            <w:pStyle w:val="Header"/>
            <w:ind w:right="-115"/>
            <w:jc w:val="right"/>
          </w:pPr>
        </w:p>
      </w:tc>
    </w:tr>
  </w:tbl>
  <w:p w14:paraId="19719BEA" w14:textId="77777777" w:rsidR="003B6D3B" w:rsidRDefault="003B6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6B4A" w14:textId="77777777" w:rsidR="006D512B" w:rsidRDefault="006D512B" w:rsidP="005320A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622609"/>
      <w:docPartObj>
        <w:docPartGallery w:val="Page Numbers (Bottom of Page)"/>
        <w:docPartUnique/>
      </w:docPartObj>
    </w:sdtPr>
    <w:sdtEndPr>
      <w:rPr>
        <w:noProof/>
      </w:rPr>
    </w:sdtEndPr>
    <w:sdtContent>
      <w:p w14:paraId="2D8D235F" w14:textId="77777777" w:rsidR="003B6D3B" w:rsidRDefault="006523AD" w:rsidP="006523AD">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Pr>
            <w:rFonts w:ascii="Century Gothic" w:hAnsi="Century Gothic"/>
            <w:color w:val="262626"/>
          </w:rPr>
          <w:t>7</w:t>
        </w:r>
        <w:r w:rsidRPr="0079438F">
          <w:rPr>
            <w:rFonts w:ascii="Century Gothic" w:hAnsi="Century Gothic"/>
            <w:noProof/>
            <w:color w:val="26262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119240"/>
      <w:docPartObj>
        <w:docPartGallery w:val="Page Numbers (Bottom of Page)"/>
        <w:docPartUnique/>
      </w:docPartObj>
    </w:sdtPr>
    <w:sdtEndPr>
      <w:rPr>
        <w:noProof/>
      </w:rPr>
    </w:sdtEndPr>
    <w:sdtContent>
      <w:p w14:paraId="7D488F57" w14:textId="77777777" w:rsidR="005E6C3D" w:rsidRPr="00773787" w:rsidRDefault="005E6C3D" w:rsidP="005E6C3D">
        <w:pPr>
          <w:pStyle w:val="Footer"/>
          <w:jc w:val="right"/>
          <w:rPr>
            <w:sz w:val="18"/>
            <w:szCs w:val="18"/>
          </w:rPr>
        </w:pPr>
      </w:p>
      <w:p w14:paraId="63AFEA73" w14:textId="77777777" w:rsidR="006B5945" w:rsidRPr="00B335C7" w:rsidRDefault="009E708F" w:rsidP="00EE0BB5">
        <w:pPr>
          <w:pStyle w:val="Footer"/>
          <w:spacing w:line="264" w:lineRule="auto"/>
          <w:rPr>
            <w:color w:val="404040"/>
            <w:sz w:val="17"/>
            <w:szCs w:val="17"/>
          </w:rPr>
        </w:pPr>
        <w:r w:rsidRPr="00B335C7">
          <w:rPr>
            <w:color w:val="404040"/>
            <w:sz w:val="17"/>
            <w:szCs w:val="17"/>
          </w:rPr>
          <w:t xml:space="preserve">All intellectual property rights in this document and any related materials for its interpretation and application constitute “Website Materials” as defined in the </w:t>
        </w:r>
        <w:hyperlink r:id="rId1" w:history="1">
          <w:r w:rsidRPr="00B335C7">
            <w:rPr>
              <w:rStyle w:val="Hyperlink"/>
              <w:color w:val="404040"/>
              <w:sz w:val="17"/>
              <w:szCs w:val="17"/>
              <w:u w:val="single"/>
            </w:rPr>
            <w:t>Verra Website Terms and Conditions of Use</w:t>
          </w:r>
        </w:hyperlink>
        <w:r w:rsidRPr="00B335C7">
          <w:rPr>
            <w:color w:val="404040"/>
            <w:sz w:val="17"/>
            <w:szCs w:val="17"/>
          </w:rPr>
          <w:t xml:space="preserve">. All applicable terms and conditions set out therein apply to this document. Website Materials are owned by Verra or by third parties who have licensed their materials to Verra and are protected by applicable intellectual property laws. Use of this Website Material in the establishment or operation of a project or development of a methodology under a Verra certification program is permitted (“Authorized Use”). Any other use, including copying, modifying, distributing, or creating derivative </w:t>
        </w:r>
        <w:r w:rsidR="006C6074" w:rsidRPr="00B335C7">
          <w:rPr>
            <w:color w:val="404040"/>
            <w:sz w:val="17"/>
            <w:szCs w:val="17"/>
          </w:rPr>
          <w:t>works, whether</w:t>
        </w:r>
        <w:r w:rsidRPr="00B335C7">
          <w:rPr>
            <w:color w:val="404040"/>
            <w:sz w:val="17"/>
            <w:szCs w:val="17"/>
          </w:rPr>
          <w:t xml:space="preserve"> in whole or in part, is prohibited unless expressly authorized by Verra or the relevant rights holder. All proprietary notices must be retained in any copies made under the Authorized Use. Verra trademarks, logos, and brand names may not be used without Verra’s prior written consent.</w:t>
        </w:r>
        <w:r w:rsidR="006C6074" w:rsidRPr="00B335C7">
          <w:rPr>
            <w:color w:val="404040"/>
            <w:sz w:val="17"/>
            <w:szCs w:val="17"/>
          </w:rPr>
          <w:t xml:space="preserve"> </w:t>
        </w:r>
        <w:r w:rsidRPr="00B335C7">
          <w:rPr>
            <w:color w:val="404040"/>
            <w:sz w:val="17"/>
            <w:szCs w:val="17"/>
          </w:rPr>
          <w:t>All rights not expressly granted herein are reserved.</w:t>
        </w:r>
      </w:p>
      <w:p w14:paraId="6EC222B4" w14:textId="77777777" w:rsidR="005A15EE" w:rsidRDefault="00000000" w:rsidP="006523AD">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982262"/>
      <w:docPartObj>
        <w:docPartGallery w:val="Page Numbers (Bottom of Page)"/>
        <w:docPartUnique/>
      </w:docPartObj>
    </w:sdtPr>
    <w:sdtEndPr>
      <w:rPr>
        <w:noProof/>
      </w:rPr>
    </w:sdtEndPr>
    <w:sdtContent>
      <w:p w14:paraId="0D3FF5E6" w14:textId="77777777" w:rsidR="00A82A09" w:rsidRDefault="005E6C3D" w:rsidP="00065C8E">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Pr>
            <w:rFonts w:ascii="Century Gothic" w:hAnsi="Century Gothic"/>
            <w:color w:val="262626"/>
          </w:rPr>
          <w:t>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B26A" w14:textId="77777777" w:rsidR="008B6A0C" w:rsidRDefault="008B6A0C" w:rsidP="00D109C1">
      <w:pPr>
        <w:spacing w:after="0" w:line="240" w:lineRule="auto"/>
      </w:pPr>
      <w:r>
        <w:separator/>
      </w:r>
    </w:p>
    <w:p w14:paraId="07664442" w14:textId="77777777" w:rsidR="008B6A0C" w:rsidRDefault="008B6A0C"/>
    <w:p w14:paraId="795550D8" w14:textId="77777777" w:rsidR="008B6A0C" w:rsidRDefault="008B6A0C"/>
  </w:footnote>
  <w:footnote w:type="continuationSeparator" w:id="0">
    <w:p w14:paraId="25DB373B" w14:textId="77777777" w:rsidR="008B6A0C" w:rsidRDefault="008B6A0C" w:rsidP="00D109C1">
      <w:pPr>
        <w:spacing w:after="0" w:line="240" w:lineRule="auto"/>
      </w:pPr>
      <w:r>
        <w:continuationSeparator/>
      </w:r>
    </w:p>
    <w:p w14:paraId="65E2A334" w14:textId="77777777" w:rsidR="008B6A0C" w:rsidRDefault="008B6A0C"/>
    <w:p w14:paraId="429BFAC0" w14:textId="77777777" w:rsidR="008B6A0C" w:rsidRDefault="008B6A0C"/>
  </w:footnote>
  <w:footnote w:type="continuationNotice" w:id="1">
    <w:p w14:paraId="20D1606F" w14:textId="77777777" w:rsidR="008B6A0C" w:rsidRDefault="008B6A0C">
      <w:pPr>
        <w:spacing w:after="0" w:line="240" w:lineRule="auto"/>
      </w:pPr>
    </w:p>
    <w:p w14:paraId="1B6D5246" w14:textId="77777777" w:rsidR="008B6A0C" w:rsidRDefault="008B6A0C"/>
    <w:p w14:paraId="4BFA1A00" w14:textId="77777777" w:rsidR="008B6A0C" w:rsidRDefault="008B6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5252C7" w14:paraId="466E4C59" w14:textId="77777777" w:rsidTr="007D07D6">
      <w:trPr>
        <w:trHeight w:val="300"/>
      </w:trPr>
      <w:tc>
        <w:tcPr>
          <w:tcW w:w="3120" w:type="dxa"/>
        </w:tcPr>
        <w:p w14:paraId="3A4F35BC" w14:textId="77777777" w:rsidR="055252C7" w:rsidRDefault="055252C7" w:rsidP="007D07D6">
          <w:pPr>
            <w:pStyle w:val="Header"/>
            <w:ind w:left="-115"/>
          </w:pPr>
        </w:p>
      </w:tc>
      <w:tc>
        <w:tcPr>
          <w:tcW w:w="3120" w:type="dxa"/>
        </w:tcPr>
        <w:p w14:paraId="0BCD3D8C" w14:textId="77777777" w:rsidR="055252C7" w:rsidRDefault="055252C7" w:rsidP="007D07D6">
          <w:pPr>
            <w:pStyle w:val="Header"/>
            <w:jc w:val="center"/>
          </w:pPr>
        </w:p>
      </w:tc>
      <w:tc>
        <w:tcPr>
          <w:tcW w:w="3120" w:type="dxa"/>
        </w:tcPr>
        <w:p w14:paraId="5BBEEBF0" w14:textId="77777777" w:rsidR="055252C7" w:rsidRDefault="055252C7" w:rsidP="007D07D6">
          <w:pPr>
            <w:pStyle w:val="Header"/>
            <w:ind w:right="-115"/>
            <w:jc w:val="right"/>
          </w:pPr>
        </w:p>
      </w:tc>
    </w:tr>
  </w:tbl>
  <w:p w14:paraId="1073DD55" w14:textId="77777777" w:rsidR="003B6D3B" w:rsidRDefault="003B6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DBCD" w14:textId="77777777" w:rsidR="006D512B" w:rsidRPr="008B4380" w:rsidRDefault="008B4380" w:rsidP="008B4380">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0288" behindDoc="1" locked="0" layoutInCell="1" allowOverlap="1" wp14:anchorId="7D7F28D5" wp14:editId="124E7C47">
          <wp:simplePos x="0" y="0"/>
          <wp:positionH relativeFrom="margin">
            <wp:posOffset>190704</wp:posOffset>
          </wp:positionH>
          <wp:positionV relativeFrom="paragraph">
            <wp:posOffset>-188259</wp:posOffset>
          </wp:positionV>
          <wp:extent cx="912432" cy="364972"/>
          <wp:effectExtent l="0" t="0" r="2540" b="0"/>
          <wp:wrapNone/>
          <wp:docPr id="174278335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04070" name="Picture 565300364"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VCS Methodology Template, v4.3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F0B1" w14:textId="77777777" w:rsidR="00F32DDA" w:rsidRDefault="00F32DDA" w:rsidP="00D77B48">
    <w:pPr>
      <w:pStyle w:val="Header"/>
      <w:jc w:val="right"/>
    </w:pPr>
    <w:r w:rsidRPr="00E43389">
      <w:rPr>
        <w:noProof/>
      </w:rPr>
      <w:drawing>
        <wp:inline distT="0" distB="0" distL="0" distR="0" wp14:anchorId="68025DDF" wp14:editId="3DD8290D">
          <wp:extent cx="2743200" cy="914400"/>
          <wp:effectExtent l="0" t="0" r="0" b="0"/>
          <wp:docPr id="1308155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CS-Logo-Plain-Color JPEG.jpg"/>
                  <pic:cNvPicPr/>
                </pic:nvPicPr>
                <pic:blipFill>
                  <a:blip r:embed="rId1">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inline>
      </w:drawing>
    </w:r>
  </w:p>
  <w:p w14:paraId="41FE6AFA" w14:textId="77777777" w:rsidR="006D512B" w:rsidRPr="00F32DDA" w:rsidRDefault="006D512B" w:rsidP="00F32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3112" w14:textId="77777777" w:rsidR="004F0DE9" w:rsidRPr="005416D1" w:rsidRDefault="005416D1" w:rsidP="005416D1">
    <w:pPr>
      <w:pStyle w:val="Header"/>
      <w:jc w:val="right"/>
    </w:pPr>
    <w:r w:rsidRPr="00E43389">
      <w:rPr>
        <w:noProof/>
      </w:rPr>
      <w:drawing>
        <wp:inline distT="0" distB="0" distL="0" distR="0" wp14:anchorId="28ABA6EC" wp14:editId="5C2F8559">
          <wp:extent cx="2743200" cy="914400"/>
          <wp:effectExtent l="0" t="0" r="0" b="0"/>
          <wp:docPr id="16206117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43338" name="VCS-Logo-Plain-Color JPEG.jpg"/>
                  <pic:cNvPicPr/>
                </pic:nvPicPr>
                <pic:blipFill>
                  <a:blip r:embed="rId1">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0F27" w14:textId="77777777" w:rsidR="00740FDB" w:rsidRPr="007902F9" w:rsidRDefault="007902F9" w:rsidP="00B7385A">
    <w:pPr>
      <w:pBdr>
        <w:bottom w:val="single" w:sz="4" w:space="1" w:color="A6A6A6" w:themeColor="background1" w:themeShade="A6"/>
      </w:pBdr>
      <w:tabs>
        <w:tab w:val="left" w:pos="1014"/>
        <w:tab w:val="center" w:pos="4680"/>
        <w:tab w:val="right" w:pos="9360"/>
      </w:tabs>
      <w:spacing w:after="240" w:line="288"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7216" behindDoc="1" locked="0" layoutInCell="1" allowOverlap="1" wp14:anchorId="261B8A77" wp14:editId="099BB6A0">
          <wp:simplePos x="0" y="0"/>
          <wp:positionH relativeFrom="margin">
            <wp:posOffset>190500</wp:posOffset>
          </wp:positionH>
          <wp:positionV relativeFrom="paragraph">
            <wp:posOffset>-144306</wp:posOffset>
          </wp:positionV>
          <wp:extent cx="912432" cy="364972"/>
          <wp:effectExtent l="0" t="0" r="2540" b="0"/>
          <wp:wrapNone/>
          <wp:docPr id="694221440" name="Picture 69422144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00364" name="Picture 565300364"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VCS Methodology Template, v</w:t>
    </w:r>
    <w:r w:rsidR="00B257A0">
      <w:rPr>
        <w:rFonts w:ascii="Century Gothic" w:hAnsi="Century Gothic"/>
        <w:noProof/>
        <w:color w:val="262626"/>
        <w:szCs w:val="21"/>
        <w14:textFill>
          <w14:solidFill>
            <w14:srgbClr w14:val="262626">
              <w14:lumMod w14:val="65000"/>
              <w14:lumOff w14:val="35000"/>
              <w14:lumMod w14:val="65000"/>
              <w14:lumOff w14:val="35000"/>
            </w14:srgbClr>
          </w14:solidFill>
        </w14:textFill>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708D73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6B4CA1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4EEA52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70874F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550808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E332B0"/>
    <w:multiLevelType w:val="hybridMultilevel"/>
    <w:tmpl w:val="9384D056"/>
    <w:lvl w:ilvl="0" w:tplc="79CE678E">
      <w:start w:val="1"/>
      <w:numFmt w:val="lowerRoman"/>
      <w:lvlText w:val="%1)"/>
      <w:lvlJc w:val="right"/>
      <w:pPr>
        <w:ind w:left="243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9003F3"/>
    <w:multiLevelType w:val="hybridMultilevel"/>
    <w:tmpl w:val="59E4F392"/>
    <w:lvl w:ilvl="0" w:tplc="FFFFFFFF">
      <w:start w:val="1"/>
      <w:numFmt w:val="decimal"/>
      <w:lvlText w:val="%1."/>
      <w:lvlJc w:val="left"/>
      <w:pPr>
        <w:ind w:left="1170"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036D280E"/>
    <w:multiLevelType w:val="hybridMultilevel"/>
    <w:tmpl w:val="8AA69378"/>
    <w:lvl w:ilvl="0" w:tplc="04090011">
      <w:start w:val="1"/>
      <w:numFmt w:val="decimal"/>
      <w:lvlText w:val="%1)"/>
      <w:lvlJc w:val="left"/>
      <w:pPr>
        <w:ind w:left="765" w:hanging="360"/>
      </w:pPr>
      <w:rPr>
        <w:rFonts w:hint="default"/>
      </w:rPr>
    </w:lvl>
    <w:lvl w:ilvl="1" w:tplc="BF5496F0">
      <w:start w:val="1"/>
      <w:numFmt w:val="lowerRoman"/>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059D0B94"/>
    <w:multiLevelType w:val="multilevel"/>
    <w:tmpl w:val="293C3DCE"/>
    <w:lvl w:ilvl="0">
      <w:start w:val="1"/>
      <w:numFmt w:val="lowerLetter"/>
      <w:lvlText w:val="%1)"/>
      <w:lvlJc w:val="left"/>
      <w:pPr>
        <w:ind w:left="1723" w:hanging="360"/>
      </w:pPr>
    </w:lvl>
    <w:lvl w:ilvl="1">
      <w:start w:val="1"/>
      <w:numFmt w:val="bullet"/>
      <w:lvlText w:val="o"/>
      <w:lvlJc w:val="left"/>
      <w:pPr>
        <w:ind w:left="2443" w:hanging="360"/>
      </w:pPr>
      <w:rPr>
        <w:rFonts w:ascii="Courier New" w:eastAsia="Courier New" w:hAnsi="Courier New" w:cs="Courier New"/>
      </w:rPr>
    </w:lvl>
    <w:lvl w:ilvl="2">
      <w:start w:val="1"/>
      <w:numFmt w:val="bullet"/>
      <w:lvlText w:val="▪"/>
      <w:lvlJc w:val="left"/>
      <w:pPr>
        <w:ind w:left="3163" w:hanging="360"/>
      </w:pPr>
      <w:rPr>
        <w:rFonts w:ascii="Noto Sans Symbols" w:eastAsia="Noto Sans Symbols" w:hAnsi="Noto Sans Symbols" w:cs="Noto Sans Symbols"/>
      </w:rPr>
    </w:lvl>
    <w:lvl w:ilvl="3">
      <w:start w:val="1"/>
      <w:numFmt w:val="bullet"/>
      <w:lvlText w:val="●"/>
      <w:lvlJc w:val="left"/>
      <w:pPr>
        <w:ind w:left="3883" w:hanging="360"/>
      </w:pPr>
      <w:rPr>
        <w:rFonts w:ascii="Noto Sans Symbols" w:eastAsia="Noto Sans Symbols" w:hAnsi="Noto Sans Symbols" w:cs="Noto Sans Symbols"/>
      </w:rPr>
    </w:lvl>
    <w:lvl w:ilvl="4">
      <w:start w:val="1"/>
      <w:numFmt w:val="bullet"/>
      <w:lvlText w:val="o"/>
      <w:lvlJc w:val="left"/>
      <w:pPr>
        <w:ind w:left="4603" w:hanging="360"/>
      </w:pPr>
      <w:rPr>
        <w:rFonts w:ascii="Courier New" w:eastAsia="Courier New" w:hAnsi="Courier New" w:cs="Courier New"/>
      </w:rPr>
    </w:lvl>
    <w:lvl w:ilvl="5">
      <w:start w:val="1"/>
      <w:numFmt w:val="bullet"/>
      <w:lvlText w:val="▪"/>
      <w:lvlJc w:val="left"/>
      <w:pPr>
        <w:ind w:left="5323" w:hanging="360"/>
      </w:pPr>
      <w:rPr>
        <w:rFonts w:ascii="Noto Sans Symbols" w:eastAsia="Noto Sans Symbols" w:hAnsi="Noto Sans Symbols" w:cs="Noto Sans Symbols"/>
      </w:rPr>
    </w:lvl>
    <w:lvl w:ilvl="6">
      <w:start w:val="1"/>
      <w:numFmt w:val="bullet"/>
      <w:lvlText w:val="●"/>
      <w:lvlJc w:val="left"/>
      <w:pPr>
        <w:ind w:left="6043" w:hanging="360"/>
      </w:pPr>
      <w:rPr>
        <w:rFonts w:ascii="Noto Sans Symbols" w:eastAsia="Noto Sans Symbols" w:hAnsi="Noto Sans Symbols" w:cs="Noto Sans Symbols"/>
      </w:rPr>
    </w:lvl>
    <w:lvl w:ilvl="7">
      <w:start w:val="1"/>
      <w:numFmt w:val="bullet"/>
      <w:lvlText w:val="o"/>
      <w:lvlJc w:val="left"/>
      <w:pPr>
        <w:ind w:left="6763" w:hanging="360"/>
      </w:pPr>
      <w:rPr>
        <w:rFonts w:ascii="Courier New" w:eastAsia="Courier New" w:hAnsi="Courier New" w:cs="Courier New"/>
      </w:rPr>
    </w:lvl>
    <w:lvl w:ilvl="8">
      <w:start w:val="1"/>
      <w:numFmt w:val="bullet"/>
      <w:lvlText w:val="▪"/>
      <w:lvlJc w:val="left"/>
      <w:pPr>
        <w:ind w:left="7483" w:hanging="360"/>
      </w:pPr>
      <w:rPr>
        <w:rFonts w:ascii="Noto Sans Symbols" w:eastAsia="Noto Sans Symbols" w:hAnsi="Noto Sans Symbols" w:cs="Noto Sans Symbols"/>
      </w:rPr>
    </w:lvl>
  </w:abstractNum>
  <w:abstractNum w:abstractNumId="9" w15:restartNumberingAfterBreak="0">
    <w:nsid w:val="06E70F5D"/>
    <w:multiLevelType w:val="hybridMultilevel"/>
    <w:tmpl w:val="BE1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A1034E"/>
    <w:multiLevelType w:val="hybridMultilevel"/>
    <w:tmpl w:val="2D5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D02641"/>
    <w:multiLevelType w:val="hybridMultilevel"/>
    <w:tmpl w:val="AEAC70A0"/>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E6E3DAF"/>
    <w:multiLevelType w:val="hybridMultilevel"/>
    <w:tmpl w:val="4EB610E6"/>
    <w:lvl w:ilvl="0" w:tplc="08090011">
      <w:start w:val="1"/>
      <w:numFmt w:val="decimal"/>
      <w:lvlText w:val="%1)"/>
      <w:lvlJc w:val="left"/>
      <w:pPr>
        <w:ind w:left="243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326A54"/>
    <w:multiLevelType w:val="hybridMultilevel"/>
    <w:tmpl w:val="CF04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BC289D"/>
    <w:multiLevelType w:val="hybridMultilevel"/>
    <w:tmpl w:val="CD688C6C"/>
    <w:lvl w:ilvl="0" w:tplc="10CA6A42">
      <w:start w:val="1"/>
      <w:numFmt w:val="bullet"/>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2D3CE4"/>
    <w:multiLevelType w:val="multilevel"/>
    <w:tmpl w:val="9168B186"/>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17" w15:restartNumberingAfterBreak="0">
    <w:nsid w:val="20396249"/>
    <w:multiLevelType w:val="multilevel"/>
    <w:tmpl w:val="24C60272"/>
    <w:lvl w:ilvl="0">
      <w:start w:val="1"/>
      <w:numFmt w:val="decimal"/>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2BF4377"/>
    <w:multiLevelType w:val="hybridMultilevel"/>
    <w:tmpl w:val="47446CAC"/>
    <w:lvl w:ilvl="0" w:tplc="BF5496F0">
      <w:start w:val="1"/>
      <w:numFmt w:val="lowerRoman"/>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15:restartNumberingAfterBreak="0">
    <w:nsid w:val="24256543"/>
    <w:multiLevelType w:val="hybridMultilevel"/>
    <w:tmpl w:val="DD9AE5CE"/>
    <w:lvl w:ilvl="0" w:tplc="9C866F58">
      <w:start w:val="1"/>
      <w:numFmt w:val="bullet"/>
      <w:lvlText w:val=""/>
      <w:lvlJc w:val="left"/>
      <w:pPr>
        <w:ind w:left="1080" w:hanging="360"/>
      </w:pPr>
      <w:rPr>
        <w:rFonts w:ascii="Symbol" w:hAnsi="Symbol" w:hint="default"/>
        <w:color w:val="005B8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5864AD"/>
    <w:multiLevelType w:val="hybridMultilevel"/>
    <w:tmpl w:val="2B8866AC"/>
    <w:lvl w:ilvl="0" w:tplc="79CE678E">
      <w:start w:val="1"/>
      <w:numFmt w:val="lowerRoman"/>
      <w:lvlText w:val="%1)"/>
      <w:lvlJc w:val="right"/>
      <w:pPr>
        <w:ind w:left="243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DA95E57"/>
    <w:multiLevelType w:val="hybridMultilevel"/>
    <w:tmpl w:val="5E100004"/>
    <w:lvl w:ilvl="0" w:tplc="FFFFFFFF">
      <w:start w:val="1"/>
      <w:numFmt w:val="decimal"/>
      <w:lvlText w:val="%1."/>
      <w:lvlJc w:val="left"/>
      <w:pPr>
        <w:ind w:left="765" w:hanging="360"/>
      </w:pPr>
    </w:lvl>
    <w:lvl w:ilvl="1" w:tplc="04090017">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3"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6C43EB"/>
    <w:multiLevelType w:val="hybridMultilevel"/>
    <w:tmpl w:val="ABB85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DC4FB6"/>
    <w:multiLevelType w:val="hybridMultilevel"/>
    <w:tmpl w:val="8B163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9E71F2"/>
    <w:multiLevelType w:val="hybridMultilevel"/>
    <w:tmpl w:val="51D02D72"/>
    <w:lvl w:ilvl="0" w:tplc="C6C886CC">
      <w:start w:val="1"/>
      <w:numFmt w:val="decimal"/>
      <w:pStyle w:val="NumberedList"/>
      <w:lvlText w:val="%1)"/>
      <w:lvlJc w:val="left"/>
      <w:pPr>
        <w:ind w:left="1080" w:hanging="360"/>
      </w:pPr>
    </w:lvl>
    <w:lvl w:ilvl="1" w:tplc="B6DE01B2">
      <w:start w:val="1"/>
      <w:numFmt w:val="lowerLetter"/>
      <w:lvlText w:val="%2)"/>
      <w:lvlJc w:val="left"/>
      <w:pPr>
        <w:ind w:left="1710" w:hanging="360"/>
      </w:pPr>
      <w:rPr>
        <w:rFonts w:hint="default"/>
        <w:i w:val="0"/>
        <w:iCs/>
      </w:rPr>
    </w:lvl>
    <w:lvl w:ilvl="2" w:tplc="79CE678E">
      <w:start w:val="1"/>
      <w:numFmt w:val="lowerRoman"/>
      <w:lvlText w:val="%3)"/>
      <w:lvlJc w:val="right"/>
      <w:pPr>
        <w:ind w:left="2430" w:hanging="360"/>
      </w:pPr>
      <w:rPr>
        <w:rFonts w:hint="default"/>
        <w:i w:val="0"/>
        <w:iCs/>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42021595"/>
    <w:multiLevelType w:val="hybridMultilevel"/>
    <w:tmpl w:val="4DC2803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427A10CE"/>
    <w:multiLevelType w:val="hybridMultilevel"/>
    <w:tmpl w:val="D08E55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3140A42"/>
    <w:multiLevelType w:val="hybridMultilevel"/>
    <w:tmpl w:val="6F661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11390D"/>
    <w:multiLevelType w:val="hybridMultilevel"/>
    <w:tmpl w:val="C5CE14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65C709C"/>
    <w:multiLevelType w:val="hybridMultilevel"/>
    <w:tmpl w:val="B56A5BA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2" w15:restartNumberingAfterBreak="0">
    <w:nsid w:val="48B76B6C"/>
    <w:multiLevelType w:val="hybridMultilevel"/>
    <w:tmpl w:val="B4CECB9E"/>
    <w:lvl w:ilvl="0" w:tplc="FFFFFFFF">
      <w:start w:val="1"/>
      <w:numFmt w:val="decimal"/>
      <w:lvlText w:val="%1."/>
      <w:lvlJc w:val="left"/>
      <w:pPr>
        <w:ind w:left="765" w:hanging="360"/>
      </w:pPr>
    </w:lvl>
    <w:lvl w:ilvl="1" w:tplc="2974C6F6">
      <w:start w:val="1"/>
      <w:numFmt w:val="bullet"/>
      <w:lvlText w:val=""/>
      <w:lvlJc w:val="left"/>
      <w:pPr>
        <w:ind w:left="1485" w:hanging="360"/>
      </w:pPr>
      <w:rPr>
        <w:rFonts w:ascii="Symbol" w:hAnsi="Symbol" w:hint="default"/>
        <w:spacing w:val="0"/>
        <w:w w:val="100"/>
        <w:kern w:val="0"/>
        <w:position w:val="4"/>
        <w:sz w:val="15"/>
        <w14:ligatures w14:val="none"/>
        <w14:cntxtAlts w14:val="0"/>
      </w:r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3" w15:restartNumberingAfterBreak="0">
    <w:nsid w:val="4AF44113"/>
    <w:multiLevelType w:val="hybridMultilevel"/>
    <w:tmpl w:val="8910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960D4B"/>
    <w:multiLevelType w:val="hybridMultilevel"/>
    <w:tmpl w:val="F08A6C8E"/>
    <w:lvl w:ilvl="0" w:tplc="FFFFFFF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129C32DC">
      <w:start w:val="1"/>
      <w:numFmt w:val="decimal"/>
      <w:lvlText w:val="%3)"/>
      <w:lvlJc w:val="left"/>
      <w:pPr>
        <w:ind w:left="2385" w:hanging="360"/>
      </w:pPr>
      <w:rPr>
        <w:rFonts w:hint="default"/>
      </w:r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5" w15:restartNumberingAfterBreak="0">
    <w:nsid w:val="53CC0C21"/>
    <w:multiLevelType w:val="multilevel"/>
    <w:tmpl w:val="43046800"/>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173DA8"/>
    <w:multiLevelType w:val="multilevel"/>
    <w:tmpl w:val="D2A6DB9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Century Gothic" w:hAnsi="Century Gothic" w:hint="default"/>
        <w:color w:val="057299"/>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8" w15:restartNumberingAfterBreak="0">
    <w:nsid w:val="5DBE07A2"/>
    <w:multiLevelType w:val="hybridMultilevel"/>
    <w:tmpl w:val="0B46B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E97821"/>
    <w:multiLevelType w:val="hybridMultilevel"/>
    <w:tmpl w:val="5BEAA6C8"/>
    <w:lvl w:ilvl="0" w:tplc="D3E231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366794"/>
    <w:multiLevelType w:val="hybridMultilevel"/>
    <w:tmpl w:val="D6A64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17E7110"/>
    <w:multiLevelType w:val="hybridMultilevel"/>
    <w:tmpl w:val="7A78C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5B210B"/>
    <w:multiLevelType w:val="hybridMultilevel"/>
    <w:tmpl w:val="AD2AA5F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CE0D03"/>
    <w:multiLevelType w:val="multilevel"/>
    <w:tmpl w:val="6194DB56"/>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45" w15:restartNumberingAfterBreak="0">
    <w:nsid w:val="702927CD"/>
    <w:multiLevelType w:val="hybridMultilevel"/>
    <w:tmpl w:val="3148FE44"/>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774A159C"/>
    <w:multiLevelType w:val="hybridMultilevel"/>
    <w:tmpl w:val="5CA8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8D3E53"/>
    <w:multiLevelType w:val="hybridMultilevel"/>
    <w:tmpl w:val="54BA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7C1077"/>
    <w:multiLevelType w:val="singleLevel"/>
    <w:tmpl w:val="9DBEF36A"/>
    <w:lvl w:ilvl="0">
      <w:start w:val="1"/>
      <w:numFmt w:val="bullet"/>
      <w:lvlText w:val=""/>
      <w:lvlJc w:val="left"/>
      <w:pPr>
        <w:tabs>
          <w:tab w:val="num" w:pos="851"/>
        </w:tabs>
        <w:ind w:left="851" w:hanging="567"/>
      </w:pPr>
      <w:rPr>
        <w:rFonts w:ascii="Symbol" w:hAnsi="Symbol" w:hint="default"/>
        <w:sz w:val="18"/>
      </w:rPr>
    </w:lvl>
  </w:abstractNum>
  <w:abstractNum w:abstractNumId="49" w15:restartNumberingAfterBreak="0">
    <w:nsid w:val="78CB48B5"/>
    <w:multiLevelType w:val="hybridMultilevel"/>
    <w:tmpl w:val="80361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A6ACF"/>
    <w:multiLevelType w:val="hybridMultilevel"/>
    <w:tmpl w:val="C35AC8C2"/>
    <w:lvl w:ilvl="0" w:tplc="04090001">
      <w:start w:val="1"/>
      <w:numFmt w:val="bullet"/>
      <w:lvlText w:val=""/>
      <w:lvlJc w:val="left"/>
      <w:pPr>
        <w:ind w:left="1440" w:hanging="360"/>
      </w:pPr>
      <w:rPr>
        <w:rFonts w:ascii="Symbol" w:hAnsi="Symbol" w:hint="default"/>
        <w:spacing w:val="0"/>
        <w:w w:val="100"/>
        <w:kern w:val="0"/>
        <w:position w:val="2"/>
        <w:sz w:val="15"/>
        <w14:ligatures w14:val="none"/>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A4D3AAA"/>
    <w:multiLevelType w:val="hybridMultilevel"/>
    <w:tmpl w:val="1F94D750"/>
    <w:lvl w:ilvl="0" w:tplc="9DBEE77E">
      <w:start w:val="1"/>
      <w:numFmt w:val="decimal"/>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B16F3C4"/>
    <w:multiLevelType w:val="multilevel"/>
    <w:tmpl w:val="3BE635AC"/>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2407187">
    <w:abstractNumId w:val="52"/>
  </w:num>
  <w:num w:numId="2" w16cid:durableId="457724749">
    <w:abstractNumId w:val="35"/>
  </w:num>
  <w:num w:numId="3" w16cid:durableId="1582376290">
    <w:abstractNumId w:val="38"/>
  </w:num>
  <w:num w:numId="4" w16cid:durableId="683242231">
    <w:abstractNumId w:val="15"/>
  </w:num>
  <w:num w:numId="5" w16cid:durableId="1893613730">
    <w:abstractNumId w:val="23"/>
  </w:num>
  <w:num w:numId="6" w16cid:durableId="535120776">
    <w:abstractNumId w:val="17"/>
  </w:num>
  <w:num w:numId="7" w16cid:durableId="896282935">
    <w:abstractNumId w:val="51"/>
  </w:num>
  <w:num w:numId="8" w16cid:durableId="1900706979">
    <w:abstractNumId w:val="37"/>
  </w:num>
  <w:num w:numId="9" w16cid:durableId="217398455">
    <w:abstractNumId w:val="44"/>
  </w:num>
  <w:num w:numId="10" w16cid:durableId="509418232">
    <w:abstractNumId w:val="43"/>
  </w:num>
  <w:num w:numId="11" w16cid:durableId="499468502">
    <w:abstractNumId w:val="48"/>
  </w:num>
  <w:num w:numId="12" w16cid:durableId="94794157">
    <w:abstractNumId w:val="16"/>
  </w:num>
  <w:num w:numId="13" w16cid:durableId="402487634">
    <w:abstractNumId w:val="40"/>
  </w:num>
  <w:num w:numId="14" w16cid:durableId="1737585535">
    <w:abstractNumId w:val="19"/>
  </w:num>
  <w:num w:numId="15" w16cid:durableId="1284112737">
    <w:abstractNumId w:val="41"/>
  </w:num>
  <w:num w:numId="16" w16cid:durableId="209266991">
    <w:abstractNumId w:val="14"/>
  </w:num>
  <w:num w:numId="17" w16cid:durableId="1317149861">
    <w:abstractNumId w:val="26"/>
  </w:num>
  <w:num w:numId="18" w16cid:durableId="1006135928">
    <w:abstractNumId w:val="9"/>
  </w:num>
  <w:num w:numId="19" w16cid:durableId="1175266884">
    <w:abstractNumId w:val="36"/>
  </w:num>
  <w:num w:numId="20" w16cid:durableId="11259747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27308">
    <w:abstractNumId w:val="42"/>
  </w:num>
  <w:num w:numId="22" w16cid:durableId="402069953">
    <w:abstractNumId w:val="10"/>
  </w:num>
  <w:num w:numId="23" w16cid:durableId="1917125991">
    <w:abstractNumId w:val="36"/>
  </w:num>
  <w:num w:numId="24" w16cid:durableId="1843354865">
    <w:abstractNumId w:val="36"/>
  </w:num>
  <w:num w:numId="25" w16cid:durableId="1980111619">
    <w:abstractNumId w:val="46"/>
  </w:num>
  <w:num w:numId="26" w16cid:durableId="2145540227">
    <w:abstractNumId w:val="13"/>
  </w:num>
  <w:num w:numId="27" w16cid:durableId="2080665048">
    <w:abstractNumId w:val="39"/>
  </w:num>
  <w:num w:numId="28" w16cid:durableId="1757051811">
    <w:abstractNumId w:val="29"/>
  </w:num>
  <w:num w:numId="29" w16cid:durableId="755130661">
    <w:abstractNumId w:val="28"/>
  </w:num>
  <w:num w:numId="30" w16cid:durableId="227425021">
    <w:abstractNumId w:val="49"/>
  </w:num>
  <w:num w:numId="31" w16cid:durableId="1258248052">
    <w:abstractNumId w:val="11"/>
  </w:num>
  <w:num w:numId="32" w16cid:durableId="693699487">
    <w:abstractNumId w:val="45"/>
  </w:num>
  <w:num w:numId="33" w16cid:durableId="1268732449">
    <w:abstractNumId w:val="50"/>
  </w:num>
  <w:num w:numId="34" w16cid:durableId="52626804">
    <w:abstractNumId w:val="8"/>
  </w:num>
  <w:num w:numId="35" w16cid:durableId="1412266267">
    <w:abstractNumId w:val="47"/>
  </w:num>
  <w:num w:numId="36" w16cid:durableId="419638578">
    <w:abstractNumId w:val="17"/>
  </w:num>
  <w:num w:numId="37" w16cid:durableId="1540320401">
    <w:abstractNumId w:val="33"/>
  </w:num>
  <w:num w:numId="38" w16cid:durableId="1059551987">
    <w:abstractNumId w:val="7"/>
  </w:num>
  <w:num w:numId="39" w16cid:durableId="556933823">
    <w:abstractNumId w:val="18"/>
  </w:num>
  <w:num w:numId="40" w16cid:durableId="2132746109">
    <w:abstractNumId w:val="22"/>
  </w:num>
  <w:num w:numId="41" w16cid:durableId="1776172575">
    <w:abstractNumId w:val="32"/>
  </w:num>
  <w:num w:numId="42" w16cid:durableId="731082678">
    <w:abstractNumId w:val="34"/>
  </w:num>
  <w:num w:numId="43" w16cid:durableId="550507836">
    <w:abstractNumId w:val="30"/>
  </w:num>
  <w:num w:numId="44" w16cid:durableId="988368104">
    <w:abstractNumId w:val="25"/>
  </w:num>
  <w:num w:numId="45" w16cid:durableId="610282728">
    <w:abstractNumId w:val="6"/>
  </w:num>
  <w:num w:numId="46" w16cid:durableId="621812259">
    <w:abstractNumId w:val="36"/>
  </w:num>
  <w:num w:numId="47" w16cid:durableId="1356805369">
    <w:abstractNumId w:val="4"/>
  </w:num>
  <w:num w:numId="48" w16cid:durableId="1602226955">
    <w:abstractNumId w:val="3"/>
  </w:num>
  <w:num w:numId="49" w16cid:durableId="1516529015">
    <w:abstractNumId w:val="2"/>
  </w:num>
  <w:num w:numId="50" w16cid:durableId="1949005960">
    <w:abstractNumId w:val="1"/>
  </w:num>
  <w:num w:numId="51" w16cid:durableId="838278341">
    <w:abstractNumId w:val="0"/>
  </w:num>
  <w:num w:numId="52" w16cid:durableId="1171531624">
    <w:abstractNumId w:val="5"/>
  </w:num>
  <w:num w:numId="53" w16cid:durableId="695161345">
    <w:abstractNumId w:val="26"/>
  </w:num>
  <w:num w:numId="54" w16cid:durableId="1749187834">
    <w:abstractNumId w:val="26"/>
    <w:lvlOverride w:ilvl="0">
      <w:startOverride w:val="1"/>
    </w:lvlOverride>
  </w:num>
  <w:num w:numId="55" w16cid:durableId="1773739590">
    <w:abstractNumId w:val="26"/>
    <w:lvlOverride w:ilvl="0">
      <w:startOverride w:val="1"/>
    </w:lvlOverride>
  </w:num>
  <w:num w:numId="56" w16cid:durableId="668212119">
    <w:abstractNumId w:val="20"/>
  </w:num>
  <w:num w:numId="57" w16cid:durableId="1825462169">
    <w:abstractNumId w:val="26"/>
    <w:lvlOverride w:ilvl="0">
      <w:startOverride w:val="1"/>
    </w:lvlOverride>
  </w:num>
  <w:num w:numId="58" w16cid:durableId="534926667">
    <w:abstractNumId w:val="26"/>
  </w:num>
  <w:num w:numId="59" w16cid:durableId="757411482">
    <w:abstractNumId w:val="26"/>
    <w:lvlOverride w:ilvl="0">
      <w:startOverride w:val="1"/>
    </w:lvlOverride>
  </w:num>
  <w:num w:numId="60" w16cid:durableId="1282154845">
    <w:abstractNumId w:val="24"/>
  </w:num>
  <w:num w:numId="61" w16cid:durableId="678822489">
    <w:abstractNumId w:val="12"/>
  </w:num>
  <w:num w:numId="62" w16cid:durableId="1635140353">
    <w:abstractNumId w:val="31"/>
  </w:num>
  <w:num w:numId="63" w16cid:durableId="507253165">
    <w:abstractNumId w:val="27"/>
  </w:num>
  <w:num w:numId="64" w16cid:durableId="232282851">
    <w:abstractNumId w:val="36"/>
  </w:num>
  <w:num w:numId="65" w16cid:durableId="1385253815">
    <w:abstractNumId w:val="36"/>
  </w:num>
  <w:num w:numId="66" w16cid:durableId="999120071">
    <w:abstractNumId w:val="3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92583957">
    <w:abstractNumId w:val="36"/>
  </w:num>
  <w:num w:numId="68" w16cid:durableId="1295017172">
    <w:abstractNumId w:val="3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388443">
    <w:abstractNumId w:val="3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615509">
    <w:abstractNumId w:val="36"/>
  </w:num>
  <w:num w:numId="71" w16cid:durableId="334499873">
    <w:abstractNumId w:val="36"/>
  </w:num>
  <w:num w:numId="72" w16cid:durableId="623854596">
    <w:abstractNumId w:val="36"/>
  </w:num>
  <w:num w:numId="73" w16cid:durableId="655258703">
    <w:abstractNumId w:val="36"/>
  </w:num>
  <w:num w:numId="74" w16cid:durableId="1352880376">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7M0NzE2s7AwMjJT0lEKTi0uzszPAykwtKwFAGOefuUtAAAA"/>
  </w:docVars>
  <w:rsids>
    <w:rsidRoot w:val="00873CAB"/>
    <w:rsid w:val="0000017B"/>
    <w:rsid w:val="00000867"/>
    <w:rsid w:val="000010A8"/>
    <w:rsid w:val="000012C3"/>
    <w:rsid w:val="000019DD"/>
    <w:rsid w:val="00003DB2"/>
    <w:rsid w:val="000040EA"/>
    <w:rsid w:val="00004BCA"/>
    <w:rsid w:val="00004E19"/>
    <w:rsid w:val="0000550F"/>
    <w:rsid w:val="00005855"/>
    <w:rsid w:val="00005B9A"/>
    <w:rsid w:val="00006707"/>
    <w:rsid w:val="0000686C"/>
    <w:rsid w:val="0000691E"/>
    <w:rsid w:val="000071C2"/>
    <w:rsid w:val="00010B5C"/>
    <w:rsid w:val="00012BDD"/>
    <w:rsid w:val="00013255"/>
    <w:rsid w:val="000136BB"/>
    <w:rsid w:val="00013E78"/>
    <w:rsid w:val="000143C0"/>
    <w:rsid w:val="000145B8"/>
    <w:rsid w:val="00015144"/>
    <w:rsid w:val="0001564A"/>
    <w:rsid w:val="000156D9"/>
    <w:rsid w:val="00016529"/>
    <w:rsid w:val="000177BC"/>
    <w:rsid w:val="000177C3"/>
    <w:rsid w:val="00017FAA"/>
    <w:rsid w:val="00021043"/>
    <w:rsid w:val="00021D8F"/>
    <w:rsid w:val="0002251D"/>
    <w:rsid w:val="000230DE"/>
    <w:rsid w:val="00023562"/>
    <w:rsid w:val="000245C3"/>
    <w:rsid w:val="00024989"/>
    <w:rsid w:val="00024CFD"/>
    <w:rsid w:val="000257DE"/>
    <w:rsid w:val="0002633A"/>
    <w:rsid w:val="00027515"/>
    <w:rsid w:val="00030969"/>
    <w:rsid w:val="00030A91"/>
    <w:rsid w:val="0003162D"/>
    <w:rsid w:val="0003165C"/>
    <w:rsid w:val="00031717"/>
    <w:rsid w:val="0003211D"/>
    <w:rsid w:val="000322ED"/>
    <w:rsid w:val="00032376"/>
    <w:rsid w:val="00032C2F"/>
    <w:rsid w:val="00033140"/>
    <w:rsid w:val="000334E6"/>
    <w:rsid w:val="000336C9"/>
    <w:rsid w:val="00033749"/>
    <w:rsid w:val="00033A9A"/>
    <w:rsid w:val="00035881"/>
    <w:rsid w:val="00036655"/>
    <w:rsid w:val="00036862"/>
    <w:rsid w:val="00036883"/>
    <w:rsid w:val="0003731C"/>
    <w:rsid w:val="000378D8"/>
    <w:rsid w:val="000379C0"/>
    <w:rsid w:val="00037AD7"/>
    <w:rsid w:val="000401C2"/>
    <w:rsid w:val="000406C5"/>
    <w:rsid w:val="00040727"/>
    <w:rsid w:val="00040B12"/>
    <w:rsid w:val="00040C05"/>
    <w:rsid w:val="000413F8"/>
    <w:rsid w:val="00041660"/>
    <w:rsid w:val="00042056"/>
    <w:rsid w:val="000423C5"/>
    <w:rsid w:val="00042600"/>
    <w:rsid w:val="00042624"/>
    <w:rsid w:val="000436BC"/>
    <w:rsid w:val="00043861"/>
    <w:rsid w:val="00044083"/>
    <w:rsid w:val="00044888"/>
    <w:rsid w:val="00044A58"/>
    <w:rsid w:val="00044DE1"/>
    <w:rsid w:val="0004564C"/>
    <w:rsid w:val="00045AF0"/>
    <w:rsid w:val="00045B71"/>
    <w:rsid w:val="0005092A"/>
    <w:rsid w:val="00052F4D"/>
    <w:rsid w:val="00052FC2"/>
    <w:rsid w:val="000555A1"/>
    <w:rsid w:val="00055A28"/>
    <w:rsid w:val="00055B68"/>
    <w:rsid w:val="00055C3F"/>
    <w:rsid w:val="00055E29"/>
    <w:rsid w:val="00056F0D"/>
    <w:rsid w:val="00057FD9"/>
    <w:rsid w:val="00060181"/>
    <w:rsid w:val="00060774"/>
    <w:rsid w:val="00061BA9"/>
    <w:rsid w:val="00063D00"/>
    <w:rsid w:val="00064496"/>
    <w:rsid w:val="00064D9C"/>
    <w:rsid w:val="0006520C"/>
    <w:rsid w:val="000652D3"/>
    <w:rsid w:val="00065A26"/>
    <w:rsid w:val="00065B70"/>
    <w:rsid w:val="00065C8E"/>
    <w:rsid w:val="00065D32"/>
    <w:rsid w:val="00066584"/>
    <w:rsid w:val="000670BD"/>
    <w:rsid w:val="00067C32"/>
    <w:rsid w:val="000700AB"/>
    <w:rsid w:val="000705B8"/>
    <w:rsid w:val="00071DD0"/>
    <w:rsid w:val="00072584"/>
    <w:rsid w:val="0007360B"/>
    <w:rsid w:val="0007448A"/>
    <w:rsid w:val="00074A07"/>
    <w:rsid w:val="00074D1E"/>
    <w:rsid w:val="00074DAB"/>
    <w:rsid w:val="00075080"/>
    <w:rsid w:val="00075233"/>
    <w:rsid w:val="000753C5"/>
    <w:rsid w:val="000765C5"/>
    <w:rsid w:val="00076C34"/>
    <w:rsid w:val="00076C52"/>
    <w:rsid w:val="00077712"/>
    <w:rsid w:val="0007771F"/>
    <w:rsid w:val="00077908"/>
    <w:rsid w:val="00081A2A"/>
    <w:rsid w:val="00081CA4"/>
    <w:rsid w:val="0008213C"/>
    <w:rsid w:val="00082807"/>
    <w:rsid w:val="00082853"/>
    <w:rsid w:val="000846E7"/>
    <w:rsid w:val="00084DC5"/>
    <w:rsid w:val="000853B2"/>
    <w:rsid w:val="00085432"/>
    <w:rsid w:val="000856FC"/>
    <w:rsid w:val="0008572B"/>
    <w:rsid w:val="00085BC8"/>
    <w:rsid w:val="0008641C"/>
    <w:rsid w:val="0008712D"/>
    <w:rsid w:val="00090981"/>
    <w:rsid w:val="000918B3"/>
    <w:rsid w:val="00091FDB"/>
    <w:rsid w:val="000920AE"/>
    <w:rsid w:val="00092B94"/>
    <w:rsid w:val="00093CFE"/>
    <w:rsid w:val="00094C32"/>
    <w:rsid w:val="00094FDE"/>
    <w:rsid w:val="00097080"/>
    <w:rsid w:val="000979DE"/>
    <w:rsid w:val="000A08AB"/>
    <w:rsid w:val="000A0FBA"/>
    <w:rsid w:val="000A1A89"/>
    <w:rsid w:val="000A2098"/>
    <w:rsid w:val="000A3278"/>
    <w:rsid w:val="000A360A"/>
    <w:rsid w:val="000A462F"/>
    <w:rsid w:val="000A4955"/>
    <w:rsid w:val="000A5B5D"/>
    <w:rsid w:val="000A5ECA"/>
    <w:rsid w:val="000A6CAB"/>
    <w:rsid w:val="000A7858"/>
    <w:rsid w:val="000A7ECC"/>
    <w:rsid w:val="000B0203"/>
    <w:rsid w:val="000B0B11"/>
    <w:rsid w:val="000B14F2"/>
    <w:rsid w:val="000B1BD5"/>
    <w:rsid w:val="000B1DF4"/>
    <w:rsid w:val="000B1E39"/>
    <w:rsid w:val="000B259B"/>
    <w:rsid w:val="000B3326"/>
    <w:rsid w:val="000B3947"/>
    <w:rsid w:val="000B41B1"/>
    <w:rsid w:val="000B451A"/>
    <w:rsid w:val="000B6201"/>
    <w:rsid w:val="000B7070"/>
    <w:rsid w:val="000B7C40"/>
    <w:rsid w:val="000C076C"/>
    <w:rsid w:val="000C17FC"/>
    <w:rsid w:val="000C2839"/>
    <w:rsid w:val="000C3190"/>
    <w:rsid w:val="000C3B3F"/>
    <w:rsid w:val="000C3B79"/>
    <w:rsid w:val="000C3EA4"/>
    <w:rsid w:val="000C43EA"/>
    <w:rsid w:val="000C4987"/>
    <w:rsid w:val="000C4A24"/>
    <w:rsid w:val="000C6758"/>
    <w:rsid w:val="000C6835"/>
    <w:rsid w:val="000D0105"/>
    <w:rsid w:val="000D04D7"/>
    <w:rsid w:val="000D108B"/>
    <w:rsid w:val="000D1B9F"/>
    <w:rsid w:val="000D1BCE"/>
    <w:rsid w:val="000D1DE4"/>
    <w:rsid w:val="000D3EEA"/>
    <w:rsid w:val="000D40BB"/>
    <w:rsid w:val="000D440E"/>
    <w:rsid w:val="000D45EE"/>
    <w:rsid w:val="000D5587"/>
    <w:rsid w:val="000D5729"/>
    <w:rsid w:val="000D6B23"/>
    <w:rsid w:val="000D6B8C"/>
    <w:rsid w:val="000E0F0E"/>
    <w:rsid w:val="000E135E"/>
    <w:rsid w:val="000E2876"/>
    <w:rsid w:val="000E2CC3"/>
    <w:rsid w:val="000E328C"/>
    <w:rsid w:val="000E475C"/>
    <w:rsid w:val="000E6C95"/>
    <w:rsid w:val="000E70F8"/>
    <w:rsid w:val="000E7426"/>
    <w:rsid w:val="000F0B58"/>
    <w:rsid w:val="000F0F23"/>
    <w:rsid w:val="000F1D7F"/>
    <w:rsid w:val="000F3105"/>
    <w:rsid w:val="000F4070"/>
    <w:rsid w:val="000F513D"/>
    <w:rsid w:val="000F59A2"/>
    <w:rsid w:val="000F64DC"/>
    <w:rsid w:val="000F7529"/>
    <w:rsid w:val="000F764F"/>
    <w:rsid w:val="000F7787"/>
    <w:rsid w:val="001022CC"/>
    <w:rsid w:val="00102760"/>
    <w:rsid w:val="00102AAD"/>
    <w:rsid w:val="00103DEC"/>
    <w:rsid w:val="0010464F"/>
    <w:rsid w:val="00104BD9"/>
    <w:rsid w:val="0010538E"/>
    <w:rsid w:val="00105715"/>
    <w:rsid w:val="001061E1"/>
    <w:rsid w:val="0010640F"/>
    <w:rsid w:val="001068D1"/>
    <w:rsid w:val="0010729D"/>
    <w:rsid w:val="001075AE"/>
    <w:rsid w:val="00110149"/>
    <w:rsid w:val="001104BC"/>
    <w:rsid w:val="00110CB0"/>
    <w:rsid w:val="0011126E"/>
    <w:rsid w:val="001114A7"/>
    <w:rsid w:val="00111567"/>
    <w:rsid w:val="0011190A"/>
    <w:rsid w:val="0011253E"/>
    <w:rsid w:val="001128A6"/>
    <w:rsid w:val="001139B1"/>
    <w:rsid w:val="00114C11"/>
    <w:rsid w:val="00114FF3"/>
    <w:rsid w:val="00115C03"/>
    <w:rsid w:val="00115E56"/>
    <w:rsid w:val="00116DAD"/>
    <w:rsid w:val="0011709B"/>
    <w:rsid w:val="001170BB"/>
    <w:rsid w:val="001174E8"/>
    <w:rsid w:val="001202BB"/>
    <w:rsid w:val="00120784"/>
    <w:rsid w:val="001212C6"/>
    <w:rsid w:val="00122EB4"/>
    <w:rsid w:val="00122EF9"/>
    <w:rsid w:val="00122F91"/>
    <w:rsid w:val="00123741"/>
    <w:rsid w:val="0012703B"/>
    <w:rsid w:val="00127920"/>
    <w:rsid w:val="00127D61"/>
    <w:rsid w:val="00130078"/>
    <w:rsid w:val="0013098E"/>
    <w:rsid w:val="00130B7D"/>
    <w:rsid w:val="00130E3D"/>
    <w:rsid w:val="0013191B"/>
    <w:rsid w:val="00131A26"/>
    <w:rsid w:val="00132119"/>
    <w:rsid w:val="0013232E"/>
    <w:rsid w:val="001336CE"/>
    <w:rsid w:val="00133F3D"/>
    <w:rsid w:val="0013413D"/>
    <w:rsid w:val="001355ED"/>
    <w:rsid w:val="001355FE"/>
    <w:rsid w:val="00135969"/>
    <w:rsid w:val="00137169"/>
    <w:rsid w:val="0013727B"/>
    <w:rsid w:val="00137386"/>
    <w:rsid w:val="00137CE5"/>
    <w:rsid w:val="00140098"/>
    <w:rsid w:val="00140528"/>
    <w:rsid w:val="001405D4"/>
    <w:rsid w:val="001415A2"/>
    <w:rsid w:val="00141AA4"/>
    <w:rsid w:val="001420D4"/>
    <w:rsid w:val="00142465"/>
    <w:rsid w:val="00142706"/>
    <w:rsid w:val="00142BF2"/>
    <w:rsid w:val="00143705"/>
    <w:rsid w:val="001448E7"/>
    <w:rsid w:val="00145C38"/>
    <w:rsid w:val="00146584"/>
    <w:rsid w:val="0015053A"/>
    <w:rsid w:val="0015065A"/>
    <w:rsid w:val="00150C7C"/>
    <w:rsid w:val="001517F8"/>
    <w:rsid w:val="00151807"/>
    <w:rsid w:val="001518F8"/>
    <w:rsid w:val="0015262A"/>
    <w:rsid w:val="00153513"/>
    <w:rsid w:val="001536C3"/>
    <w:rsid w:val="00155344"/>
    <w:rsid w:val="00155671"/>
    <w:rsid w:val="00156057"/>
    <w:rsid w:val="00156178"/>
    <w:rsid w:val="001573EC"/>
    <w:rsid w:val="001579A0"/>
    <w:rsid w:val="001602A5"/>
    <w:rsid w:val="0016118D"/>
    <w:rsid w:val="0016195F"/>
    <w:rsid w:val="00161D28"/>
    <w:rsid w:val="00162322"/>
    <w:rsid w:val="001623F4"/>
    <w:rsid w:val="00162569"/>
    <w:rsid w:val="0016340B"/>
    <w:rsid w:val="001647DF"/>
    <w:rsid w:val="00167108"/>
    <w:rsid w:val="001675A4"/>
    <w:rsid w:val="00170188"/>
    <w:rsid w:val="00170D76"/>
    <w:rsid w:val="0017171C"/>
    <w:rsid w:val="00171743"/>
    <w:rsid w:val="00172384"/>
    <w:rsid w:val="001726CA"/>
    <w:rsid w:val="00174054"/>
    <w:rsid w:val="00174727"/>
    <w:rsid w:val="001747EC"/>
    <w:rsid w:val="00174887"/>
    <w:rsid w:val="00174DAB"/>
    <w:rsid w:val="00175614"/>
    <w:rsid w:val="001760BA"/>
    <w:rsid w:val="001768EF"/>
    <w:rsid w:val="00176C9C"/>
    <w:rsid w:val="001774FE"/>
    <w:rsid w:val="00181622"/>
    <w:rsid w:val="001816F0"/>
    <w:rsid w:val="001817BD"/>
    <w:rsid w:val="00181FB7"/>
    <w:rsid w:val="001825C6"/>
    <w:rsid w:val="00182ABA"/>
    <w:rsid w:val="0018327C"/>
    <w:rsid w:val="00183694"/>
    <w:rsid w:val="0018389E"/>
    <w:rsid w:val="00184527"/>
    <w:rsid w:val="00185AC1"/>
    <w:rsid w:val="00185D40"/>
    <w:rsid w:val="001862E5"/>
    <w:rsid w:val="00187405"/>
    <w:rsid w:val="00187D80"/>
    <w:rsid w:val="001921E2"/>
    <w:rsid w:val="001925B4"/>
    <w:rsid w:val="00193112"/>
    <w:rsid w:val="00193D61"/>
    <w:rsid w:val="0019465B"/>
    <w:rsid w:val="00196010"/>
    <w:rsid w:val="00196B03"/>
    <w:rsid w:val="00196CBC"/>
    <w:rsid w:val="00196F98"/>
    <w:rsid w:val="00197B85"/>
    <w:rsid w:val="00197F18"/>
    <w:rsid w:val="001A02C2"/>
    <w:rsid w:val="001A46E7"/>
    <w:rsid w:val="001A4703"/>
    <w:rsid w:val="001A4D38"/>
    <w:rsid w:val="001A51D9"/>
    <w:rsid w:val="001A583F"/>
    <w:rsid w:val="001A5E7B"/>
    <w:rsid w:val="001A5F83"/>
    <w:rsid w:val="001A6026"/>
    <w:rsid w:val="001A79BD"/>
    <w:rsid w:val="001A7CE7"/>
    <w:rsid w:val="001A7D14"/>
    <w:rsid w:val="001B0C6A"/>
    <w:rsid w:val="001B0D65"/>
    <w:rsid w:val="001B1635"/>
    <w:rsid w:val="001B1A82"/>
    <w:rsid w:val="001B28D8"/>
    <w:rsid w:val="001B2DAD"/>
    <w:rsid w:val="001B2E96"/>
    <w:rsid w:val="001B33C9"/>
    <w:rsid w:val="001B403A"/>
    <w:rsid w:val="001B4934"/>
    <w:rsid w:val="001B49BA"/>
    <w:rsid w:val="001B4ADE"/>
    <w:rsid w:val="001B5091"/>
    <w:rsid w:val="001B6633"/>
    <w:rsid w:val="001B786D"/>
    <w:rsid w:val="001B793D"/>
    <w:rsid w:val="001B7BD3"/>
    <w:rsid w:val="001B7D5B"/>
    <w:rsid w:val="001C06B5"/>
    <w:rsid w:val="001C0D6B"/>
    <w:rsid w:val="001C14B9"/>
    <w:rsid w:val="001C18A6"/>
    <w:rsid w:val="001C1AA6"/>
    <w:rsid w:val="001C217E"/>
    <w:rsid w:val="001C250C"/>
    <w:rsid w:val="001C26D8"/>
    <w:rsid w:val="001C43F2"/>
    <w:rsid w:val="001D18EA"/>
    <w:rsid w:val="001D27B3"/>
    <w:rsid w:val="001D3589"/>
    <w:rsid w:val="001D391B"/>
    <w:rsid w:val="001D3F99"/>
    <w:rsid w:val="001D532F"/>
    <w:rsid w:val="001D58F6"/>
    <w:rsid w:val="001D5A75"/>
    <w:rsid w:val="001D5DE5"/>
    <w:rsid w:val="001D66F7"/>
    <w:rsid w:val="001D74F3"/>
    <w:rsid w:val="001D7BE7"/>
    <w:rsid w:val="001E0C76"/>
    <w:rsid w:val="001E1975"/>
    <w:rsid w:val="001E305D"/>
    <w:rsid w:val="001E3803"/>
    <w:rsid w:val="001E5533"/>
    <w:rsid w:val="001E678F"/>
    <w:rsid w:val="001E72E6"/>
    <w:rsid w:val="001E7631"/>
    <w:rsid w:val="001F127A"/>
    <w:rsid w:val="001F229E"/>
    <w:rsid w:val="001F461A"/>
    <w:rsid w:val="001F5127"/>
    <w:rsid w:val="001F5835"/>
    <w:rsid w:val="001F5CE5"/>
    <w:rsid w:val="001F5E90"/>
    <w:rsid w:val="001F62DB"/>
    <w:rsid w:val="001F6531"/>
    <w:rsid w:val="001F774B"/>
    <w:rsid w:val="001F7868"/>
    <w:rsid w:val="001F7AA3"/>
    <w:rsid w:val="001F7BCE"/>
    <w:rsid w:val="0020086C"/>
    <w:rsid w:val="0020255F"/>
    <w:rsid w:val="002056C9"/>
    <w:rsid w:val="00205BB0"/>
    <w:rsid w:val="002068BA"/>
    <w:rsid w:val="00207363"/>
    <w:rsid w:val="002078A1"/>
    <w:rsid w:val="00207E7C"/>
    <w:rsid w:val="002100FB"/>
    <w:rsid w:val="0021028F"/>
    <w:rsid w:val="0021043B"/>
    <w:rsid w:val="00210857"/>
    <w:rsid w:val="00211243"/>
    <w:rsid w:val="00212AD4"/>
    <w:rsid w:val="00214078"/>
    <w:rsid w:val="0021456A"/>
    <w:rsid w:val="00214EE7"/>
    <w:rsid w:val="002156EA"/>
    <w:rsid w:val="00215854"/>
    <w:rsid w:val="00216F3E"/>
    <w:rsid w:val="002178CA"/>
    <w:rsid w:val="0022219E"/>
    <w:rsid w:val="002223F5"/>
    <w:rsid w:val="002241F2"/>
    <w:rsid w:val="002255E7"/>
    <w:rsid w:val="00226A50"/>
    <w:rsid w:val="00231769"/>
    <w:rsid w:val="00231B51"/>
    <w:rsid w:val="00231FA2"/>
    <w:rsid w:val="00232477"/>
    <w:rsid w:val="00233C9C"/>
    <w:rsid w:val="002341A0"/>
    <w:rsid w:val="002346CC"/>
    <w:rsid w:val="00234E6F"/>
    <w:rsid w:val="00235B31"/>
    <w:rsid w:val="00236A4C"/>
    <w:rsid w:val="00240CB9"/>
    <w:rsid w:val="00241D5D"/>
    <w:rsid w:val="00242787"/>
    <w:rsid w:val="00243C4F"/>
    <w:rsid w:val="002449E2"/>
    <w:rsid w:val="00245BD0"/>
    <w:rsid w:val="00245DF5"/>
    <w:rsid w:val="002473E7"/>
    <w:rsid w:val="0025019B"/>
    <w:rsid w:val="00250431"/>
    <w:rsid w:val="002507CE"/>
    <w:rsid w:val="002511CA"/>
    <w:rsid w:val="00251B0F"/>
    <w:rsid w:val="002525BA"/>
    <w:rsid w:val="00252FE0"/>
    <w:rsid w:val="002534A4"/>
    <w:rsid w:val="002534A8"/>
    <w:rsid w:val="00253EF9"/>
    <w:rsid w:val="00253F7D"/>
    <w:rsid w:val="00254296"/>
    <w:rsid w:val="00254661"/>
    <w:rsid w:val="00254ECF"/>
    <w:rsid w:val="00257D02"/>
    <w:rsid w:val="00260CE8"/>
    <w:rsid w:val="0026148A"/>
    <w:rsid w:val="00261AAD"/>
    <w:rsid w:val="00262533"/>
    <w:rsid w:val="00262FA7"/>
    <w:rsid w:val="00263631"/>
    <w:rsid w:val="00264250"/>
    <w:rsid w:val="002648D6"/>
    <w:rsid w:val="002648EB"/>
    <w:rsid w:val="00264B47"/>
    <w:rsid w:val="00264BAE"/>
    <w:rsid w:val="00264E4D"/>
    <w:rsid w:val="00264EE8"/>
    <w:rsid w:val="00266BC0"/>
    <w:rsid w:val="00266BE4"/>
    <w:rsid w:val="00270D08"/>
    <w:rsid w:val="00270F8C"/>
    <w:rsid w:val="00271177"/>
    <w:rsid w:val="002713E6"/>
    <w:rsid w:val="00271606"/>
    <w:rsid w:val="002718C6"/>
    <w:rsid w:val="0027197E"/>
    <w:rsid w:val="002737AC"/>
    <w:rsid w:val="002742EF"/>
    <w:rsid w:val="00274CCA"/>
    <w:rsid w:val="00274DCF"/>
    <w:rsid w:val="00276014"/>
    <w:rsid w:val="00276B9F"/>
    <w:rsid w:val="00280816"/>
    <w:rsid w:val="00281D9D"/>
    <w:rsid w:val="00282587"/>
    <w:rsid w:val="00282E38"/>
    <w:rsid w:val="00282EB9"/>
    <w:rsid w:val="00283592"/>
    <w:rsid w:val="00283713"/>
    <w:rsid w:val="0028419E"/>
    <w:rsid w:val="00285C5B"/>
    <w:rsid w:val="00285EBE"/>
    <w:rsid w:val="00286956"/>
    <w:rsid w:val="00287335"/>
    <w:rsid w:val="002874D3"/>
    <w:rsid w:val="0029097B"/>
    <w:rsid w:val="002909D6"/>
    <w:rsid w:val="00290ACB"/>
    <w:rsid w:val="00290E6E"/>
    <w:rsid w:val="00291F3C"/>
    <w:rsid w:val="00293B21"/>
    <w:rsid w:val="00293F72"/>
    <w:rsid w:val="00295368"/>
    <w:rsid w:val="0029563F"/>
    <w:rsid w:val="00296ADC"/>
    <w:rsid w:val="00296AEC"/>
    <w:rsid w:val="00296ED0"/>
    <w:rsid w:val="00297376"/>
    <w:rsid w:val="00297595"/>
    <w:rsid w:val="00297CA4"/>
    <w:rsid w:val="00297CAF"/>
    <w:rsid w:val="002A03B8"/>
    <w:rsid w:val="002A08B6"/>
    <w:rsid w:val="002A1014"/>
    <w:rsid w:val="002A1265"/>
    <w:rsid w:val="002A1518"/>
    <w:rsid w:val="002A21FE"/>
    <w:rsid w:val="002A25C9"/>
    <w:rsid w:val="002A25F6"/>
    <w:rsid w:val="002A285B"/>
    <w:rsid w:val="002A3A28"/>
    <w:rsid w:val="002A46EA"/>
    <w:rsid w:val="002A6741"/>
    <w:rsid w:val="002A6DDF"/>
    <w:rsid w:val="002A783E"/>
    <w:rsid w:val="002B1642"/>
    <w:rsid w:val="002B1716"/>
    <w:rsid w:val="002B2E4F"/>
    <w:rsid w:val="002B2E80"/>
    <w:rsid w:val="002B30B7"/>
    <w:rsid w:val="002B4CBC"/>
    <w:rsid w:val="002B505E"/>
    <w:rsid w:val="002B5592"/>
    <w:rsid w:val="002B58B1"/>
    <w:rsid w:val="002B5E8D"/>
    <w:rsid w:val="002B6285"/>
    <w:rsid w:val="002B6331"/>
    <w:rsid w:val="002B667E"/>
    <w:rsid w:val="002B6E67"/>
    <w:rsid w:val="002B7EE0"/>
    <w:rsid w:val="002B7FFD"/>
    <w:rsid w:val="002C08E9"/>
    <w:rsid w:val="002C12F2"/>
    <w:rsid w:val="002C14E8"/>
    <w:rsid w:val="002C1611"/>
    <w:rsid w:val="002C17A9"/>
    <w:rsid w:val="002C18C4"/>
    <w:rsid w:val="002C1D7B"/>
    <w:rsid w:val="002C1E7F"/>
    <w:rsid w:val="002C26A0"/>
    <w:rsid w:val="002C32C0"/>
    <w:rsid w:val="002C3535"/>
    <w:rsid w:val="002C3C03"/>
    <w:rsid w:val="002C51C0"/>
    <w:rsid w:val="002C5859"/>
    <w:rsid w:val="002C70AD"/>
    <w:rsid w:val="002C7911"/>
    <w:rsid w:val="002D2075"/>
    <w:rsid w:val="002D2164"/>
    <w:rsid w:val="002D2AE8"/>
    <w:rsid w:val="002D349D"/>
    <w:rsid w:val="002D4DFF"/>
    <w:rsid w:val="002D7E23"/>
    <w:rsid w:val="002E05F3"/>
    <w:rsid w:val="002E06A3"/>
    <w:rsid w:val="002E0EC5"/>
    <w:rsid w:val="002E2C2E"/>
    <w:rsid w:val="002E4CA0"/>
    <w:rsid w:val="002E6C60"/>
    <w:rsid w:val="002E70EB"/>
    <w:rsid w:val="002E79A3"/>
    <w:rsid w:val="002F0AE2"/>
    <w:rsid w:val="002F10C8"/>
    <w:rsid w:val="002F1642"/>
    <w:rsid w:val="002F1B3A"/>
    <w:rsid w:val="002F1E09"/>
    <w:rsid w:val="002F36FC"/>
    <w:rsid w:val="002F3A12"/>
    <w:rsid w:val="002F3E75"/>
    <w:rsid w:val="002F43D1"/>
    <w:rsid w:val="002F442C"/>
    <w:rsid w:val="002F46FA"/>
    <w:rsid w:val="002F4CC3"/>
    <w:rsid w:val="002F5474"/>
    <w:rsid w:val="002F59D8"/>
    <w:rsid w:val="002F6126"/>
    <w:rsid w:val="002F63B9"/>
    <w:rsid w:val="002F7ABB"/>
    <w:rsid w:val="002F7B5F"/>
    <w:rsid w:val="0030029F"/>
    <w:rsid w:val="00300B79"/>
    <w:rsid w:val="0030153A"/>
    <w:rsid w:val="00303624"/>
    <w:rsid w:val="00303B96"/>
    <w:rsid w:val="00305699"/>
    <w:rsid w:val="00305C7B"/>
    <w:rsid w:val="00305C93"/>
    <w:rsid w:val="00306428"/>
    <w:rsid w:val="00307B8F"/>
    <w:rsid w:val="00310455"/>
    <w:rsid w:val="003106D0"/>
    <w:rsid w:val="00310BE8"/>
    <w:rsid w:val="00310D62"/>
    <w:rsid w:val="00313EA3"/>
    <w:rsid w:val="00314616"/>
    <w:rsid w:val="0031501A"/>
    <w:rsid w:val="003157F5"/>
    <w:rsid w:val="003176ED"/>
    <w:rsid w:val="0031771B"/>
    <w:rsid w:val="0031791D"/>
    <w:rsid w:val="00317A25"/>
    <w:rsid w:val="00317C37"/>
    <w:rsid w:val="00320C0F"/>
    <w:rsid w:val="0032163D"/>
    <w:rsid w:val="0032224D"/>
    <w:rsid w:val="00322984"/>
    <w:rsid w:val="003231C3"/>
    <w:rsid w:val="00324D5B"/>
    <w:rsid w:val="00324DDF"/>
    <w:rsid w:val="00325242"/>
    <w:rsid w:val="00326369"/>
    <w:rsid w:val="00326746"/>
    <w:rsid w:val="00327250"/>
    <w:rsid w:val="0032727A"/>
    <w:rsid w:val="00327460"/>
    <w:rsid w:val="0032773B"/>
    <w:rsid w:val="0033018C"/>
    <w:rsid w:val="0033045E"/>
    <w:rsid w:val="003309EA"/>
    <w:rsid w:val="00330DD6"/>
    <w:rsid w:val="00331373"/>
    <w:rsid w:val="00331D02"/>
    <w:rsid w:val="00331D5F"/>
    <w:rsid w:val="00331D9E"/>
    <w:rsid w:val="00332000"/>
    <w:rsid w:val="003322DE"/>
    <w:rsid w:val="0033305C"/>
    <w:rsid w:val="0033394A"/>
    <w:rsid w:val="003341F9"/>
    <w:rsid w:val="00334972"/>
    <w:rsid w:val="00334BA4"/>
    <w:rsid w:val="0033547A"/>
    <w:rsid w:val="003360CF"/>
    <w:rsid w:val="003362DB"/>
    <w:rsid w:val="00336BC1"/>
    <w:rsid w:val="00336EB7"/>
    <w:rsid w:val="00340930"/>
    <w:rsid w:val="00340A18"/>
    <w:rsid w:val="00340F7F"/>
    <w:rsid w:val="00340FDD"/>
    <w:rsid w:val="00342808"/>
    <w:rsid w:val="003438CB"/>
    <w:rsid w:val="00343DCE"/>
    <w:rsid w:val="0034531B"/>
    <w:rsid w:val="003453C7"/>
    <w:rsid w:val="00345633"/>
    <w:rsid w:val="003458FD"/>
    <w:rsid w:val="0034615D"/>
    <w:rsid w:val="0034714C"/>
    <w:rsid w:val="00347778"/>
    <w:rsid w:val="00351CA3"/>
    <w:rsid w:val="00351EF7"/>
    <w:rsid w:val="0035284D"/>
    <w:rsid w:val="00352945"/>
    <w:rsid w:val="00352F23"/>
    <w:rsid w:val="00353E0B"/>
    <w:rsid w:val="00355D5B"/>
    <w:rsid w:val="003564FF"/>
    <w:rsid w:val="00357A13"/>
    <w:rsid w:val="00357D37"/>
    <w:rsid w:val="00360B71"/>
    <w:rsid w:val="00362399"/>
    <w:rsid w:val="00362ACE"/>
    <w:rsid w:val="00362F5E"/>
    <w:rsid w:val="00363C00"/>
    <w:rsid w:val="00364250"/>
    <w:rsid w:val="00366351"/>
    <w:rsid w:val="00366456"/>
    <w:rsid w:val="003665E1"/>
    <w:rsid w:val="00366D22"/>
    <w:rsid w:val="00367024"/>
    <w:rsid w:val="003675F9"/>
    <w:rsid w:val="00367D26"/>
    <w:rsid w:val="00371142"/>
    <w:rsid w:val="0037367E"/>
    <w:rsid w:val="00373D4C"/>
    <w:rsid w:val="00373F2E"/>
    <w:rsid w:val="003740A5"/>
    <w:rsid w:val="00374521"/>
    <w:rsid w:val="00374F4A"/>
    <w:rsid w:val="003750D9"/>
    <w:rsid w:val="00375211"/>
    <w:rsid w:val="00375E12"/>
    <w:rsid w:val="003763DF"/>
    <w:rsid w:val="00377159"/>
    <w:rsid w:val="003778FB"/>
    <w:rsid w:val="00381263"/>
    <w:rsid w:val="00381ABF"/>
    <w:rsid w:val="00382D07"/>
    <w:rsid w:val="003838EA"/>
    <w:rsid w:val="0038449E"/>
    <w:rsid w:val="00384CF7"/>
    <w:rsid w:val="003850BE"/>
    <w:rsid w:val="003865E2"/>
    <w:rsid w:val="00386A50"/>
    <w:rsid w:val="00387C00"/>
    <w:rsid w:val="003906AC"/>
    <w:rsid w:val="00390717"/>
    <w:rsid w:val="00390DF3"/>
    <w:rsid w:val="003924E1"/>
    <w:rsid w:val="00393020"/>
    <w:rsid w:val="00393466"/>
    <w:rsid w:val="00393733"/>
    <w:rsid w:val="00393A3B"/>
    <w:rsid w:val="00394050"/>
    <w:rsid w:val="00394B96"/>
    <w:rsid w:val="0039610F"/>
    <w:rsid w:val="00396EDF"/>
    <w:rsid w:val="003A12A9"/>
    <w:rsid w:val="003A21B1"/>
    <w:rsid w:val="003A43D8"/>
    <w:rsid w:val="003A474B"/>
    <w:rsid w:val="003A5BA6"/>
    <w:rsid w:val="003A71ED"/>
    <w:rsid w:val="003B019A"/>
    <w:rsid w:val="003B045F"/>
    <w:rsid w:val="003B0484"/>
    <w:rsid w:val="003B0786"/>
    <w:rsid w:val="003B14E1"/>
    <w:rsid w:val="003B186D"/>
    <w:rsid w:val="003B1A9E"/>
    <w:rsid w:val="003B3310"/>
    <w:rsid w:val="003B4006"/>
    <w:rsid w:val="003B5E87"/>
    <w:rsid w:val="003B6D3B"/>
    <w:rsid w:val="003B7566"/>
    <w:rsid w:val="003B7BC4"/>
    <w:rsid w:val="003B7E7D"/>
    <w:rsid w:val="003B7F1D"/>
    <w:rsid w:val="003C0891"/>
    <w:rsid w:val="003C18B3"/>
    <w:rsid w:val="003C19C7"/>
    <w:rsid w:val="003C295B"/>
    <w:rsid w:val="003C35A9"/>
    <w:rsid w:val="003C3AE3"/>
    <w:rsid w:val="003C418C"/>
    <w:rsid w:val="003C68DA"/>
    <w:rsid w:val="003C6DB5"/>
    <w:rsid w:val="003C7DBB"/>
    <w:rsid w:val="003C7DF4"/>
    <w:rsid w:val="003C7FEA"/>
    <w:rsid w:val="003D2B66"/>
    <w:rsid w:val="003D2E0F"/>
    <w:rsid w:val="003D3F5F"/>
    <w:rsid w:val="003D4031"/>
    <w:rsid w:val="003D792B"/>
    <w:rsid w:val="003D7FF3"/>
    <w:rsid w:val="003E0033"/>
    <w:rsid w:val="003E01D9"/>
    <w:rsid w:val="003E0747"/>
    <w:rsid w:val="003E07EC"/>
    <w:rsid w:val="003E0BDF"/>
    <w:rsid w:val="003E0C4D"/>
    <w:rsid w:val="003E1757"/>
    <w:rsid w:val="003E1B66"/>
    <w:rsid w:val="003E2FBF"/>
    <w:rsid w:val="003E3242"/>
    <w:rsid w:val="003E3D26"/>
    <w:rsid w:val="003E6379"/>
    <w:rsid w:val="003E673F"/>
    <w:rsid w:val="003E6F1E"/>
    <w:rsid w:val="003E715A"/>
    <w:rsid w:val="003E7710"/>
    <w:rsid w:val="003F0D8A"/>
    <w:rsid w:val="003F139F"/>
    <w:rsid w:val="003F14C1"/>
    <w:rsid w:val="003F2253"/>
    <w:rsid w:val="003F2323"/>
    <w:rsid w:val="003F3000"/>
    <w:rsid w:val="003F3ED0"/>
    <w:rsid w:val="003F473F"/>
    <w:rsid w:val="003F4802"/>
    <w:rsid w:val="003F4EF1"/>
    <w:rsid w:val="003F5CED"/>
    <w:rsid w:val="003F699E"/>
    <w:rsid w:val="003F6F55"/>
    <w:rsid w:val="003F7A3C"/>
    <w:rsid w:val="003F7AD5"/>
    <w:rsid w:val="003F7DA4"/>
    <w:rsid w:val="003F7DCB"/>
    <w:rsid w:val="004000E7"/>
    <w:rsid w:val="004006D7"/>
    <w:rsid w:val="00400B73"/>
    <w:rsid w:val="00401BDF"/>
    <w:rsid w:val="004022E1"/>
    <w:rsid w:val="00404602"/>
    <w:rsid w:val="00404DE3"/>
    <w:rsid w:val="00406B2D"/>
    <w:rsid w:val="00406E48"/>
    <w:rsid w:val="00407887"/>
    <w:rsid w:val="00407BE2"/>
    <w:rsid w:val="00410308"/>
    <w:rsid w:val="00411312"/>
    <w:rsid w:val="0041475F"/>
    <w:rsid w:val="00414907"/>
    <w:rsid w:val="00414AD1"/>
    <w:rsid w:val="00415F29"/>
    <w:rsid w:val="0041645F"/>
    <w:rsid w:val="00417150"/>
    <w:rsid w:val="00417739"/>
    <w:rsid w:val="0041787A"/>
    <w:rsid w:val="00417BF0"/>
    <w:rsid w:val="00417C0E"/>
    <w:rsid w:val="00420223"/>
    <w:rsid w:val="00420711"/>
    <w:rsid w:val="00420746"/>
    <w:rsid w:val="00421E22"/>
    <w:rsid w:val="00422903"/>
    <w:rsid w:val="0042296D"/>
    <w:rsid w:val="00422FD1"/>
    <w:rsid w:val="004231DB"/>
    <w:rsid w:val="00424C13"/>
    <w:rsid w:val="0042541D"/>
    <w:rsid w:val="00425DFB"/>
    <w:rsid w:val="0042670E"/>
    <w:rsid w:val="00426E05"/>
    <w:rsid w:val="004273ED"/>
    <w:rsid w:val="0042753E"/>
    <w:rsid w:val="00427942"/>
    <w:rsid w:val="0043035A"/>
    <w:rsid w:val="00430854"/>
    <w:rsid w:val="00431E37"/>
    <w:rsid w:val="00432476"/>
    <w:rsid w:val="00432C5F"/>
    <w:rsid w:val="00433041"/>
    <w:rsid w:val="0043334A"/>
    <w:rsid w:val="004333D6"/>
    <w:rsid w:val="0043356C"/>
    <w:rsid w:val="004341D3"/>
    <w:rsid w:val="004341F6"/>
    <w:rsid w:val="00434B54"/>
    <w:rsid w:val="00436EE5"/>
    <w:rsid w:val="0044012D"/>
    <w:rsid w:val="00440FA1"/>
    <w:rsid w:val="004416DF"/>
    <w:rsid w:val="00441A69"/>
    <w:rsid w:val="004436ED"/>
    <w:rsid w:val="00443E2D"/>
    <w:rsid w:val="00444FAB"/>
    <w:rsid w:val="004465B8"/>
    <w:rsid w:val="0045008D"/>
    <w:rsid w:val="00450D75"/>
    <w:rsid w:val="00451126"/>
    <w:rsid w:val="00451C05"/>
    <w:rsid w:val="00452A88"/>
    <w:rsid w:val="00453421"/>
    <w:rsid w:val="00453512"/>
    <w:rsid w:val="00453B95"/>
    <w:rsid w:val="00453CE5"/>
    <w:rsid w:val="00454C17"/>
    <w:rsid w:val="0045587D"/>
    <w:rsid w:val="00455D09"/>
    <w:rsid w:val="00456E1A"/>
    <w:rsid w:val="004571F3"/>
    <w:rsid w:val="004573FD"/>
    <w:rsid w:val="00457767"/>
    <w:rsid w:val="004600C8"/>
    <w:rsid w:val="0046041F"/>
    <w:rsid w:val="004606AE"/>
    <w:rsid w:val="0046084B"/>
    <w:rsid w:val="00461ACF"/>
    <w:rsid w:val="0046294B"/>
    <w:rsid w:val="00462C1D"/>
    <w:rsid w:val="00463E29"/>
    <w:rsid w:val="00464909"/>
    <w:rsid w:val="00464E3A"/>
    <w:rsid w:val="00466844"/>
    <w:rsid w:val="00466E77"/>
    <w:rsid w:val="00467732"/>
    <w:rsid w:val="00467934"/>
    <w:rsid w:val="00470551"/>
    <w:rsid w:val="0047089D"/>
    <w:rsid w:val="004714F8"/>
    <w:rsid w:val="0047150F"/>
    <w:rsid w:val="0047257D"/>
    <w:rsid w:val="004726A6"/>
    <w:rsid w:val="004736C5"/>
    <w:rsid w:val="00473D3D"/>
    <w:rsid w:val="00474341"/>
    <w:rsid w:val="0047490E"/>
    <w:rsid w:val="00474E2D"/>
    <w:rsid w:val="0047625C"/>
    <w:rsid w:val="0047635B"/>
    <w:rsid w:val="004767CF"/>
    <w:rsid w:val="00476E91"/>
    <w:rsid w:val="004810C4"/>
    <w:rsid w:val="00482278"/>
    <w:rsid w:val="0048231F"/>
    <w:rsid w:val="00484C05"/>
    <w:rsid w:val="00484D8A"/>
    <w:rsid w:val="004853A6"/>
    <w:rsid w:val="00486971"/>
    <w:rsid w:val="00486D1A"/>
    <w:rsid w:val="00487295"/>
    <w:rsid w:val="00487DEB"/>
    <w:rsid w:val="00490F44"/>
    <w:rsid w:val="00491FDF"/>
    <w:rsid w:val="00492F77"/>
    <w:rsid w:val="00493A13"/>
    <w:rsid w:val="00493B22"/>
    <w:rsid w:val="00493BCF"/>
    <w:rsid w:val="00493DEE"/>
    <w:rsid w:val="0049418B"/>
    <w:rsid w:val="00494C7F"/>
    <w:rsid w:val="00495985"/>
    <w:rsid w:val="004966C6"/>
    <w:rsid w:val="00496FF5"/>
    <w:rsid w:val="004970EB"/>
    <w:rsid w:val="00497E74"/>
    <w:rsid w:val="004A0F72"/>
    <w:rsid w:val="004A1494"/>
    <w:rsid w:val="004A1BFB"/>
    <w:rsid w:val="004A29F3"/>
    <w:rsid w:val="004A35B1"/>
    <w:rsid w:val="004A3684"/>
    <w:rsid w:val="004A393D"/>
    <w:rsid w:val="004A3D11"/>
    <w:rsid w:val="004A50D0"/>
    <w:rsid w:val="004A5215"/>
    <w:rsid w:val="004A52D0"/>
    <w:rsid w:val="004A5588"/>
    <w:rsid w:val="004A58ED"/>
    <w:rsid w:val="004A5FF3"/>
    <w:rsid w:val="004A6D75"/>
    <w:rsid w:val="004A702E"/>
    <w:rsid w:val="004A76D1"/>
    <w:rsid w:val="004A7849"/>
    <w:rsid w:val="004A7C74"/>
    <w:rsid w:val="004B0AD1"/>
    <w:rsid w:val="004B2ECE"/>
    <w:rsid w:val="004B3488"/>
    <w:rsid w:val="004B3D6C"/>
    <w:rsid w:val="004B3F94"/>
    <w:rsid w:val="004B528E"/>
    <w:rsid w:val="004B57BD"/>
    <w:rsid w:val="004B59FB"/>
    <w:rsid w:val="004B6328"/>
    <w:rsid w:val="004B67B1"/>
    <w:rsid w:val="004B75A1"/>
    <w:rsid w:val="004C0A09"/>
    <w:rsid w:val="004C0C93"/>
    <w:rsid w:val="004C1F6F"/>
    <w:rsid w:val="004C2655"/>
    <w:rsid w:val="004C2B80"/>
    <w:rsid w:val="004C2CD2"/>
    <w:rsid w:val="004C3593"/>
    <w:rsid w:val="004C3FD0"/>
    <w:rsid w:val="004C4B95"/>
    <w:rsid w:val="004C4EE6"/>
    <w:rsid w:val="004C516D"/>
    <w:rsid w:val="004C5538"/>
    <w:rsid w:val="004C5D1B"/>
    <w:rsid w:val="004D033F"/>
    <w:rsid w:val="004D03EB"/>
    <w:rsid w:val="004D094C"/>
    <w:rsid w:val="004D1C99"/>
    <w:rsid w:val="004D1DE7"/>
    <w:rsid w:val="004D219A"/>
    <w:rsid w:val="004D2753"/>
    <w:rsid w:val="004D3666"/>
    <w:rsid w:val="004D3730"/>
    <w:rsid w:val="004D3F93"/>
    <w:rsid w:val="004D4DA1"/>
    <w:rsid w:val="004D5731"/>
    <w:rsid w:val="004D57BB"/>
    <w:rsid w:val="004D5FE8"/>
    <w:rsid w:val="004D6C8E"/>
    <w:rsid w:val="004D7EC6"/>
    <w:rsid w:val="004E0272"/>
    <w:rsid w:val="004E0E4F"/>
    <w:rsid w:val="004E112F"/>
    <w:rsid w:val="004E16F3"/>
    <w:rsid w:val="004E1FF6"/>
    <w:rsid w:val="004E35E6"/>
    <w:rsid w:val="004E4AAB"/>
    <w:rsid w:val="004E69C0"/>
    <w:rsid w:val="004E7722"/>
    <w:rsid w:val="004F07CC"/>
    <w:rsid w:val="004F0DE9"/>
    <w:rsid w:val="004F16F7"/>
    <w:rsid w:val="004F1746"/>
    <w:rsid w:val="004F473A"/>
    <w:rsid w:val="004F4BE0"/>
    <w:rsid w:val="004F5031"/>
    <w:rsid w:val="004F5B5E"/>
    <w:rsid w:val="004F5E11"/>
    <w:rsid w:val="004F5F76"/>
    <w:rsid w:val="005005EE"/>
    <w:rsid w:val="00500875"/>
    <w:rsid w:val="0050155A"/>
    <w:rsid w:val="00501CFA"/>
    <w:rsid w:val="0050238C"/>
    <w:rsid w:val="0050316D"/>
    <w:rsid w:val="00503D0A"/>
    <w:rsid w:val="00505277"/>
    <w:rsid w:val="00505878"/>
    <w:rsid w:val="00506868"/>
    <w:rsid w:val="005075BE"/>
    <w:rsid w:val="005100E6"/>
    <w:rsid w:val="005102E7"/>
    <w:rsid w:val="005122CF"/>
    <w:rsid w:val="005128C9"/>
    <w:rsid w:val="005138C1"/>
    <w:rsid w:val="005141AD"/>
    <w:rsid w:val="00516E3E"/>
    <w:rsid w:val="00517875"/>
    <w:rsid w:val="0051788B"/>
    <w:rsid w:val="0052111B"/>
    <w:rsid w:val="005215EE"/>
    <w:rsid w:val="00521A36"/>
    <w:rsid w:val="00521D1A"/>
    <w:rsid w:val="00521E19"/>
    <w:rsid w:val="00522160"/>
    <w:rsid w:val="00522627"/>
    <w:rsid w:val="00522AB4"/>
    <w:rsid w:val="00522D0E"/>
    <w:rsid w:val="00522E89"/>
    <w:rsid w:val="005242AD"/>
    <w:rsid w:val="00526FEA"/>
    <w:rsid w:val="00527354"/>
    <w:rsid w:val="005276B4"/>
    <w:rsid w:val="00527D49"/>
    <w:rsid w:val="00530566"/>
    <w:rsid w:val="0053161F"/>
    <w:rsid w:val="00531B2F"/>
    <w:rsid w:val="005320A5"/>
    <w:rsid w:val="00532F35"/>
    <w:rsid w:val="00533689"/>
    <w:rsid w:val="00533752"/>
    <w:rsid w:val="0053382E"/>
    <w:rsid w:val="00533989"/>
    <w:rsid w:val="00533B32"/>
    <w:rsid w:val="00533BFD"/>
    <w:rsid w:val="00534EA6"/>
    <w:rsid w:val="00535990"/>
    <w:rsid w:val="00536643"/>
    <w:rsid w:val="00537988"/>
    <w:rsid w:val="00540CA8"/>
    <w:rsid w:val="005410E0"/>
    <w:rsid w:val="0054118D"/>
    <w:rsid w:val="005416D1"/>
    <w:rsid w:val="00541C0D"/>
    <w:rsid w:val="0054256A"/>
    <w:rsid w:val="00543331"/>
    <w:rsid w:val="00543528"/>
    <w:rsid w:val="0054363E"/>
    <w:rsid w:val="00543CC4"/>
    <w:rsid w:val="005445AE"/>
    <w:rsid w:val="0054472F"/>
    <w:rsid w:val="00545D9C"/>
    <w:rsid w:val="00546A72"/>
    <w:rsid w:val="00546F10"/>
    <w:rsid w:val="00550455"/>
    <w:rsid w:val="005512C5"/>
    <w:rsid w:val="005530EB"/>
    <w:rsid w:val="00555297"/>
    <w:rsid w:val="00556665"/>
    <w:rsid w:val="00557FE9"/>
    <w:rsid w:val="0056089E"/>
    <w:rsid w:val="00560FE8"/>
    <w:rsid w:val="00561716"/>
    <w:rsid w:val="005630E6"/>
    <w:rsid w:val="00563A66"/>
    <w:rsid w:val="00563BAB"/>
    <w:rsid w:val="00563E91"/>
    <w:rsid w:val="00564328"/>
    <w:rsid w:val="00564814"/>
    <w:rsid w:val="00564A69"/>
    <w:rsid w:val="00565FBC"/>
    <w:rsid w:val="00571442"/>
    <w:rsid w:val="00571EB8"/>
    <w:rsid w:val="00571F35"/>
    <w:rsid w:val="005720D7"/>
    <w:rsid w:val="00572582"/>
    <w:rsid w:val="005725DF"/>
    <w:rsid w:val="00572E41"/>
    <w:rsid w:val="005732CE"/>
    <w:rsid w:val="00573F66"/>
    <w:rsid w:val="00574310"/>
    <w:rsid w:val="005746E4"/>
    <w:rsid w:val="005762C1"/>
    <w:rsid w:val="005764AA"/>
    <w:rsid w:val="00576838"/>
    <w:rsid w:val="00576A41"/>
    <w:rsid w:val="00576AE7"/>
    <w:rsid w:val="00577133"/>
    <w:rsid w:val="005776B8"/>
    <w:rsid w:val="00577ACD"/>
    <w:rsid w:val="00577FD6"/>
    <w:rsid w:val="00580AF1"/>
    <w:rsid w:val="00581E5F"/>
    <w:rsid w:val="005824F8"/>
    <w:rsid w:val="00583907"/>
    <w:rsid w:val="00583C98"/>
    <w:rsid w:val="00584CAB"/>
    <w:rsid w:val="00585790"/>
    <w:rsid w:val="00585FDF"/>
    <w:rsid w:val="0058635C"/>
    <w:rsid w:val="005869DB"/>
    <w:rsid w:val="005876A1"/>
    <w:rsid w:val="00591490"/>
    <w:rsid w:val="00591C1C"/>
    <w:rsid w:val="005920C1"/>
    <w:rsid w:val="00592F75"/>
    <w:rsid w:val="0059300F"/>
    <w:rsid w:val="00595250"/>
    <w:rsid w:val="00595934"/>
    <w:rsid w:val="00596A81"/>
    <w:rsid w:val="005973C3"/>
    <w:rsid w:val="00597832"/>
    <w:rsid w:val="005A086F"/>
    <w:rsid w:val="005A08C8"/>
    <w:rsid w:val="005A119E"/>
    <w:rsid w:val="005A1230"/>
    <w:rsid w:val="005A15EE"/>
    <w:rsid w:val="005A2099"/>
    <w:rsid w:val="005A2787"/>
    <w:rsid w:val="005A278F"/>
    <w:rsid w:val="005A499E"/>
    <w:rsid w:val="005A4A6C"/>
    <w:rsid w:val="005A4EE0"/>
    <w:rsid w:val="005A4F72"/>
    <w:rsid w:val="005A70D3"/>
    <w:rsid w:val="005A7917"/>
    <w:rsid w:val="005A7BEF"/>
    <w:rsid w:val="005B019F"/>
    <w:rsid w:val="005B1939"/>
    <w:rsid w:val="005B24C4"/>
    <w:rsid w:val="005B2999"/>
    <w:rsid w:val="005B2C43"/>
    <w:rsid w:val="005B2CDE"/>
    <w:rsid w:val="005B2F92"/>
    <w:rsid w:val="005B3EFB"/>
    <w:rsid w:val="005B4583"/>
    <w:rsid w:val="005B4658"/>
    <w:rsid w:val="005B48B7"/>
    <w:rsid w:val="005B4B16"/>
    <w:rsid w:val="005B56DE"/>
    <w:rsid w:val="005B6343"/>
    <w:rsid w:val="005B6DBF"/>
    <w:rsid w:val="005C03B1"/>
    <w:rsid w:val="005C0767"/>
    <w:rsid w:val="005C0DBC"/>
    <w:rsid w:val="005C18D6"/>
    <w:rsid w:val="005C2A5A"/>
    <w:rsid w:val="005C2CE9"/>
    <w:rsid w:val="005C2F9B"/>
    <w:rsid w:val="005C4A06"/>
    <w:rsid w:val="005C4A52"/>
    <w:rsid w:val="005C5206"/>
    <w:rsid w:val="005C5A23"/>
    <w:rsid w:val="005C691C"/>
    <w:rsid w:val="005C7296"/>
    <w:rsid w:val="005D2163"/>
    <w:rsid w:val="005D30F4"/>
    <w:rsid w:val="005D32E1"/>
    <w:rsid w:val="005D38E1"/>
    <w:rsid w:val="005D47A8"/>
    <w:rsid w:val="005D4AE8"/>
    <w:rsid w:val="005D60C6"/>
    <w:rsid w:val="005D704A"/>
    <w:rsid w:val="005D7691"/>
    <w:rsid w:val="005D7D91"/>
    <w:rsid w:val="005D7E6E"/>
    <w:rsid w:val="005E0313"/>
    <w:rsid w:val="005E0D1A"/>
    <w:rsid w:val="005E1F10"/>
    <w:rsid w:val="005E2812"/>
    <w:rsid w:val="005E3815"/>
    <w:rsid w:val="005E3E72"/>
    <w:rsid w:val="005E4406"/>
    <w:rsid w:val="005E5AF5"/>
    <w:rsid w:val="005E6680"/>
    <w:rsid w:val="005E6891"/>
    <w:rsid w:val="005E6C3D"/>
    <w:rsid w:val="005E7392"/>
    <w:rsid w:val="005E7C70"/>
    <w:rsid w:val="005F0464"/>
    <w:rsid w:val="005F0F43"/>
    <w:rsid w:val="005F1AD3"/>
    <w:rsid w:val="005F30EC"/>
    <w:rsid w:val="005F57EF"/>
    <w:rsid w:val="005F6084"/>
    <w:rsid w:val="005F692F"/>
    <w:rsid w:val="006002B3"/>
    <w:rsid w:val="0060123B"/>
    <w:rsid w:val="0060125F"/>
    <w:rsid w:val="00601E03"/>
    <w:rsid w:val="0060206E"/>
    <w:rsid w:val="00602224"/>
    <w:rsid w:val="006022BE"/>
    <w:rsid w:val="0060260F"/>
    <w:rsid w:val="006029E0"/>
    <w:rsid w:val="006030A0"/>
    <w:rsid w:val="00603FD3"/>
    <w:rsid w:val="006040D0"/>
    <w:rsid w:val="0060479A"/>
    <w:rsid w:val="0060558F"/>
    <w:rsid w:val="006056A2"/>
    <w:rsid w:val="00605983"/>
    <w:rsid w:val="00605D42"/>
    <w:rsid w:val="00606016"/>
    <w:rsid w:val="00606122"/>
    <w:rsid w:val="00606288"/>
    <w:rsid w:val="00606B6C"/>
    <w:rsid w:val="006072DB"/>
    <w:rsid w:val="00607B89"/>
    <w:rsid w:val="00607BC7"/>
    <w:rsid w:val="006102AB"/>
    <w:rsid w:val="00611192"/>
    <w:rsid w:val="006113D0"/>
    <w:rsid w:val="00611CD8"/>
    <w:rsid w:val="00613161"/>
    <w:rsid w:val="006134C5"/>
    <w:rsid w:val="00613F5D"/>
    <w:rsid w:val="00614224"/>
    <w:rsid w:val="00614BE6"/>
    <w:rsid w:val="0061526E"/>
    <w:rsid w:val="00616B84"/>
    <w:rsid w:val="0061768B"/>
    <w:rsid w:val="0061798D"/>
    <w:rsid w:val="00617DC9"/>
    <w:rsid w:val="00620905"/>
    <w:rsid w:val="00622DE7"/>
    <w:rsid w:val="006230E9"/>
    <w:rsid w:val="00623713"/>
    <w:rsid w:val="0062376B"/>
    <w:rsid w:val="00623DAE"/>
    <w:rsid w:val="00623F12"/>
    <w:rsid w:val="006250BF"/>
    <w:rsid w:val="0062654A"/>
    <w:rsid w:val="006279DD"/>
    <w:rsid w:val="00627DEA"/>
    <w:rsid w:val="00627F58"/>
    <w:rsid w:val="00627FCE"/>
    <w:rsid w:val="0063037C"/>
    <w:rsid w:val="00630612"/>
    <w:rsid w:val="006312E2"/>
    <w:rsid w:val="00632746"/>
    <w:rsid w:val="00632BA5"/>
    <w:rsid w:val="00632F71"/>
    <w:rsid w:val="00633258"/>
    <w:rsid w:val="00634D11"/>
    <w:rsid w:val="00634F9C"/>
    <w:rsid w:val="006356E0"/>
    <w:rsid w:val="006402BC"/>
    <w:rsid w:val="00640B79"/>
    <w:rsid w:val="006414BD"/>
    <w:rsid w:val="00643BF7"/>
    <w:rsid w:val="00644159"/>
    <w:rsid w:val="00645515"/>
    <w:rsid w:val="00645E9A"/>
    <w:rsid w:val="00645ED0"/>
    <w:rsid w:val="00646566"/>
    <w:rsid w:val="0064729C"/>
    <w:rsid w:val="00647891"/>
    <w:rsid w:val="00647F2E"/>
    <w:rsid w:val="00650C46"/>
    <w:rsid w:val="00651B35"/>
    <w:rsid w:val="0065225A"/>
    <w:rsid w:val="006523AD"/>
    <w:rsid w:val="00653AA0"/>
    <w:rsid w:val="00655050"/>
    <w:rsid w:val="006552B0"/>
    <w:rsid w:val="00655BC7"/>
    <w:rsid w:val="00656077"/>
    <w:rsid w:val="00656097"/>
    <w:rsid w:val="006570C8"/>
    <w:rsid w:val="0065746B"/>
    <w:rsid w:val="00660DB6"/>
    <w:rsid w:val="006613B4"/>
    <w:rsid w:val="006618D7"/>
    <w:rsid w:val="00662E6F"/>
    <w:rsid w:val="006633FD"/>
    <w:rsid w:val="006639AC"/>
    <w:rsid w:val="00663CF4"/>
    <w:rsid w:val="006641C3"/>
    <w:rsid w:val="006647F9"/>
    <w:rsid w:val="00665A37"/>
    <w:rsid w:val="0066673B"/>
    <w:rsid w:val="00667C6C"/>
    <w:rsid w:val="00670033"/>
    <w:rsid w:val="006704A1"/>
    <w:rsid w:val="00671405"/>
    <w:rsid w:val="00671443"/>
    <w:rsid w:val="0067155C"/>
    <w:rsid w:val="00671F7D"/>
    <w:rsid w:val="00672119"/>
    <w:rsid w:val="006729B1"/>
    <w:rsid w:val="00672EC1"/>
    <w:rsid w:val="0067465A"/>
    <w:rsid w:val="0067533D"/>
    <w:rsid w:val="00675473"/>
    <w:rsid w:val="006759B5"/>
    <w:rsid w:val="00675A88"/>
    <w:rsid w:val="00675EF9"/>
    <w:rsid w:val="0067640C"/>
    <w:rsid w:val="00676A01"/>
    <w:rsid w:val="00677B58"/>
    <w:rsid w:val="00677DBB"/>
    <w:rsid w:val="0068036B"/>
    <w:rsid w:val="0068039A"/>
    <w:rsid w:val="00680AFD"/>
    <w:rsid w:val="00681AE5"/>
    <w:rsid w:val="00682E81"/>
    <w:rsid w:val="00682F57"/>
    <w:rsid w:val="00683037"/>
    <w:rsid w:val="00683EF8"/>
    <w:rsid w:val="0068469D"/>
    <w:rsid w:val="006847AE"/>
    <w:rsid w:val="006852FD"/>
    <w:rsid w:val="00685C16"/>
    <w:rsid w:val="00685DC1"/>
    <w:rsid w:val="00685E30"/>
    <w:rsid w:val="00687089"/>
    <w:rsid w:val="0068796A"/>
    <w:rsid w:val="00687A8C"/>
    <w:rsid w:val="00687AEA"/>
    <w:rsid w:val="00687BBF"/>
    <w:rsid w:val="006901AB"/>
    <w:rsid w:val="006914DA"/>
    <w:rsid w:val="006919E9"/>
    <w:rsid w:val="00692348"/>
    <w:rsid w:val="0069251B"/>
    <w:rsid w:val="00692E77"/>
    <w:rsid w:val="00693F29"/>
    <w:rsid w:val="00695150"/>
    <w:rsid w:val="00695AC2"/>
    <w:rsid w:val="00696158"/>
    <w:rsid w:val="006A11F0"/>
    <w:rsid w:val="006A1465"/>
    <w:rsid w:val="006A191C"/>
    <w:rsid w:val="006A302A"/>
    <w:rsid w:val="006A374F"/>
    <w:rsid w:val="006A3AED"/>
    <w:rsid w:val="006A441F"/>
    <w:rsid w:val="006A4A2F"/>
    <w:rsid w:val="006A4E1D"/>
    <w:rsid w:val="006A5282"/>
    <w:rsid w:val="006A5B51"/>
    <w:rsid w:val="006A647E"/>
    <w:rsid w:val="006A650F"/>
    <w:rsid w:val="006A706E"/>
    <w:rsid w:val="006A7B12"/>
    <w:rsid w:val="006B1EAF"/>
    <w:rsid w:val="006B2328"/>
    <w:rsid w:val="006B2B99"/>
    <w:rsid w:val="006B2EB4"/>
    <w:rsid w:val="006B34CA"/>
    <w:rsid w:val="006B3914"/>
    <w:rsid w:val="006B3C6D"/>
    <w:rsid w:val="006B414A"/>
    <w:rsid w:val="006B4AF4"/>
    <w:rsid w:val="006B5945"/>
    <w:rsid w:val="006B6364"/>
    <w:rsid w:val="006B6568"/>
    <w:rsid w:val="006B6625"/>
    <w:rsid w:val="006B672C"/>
    <w:rsid w:val="006B6E96"/>
    <w:rsid w:val="006C034F"/>
    <w:rsid w:val="006C2068"/>
    <w:rsid w:val="006C266D"/>
    <w:rsid w:val="006C2A92"/>
    <w:rsid w:val="006C2D06"/>
    <w:rsid w:val="006C3B34"/>
    <w:rsid w:val="006C4C47"/>
    <w:rsid w:val="006C588C"/>
    <w:rsid w:val="006C6074"/>
    <w:rsid w:val="006D049C"/>
    <w:rsid w:val="006D0AE0"/>
    <w:rsid w:val="006D187D"/>
    <w:rsid w:val="006D2D18"/>
    <w:rsid w:val="006D440E"/>
    <w:rsid w:val="006D4453"/>
    <w:rsid w:val="006D4A99"/>
    <w:rsid w:val="006D4EAE"/>
    <w:rsid w:val="006D512B"/>
    <w:rsid w:val="006D6EB2"/>
    <w:rsid w:val="006D70EC"/>
    <w:rsid w:val="006E0618"/>
    <w:rsid w:val="006E1B69"/>
    <w:rsid w:val="006E2A55"/>
    <w:rsid w:val="006E2CAB"/>
    <w:rsid w:val="006E3233"/>
    <w:rsid w:val="006E337E"/>
    <w:rsid w:val="006E37DA"/>
    <w:rsid w:val="006E5813"/>
    <w:rsid w:val="006F01BB"/>
    <w:rsid w:val="006F1EEB"/>
    <w:rsid w:val="006F2905"/>
    <w:rsid w:val="006F3AEA"/>
    <w:rsid w:val="006F4D14"/>
    <w:rsid w:val="006F5402"/>
    <w:rsid w:val="006F5AA4"/>
    <w:rsid w:val="006F60F2"/>
    <w:rsid w:val="006F661A"/>
    <w:rsid w:val="006F6626"/>
    <w:rsid w:val="006F6B4D"/>
    <w:rsid w:val="007001B0"/>
    <w:rsid w:val="00701003"/>
    <w:rsid w:val="00701027"/>
    <w:rsid w:val="007014B0"/>
    <w:rsid w:val="00702663"/>
    <w:rsid w:val="0070283E"/>
    <w:rsid w:val="007030A8"/>
    <w:rsid w:val="007035E9"/>
    <w:rsid w:val="0070435C"/>
    <w:rsid w:val="0070531E"/>
    <w:rsid w:val="00705D56"/>
    <w:rsid w:val="00705DFC"/>
    <w:rsid w:val="007079F4"/>
    <w:rsid w:val="00710AFD"/>
    <w:rsid w:val="00711F74"/>
    <w:rsid w:val="00712D2B"/>
    <w:rsid w:val="007130E3"/>
    <w:rsid w:val="007133FE"/>
    <w:rsid w:val="0071407A"/>
    <w:rsid w:val="0071504A"/>
    <w:rsid w:val="00715678"/>
    <w:rsid w:val="00715F20"/>
    <w:rsid w:val="00716AF9"/>
    <w:rsid w:val="00717322"/>
    <w:rsid w:val="00720075"/>
    <w:rsid w:val="007205F1"/>
    <w:rsid w:val="00721D6C"/>
    <w:rsid w:val="00722022"/>
    <w:rsid w:val="0072217B"/>
    <w:rsid w:val="007229E5"/>
    <w:rsid w:val="007249C6"/>
    <w:rsid w:val="00724C0A"/>
    <w:rsid w:val="00726235"/>
    <w:rsid w:val="007267C4"/>
    <w:rsid w:val="00726B9C"/>
    <w:rsid w:val="00730A36"/>
    <w:rsid w:val="00730ECF"/>
    <w:rsid w:val="007311DA"/>
    <w:rsid w:val="007312A2"/>
    <w:rsid w:val="00731616"/>
    <w:rsid w:val="00731AD1"/>
    <w:rsid w:val="00732218"/>
    <w:rsid w:val="00733627"/>
    <w:rsid w:val="00733941"/>
    <w:rsid w:val="00733B6C"/>
    <w:rsid w:val="007346C8"/>
    <w:rsid w:val="00734D77"/>
    <w:rsid w:val="00735D80"/>
    <w:rsid w:val="0073622E"/>
    <w:rsid w:val="007362F7"/>
    <w:rsid w:val="00740B6C"/>
    <w:rsid w:val="00740FDB"/>
    <w:rsid w:val="007410D9"/>
    <w:rsid w:val="00742677"/>
    <w:rsid w:val="00742BBD"/>
    <w:rsid w:val="007432D3"/>
    <w:rsid w:val="00744A2A"/>
    <w:rsid w:val="007455DC"/>
    <w:rsid w:val="007458D4"/>
    <w:rsid w:val="00746929"/>
    <w:rsid w:val="0075025F"/>
    <w:rsid w:val="00750BB9"/>
    <w:rsid w:val="007510F5"/>
    <w:rsid w:val="00751100"/>
    <w:rsid w:val="00752BA0"/>
    <w:rsid w:val="00752EBE"/>
    <w:rsid w:val="0075354B"/>
    <w:rsid w:val="00753C3C"/>
    <w:rsid w:val="00755BC5"/>
    <w:rsid w:val="007563FD"/>
    <w:rsid w:val="00756E33"/>
    <w:rsid w:val="00757BF6"/>
    <w:rsid w:val="00757C2A"/>
    <w:rsid w:val="00760FC5"/>
    <w:rsid w:val="0076189D"/>
    <w:rsid w:val="00761A82"/>
    <w:rsid w:val="007626BD"/>
    <w:rsid w:val="00762A95"/>
    <w:rsid w:val="007634CA"/>
    <w:rsid w:val="007636F8"/>
    <w:rsid w:val="00763F74"/>
    <w:rsid w:val="00764A2F"/>
    <w:rsid w:val="00764EB4"/>
    <w:rsid w:val="007658D3"/>
    <w:rsid w:val="00766A7E"/>
    <w:rsid w:val="00767703"/>
    <w:rsid w:val="00770846"/>
    <w:rsid w:val="007710EE"/>
    <w:rsid w:val="00772472"/>
    <w:rsid w:val="00772E95"/>
    <w:rsid w:val="00773865"/>
    <w:rsid w:val="00773AE1"/>
    <w:rsid w:val="00773F4C"/>
    <w:rsid w:val="00775382"/>
    <w:rsid w:val="007764C0"/>
    <w:rsid w:val="00776930"/>
    <w:rsid w:val="007770E9"/>
    <w:rsid w:val="007777DA"/>
    <w:rsid w:val="00777984"/>
    <w:rsid w:val="00777DB2"/>
    <w:rsid w:val="00777F75"/>
    <w:rsid w:val="0078046A"/>
    <w:rsid w:val="00780C91"/>
    <w:rsid w:val="00780E1B"/>
    <w:rsid w:val="0078229C"/>
    <w:rsid w:val="00782B19"/>
    <w:rsid w:val="007831FD"/>
    <w:rsid w:val="007833E1"/>
    <w:rsid w:val="0078370D"/>
    <w:rsid w:val="0078372D"/>
    <w:rsid w:val="00783C29"/>
    <w:rsid w:val="00783FE8"/>
    <w:rsid w:val="00785881"/>
    <w:rsid w:val="00785902"/>
    <w:rsid w:val="00787636"/>
    <w:rsid w:val="00787ED2"/>
    <w:rsid w:val="00787EF2"/>
    <w:rsid w:val="007902F9"/>
    <w:rsid w:val="00791F01"/>
    <w:rsid w:val="00791F64"/>
    <w:rsid w:val="0079210A"/>
    <w:rsid w:val="00792177"/>
    <w:rsid w:val="0079264E"/>
    <w:rsid w:val="00793397"/>
    <w:rsid w:val="00793632"/>
    <w:rsid w:val="00793810"/>
    <w:rsid w:val="00793CFB"/>
    <w:rsid w:val="0079438F"/>
    <w:rsid w:val="0079466A"/>
    <w:rsid w:val="0079509A"/>
    <w:rsid w:val="007961F2"/>
    <w:rsid w:val="007962BE"/>
    <w:rsid w:val="0079661D"/>
    <w:rsid w:val="00796F31"/>
    <w:rsid w:val="00797566"/>
    <w:rsid w:val="00797E90"/>
    <w:rsid w:val="007A049E"/>
    <w:rsid w:val="007A078B"/>
    <w:rsid w:val="007A1862"/>
    <w:rsid w:val="007A25D0"/>
    <w:rsid w:val="007A26AA"/>
    <w:rsid w:val="007A2BED"/>
    <w:rsid w:val="007A2E8B"/>
    <w:rsid w:val="007A2FD1"/>
    <w:rsid w:val="007A3415"/>
    <w:rsid w:val="007A36A0"/>
    <w:rsid w:val="007A3C5D"/>
    <w:rsid w:val="007A3CA6"/>
    <w:rsid w:val="007A45CD"/>
    <w:rsid w:val="007A5C86"/>
    <w:rsid w:val="007A5F7F"/>
    <w:rsid w:val="007A61BC"/>
    <w:rsid w:val="007A6B0D"/>
    <w:rsid w:val="007A6EB1"/>
    <w:rsid w:val="007A796E"/>
    <w:rsid w:val="007A7AA8"/>
    <w:rsid w:val="007B0168"/>
    <w:rsid w:val="007B23C8"/>
    <w:rsid w:val="007B2872"/>
    <w:rsid w:val="007B2E3B"/>
    <w:rsid w:val="007B4029"/>
    <w:rsid w:val="007B4079"/>
    <w:rsid w:val="007B457E"/>
    <w:rsid w:val="007B4731"/>
    <w:rsid w:val="007B51E5"/>
    <w:rsid w:val="007B660B"/>
    <w:rsid w:val="007B6AD5"/>
    <w:rsid w:val="007B7943"/>
    <w:rsid w:val="007C029F"/>
    <w:rsid w:val="007C1716"/>
    <w:rsid w:val="007C1A12"/>
    <w:rsid w:val="007C1FDA"/>
    <w:rsid w:val="007C2BDB"/>
    <w:rsid w:val="007C4DDC"/>
    <w:rsid w:val="007C53BD"/>
    <w:rsid w:val="007C54E9"/>
    <w:rsid w:val="007C5502"/>
    <w:rsid w:val="007C6542"/>
    <w:rsid w:val="007C67C3"/>
    <w:rsid w:val="007C6FC6"/>
    <w:rsid w:val="007C7AE5"/>
    <w:rsid w:val="007C7D04"/>
    <w:rsid w:val="007D041B"/>
    <w:rsid w:val="007D07D6"/>
    <w:rsid w:val="007D40FD"/>
    <w:rsid w:val="007D4FF2"/>
    <w:rsid w:val="007D595B"/>
    <w:rsid w:val="007D6895"/>
    <w:rsid w:val="007E0BCA"/>
    <w:rsid w:val="007E0D30"/>
    <w:rsid w:val="007E0E4E"/>
    <w:rsid w:val="007E1E71"/>
    <w:rsid w:val="007E2349"/>
    <w:rsid w:val="007E23D9"/>
    <w:rsid w:val="007E26E4"/>
    <w:rsid w:val="007E34C3"/>
    <w:rsid w:val="007E37A0"/>
    <w:rsid w:val="007E3CFD"/>
    <w:rsid w:val="007E42C3"/>
    <w:rsid w:val="007E631B"/>
    <w:rsid w:val="007E7484"/>
    <w:rsid w:val="007E7642"/>
    <w:rsid w:val="007E7710"/>
    <w:rsid w:val="007E796A"/>
    <w:rsid w:val="007F0616"/>
    <w:rsid w:val="007F1AC2"/>
    <w:rsid w:val="007F234C"/>
    <w:rsid w:val="007F29AE"/>
    <w:rsid w:val="007F2BBF"/>
    <w:rsid w:val="007F2BD1"/>
    <w:rsid w:val="007F40E7"/>
    <w:rsid w:val="007F4234"/>
    <w:rsid w:val="007F45EC"/>
    <w:rsid w:val="007F5B7F"/>
    <w:rsid w:val="007F5D0E"/>
    <w:rsid w:val="007F798B"/>
    <w:rsid w:val="00800FAC"/>
    <w:rsid w:val="00801AD6"/>
    <w:rsid w:val="00803215"/>
    <w:rsid w:val="00803411"/>
    <w:rsid w:val="008038FE"/>
    <w:rsid w:val="008048C6"/>
    <w:rsid w:val="0080583B"/>
    <w:rsid w:val="00805A33"/>
    <w:rsid w:val="00805A4C"/>
    <w:rsid w:val="0080629B"/>
    <w:rsid w:val="00806AE3"/>
    <w:rsid w:val="00807AB8"/>
    <w:rsid w:val="0081024F"/>
    <w:rsid w:val="0081052E"/>
    <w:rsid w:val="00810DE1"/>
    <w:rsid w:val="008113E4"/>
    <w:rsid w:val="00812576"/>
    <w:rsid w:val="00812B27"/>
    <w:rsid w:val="008131E9"/>
    <w:rsid w:val="008143E6"/>
    <w:rsid w:val="0081682D"/>
    <w:rsid w:val="00816891"/>
    <w:rsid w:val="00816933"/>
    <w:rsid w:val="00816E97"/>
    <w:rsid w:val="00820AAD"/>
    <w:rsid w:val="008215C7"/>
    <w:rsid w:val="0082202D"/>
    <w:rsid w:val="008231DB"/>
    <w:rsid w:val="00823519"/>
    <w:rsid w:val="00823AF5"/>
    <w:rsid w:val="00824568"/>
    <w:rsid w:val="0082480E"/>
    <w:rsid w:val="008249E7"/>
    <w:rsid w:val="00824C8E"/>
    <w:rsid w:val="0082589D"/>
    <w:rsid w:val="0082621A"/>
    <w:rsid w:val="00827934"/>
    <w:rsid w:val="008305E8"/>
    <w:rsid w:val="00830FBB"/>
    <w:rsid w:val="00831C6C"/>
    <w:rsid w:val="008324C5"/>
    <w:rsid w:val="0083342C"/>
    <w:rsid w:val="0083349D"/>
    <w:rsid w:val="00833B7C"/>
    <w:rsid w:val="00833E34"/>
    <w:rsid w:val="00834638"/>
    <w:rsid w:val="00835644"/>
    <w:rsid w:val="0083590B"/>
    <w:rsid w:val="008369D0"/>
    <w:rsid w:val="00837B2B"/>
    <w:rsid w:val="00840313"/>
    <w:rsid w:val="00840649"/>
    <w:rsid w:val="00840CE6"/>
    <w:rsid w:val="00843106"/>
    <w:rsid w:val="00845276"/>
    <w:rsid w:val="0084670E"/>
    <w:rsid w:val="008469D5"/>
    <w:rsid w:val="00846B7F"/>
    <w:rsid w:val="008470E0"/>
    <w:rsid w:val="00850309"/>
    <w:rsid w:val="008506C1"/>
    <w:rsid w:val="00851B8D"/>
    <w:rsid w:val="00851F2F"/>
    <w:rsid w:val="00852805"/>
    <w:rsid w:val="00852D86"/>
    <w:rsid w:val="0085317B"/>
    <w:rsid w:val="008533DA"/>
    <w:rsid w:val="008538BA"/>
    <w:rsid w:val="00853AA9"/>
    <w:rsid w:val="00854408"/>
    <w:rsid w:val="0085458C"/>
    <w:rsid w:val="00854E92"/>
    <w:rsid w:val="008555B2"/>
    <w:rsid w:val="008556F8"/>
    <w:rsid w:val="008566EF"/>
    <w:rsid w:val="008570E4"/>
    <w:rsid w:val="00857511"/>
    <w:rsid w:val="00860FA7"/>
    <w:rsid w:val="008611FA"/>
    <w:rsid w:val="0086150D"/>
    <w:rsid w:val="008615DC"/>
    <w:rsid w:val="00861E70"/>
    <w:rsid w:val="008622A0"/>
    <w:rsid w:val="00862607"/>
    <w:rsid w:val="00862B2B"/>
    <w:rsid w:val="00862F3A"/>
    <w:rsid w:val="008631B8"/>
    <w:rsid w:val="00863224"/>
    <w:rsid w:val="00864BFB"/>
    <w:rsid w:val="00865055"/>
    <w:rsid w:val="008653FD"/>
    <w:rsid w:val="008655C8"/>
    <w:rsid w:val="0086721C"/>
    <w:rsid w:val="008673FC"/>
    <w:rsid w:val="00867FF2"/>
    <w:rsid w:val="0087120E"/>
    <w:rsid w:val="0087222E"/>
    <w:rsid w:val="00872834"/>
    <w:rsid w:val="00872A3B"/>
    <w:rsid w:val="00872BE4"/>
    <w:rsid w:val="00872E35"/>
    <w:rsid w:val="00873C11"/>
    <w:rsid w:val="00873CAB"/>
    <w:rsid w:val="008744A1"/>
    <w:rsid w:val="00875D21"/>
    <w:rsid w:val="00875F17"/>
    <w:rsid w:val="00875FCE"/>
    <w:rsid w:val="008762F0"/>
    <w:rsid w:val="008765C6"/>
    <w:rsid w:val="0087717F"/>
    <w:rsid w:val="008777F9"/>
    <w:rsid w:val="00877888"/>
    <w:rsid w:val="00877942"/>
    <w:rsid w:val="00881332"/>
    <w:rsid w:val="008823F3"/>
    <w:rsid w:val="00882979"/>
    <w:rsid w:val="008832A2"/>
    <w:rsid w:val="00883E33"/>
    <w:rsid w:val="0088558A"/>
    <w:rsid w:val="00886C7F"/>
    <w:rsid w:val="008872D7"/>
    <w:rsid w:val="0088774B"/>
    <w:rsid w:val="00890CDF"/>
    <w:rsid w:val="00891463"/>
    <w:rsid w:val="00891542"/>
    <w:rsid w:val="00891E1A"/>
    <w:rsid w:val="0089275C"/>
    <w:rsid w:val="00892A9B"/>
    <w:rsid w:val="00892DCC"/>
    <w:rsid w:val="00893F78"/>
    <w:rsid w:val="008941A5"/>
    <w:rsid w:val="00895293"/>
    <w:rsid w:val="008955E9"/>
    <w:rsid w:val="008965E4"/>
    <w:rsid w:val="00897139"/>
    <w:rsid w:val="00897405"/>
    <w:rsid w:val="008A2EF4"/>
    <w:rsid w:val="008A3F80"/>
    <w:rsid w:val="008A4890"/>
    <w:rsid w:val="008A55BB"/>
    <w:rsid w:val="008A636E"/>
    <w:rsid w:val="008A7584"/>
    <w:rsid w:val="008A791D"/>
    <w:rsid w:val="008B0C4B"/>
    <w:rsid w:val="008B0D60"/>
    <w:rsid w:val="008B4380"/>
    <w:rsid w:val="008B45FD"/>
    <w:rsid w:val="008B47FB"/>
    <w:rsid w:val="008B4DA5"/>
    <w:rsid w:val="008B6031"/>
    <w:rsid w:val="008B62AA"/>
    <w:rsid w:val="008B661E"/>
    <w:rsid w:val="008B6A0C"/>
    <w:rsid w:val="008B72BC"/>
    <w:rsid w:val="008B7CB4"/>
    <w:rsid w:val="008B7F69"/>
    <w:rsid w:val="008B7F7C"/>
    <w:rsid w:val="008C075D"/>
    <w:rsid w:val="008C0C7D"/>
    <w:rsid w:val="008C1190"/>
    <w:rsid w:val="008C1219"/>
    <w:rsid w:val="008C256A"/>
    <w:rsid w:val="008C2695"/>
    <w:rsid w:val="008C2C21"/>
    <w:rsid w:val="008C2F71"/>
    <w:rsid w:val="008C354A"/>
    <w:rsid w:val="008C3621"/>
    <w:rsid w:val="008C3D17"/>
    <w:rsid w:val="008C4174"/>
    <w:rsid w:val="008C4CC3"/>
    <w:rsid w:val="008C5DF9"/>
    <w:rsid w:val="008C6AFC"/>
    <w:rsid w:val="008C6DB3"/>
    <w:rsid w:val="008C7D47"/>
    <w:rsid w:val="008C7FC4"/>
    <w:rsid w:val="008D06F2"/>
    <w:rsid w:val="008D0AA7"/>
    <w:rsid w:val="008D15C4"/>
    <w:rsid w:val="008D2361"/>
    <w:rsid w:val="008D2489"/>
    <w:rsid w:val="008D3CFC"/>
    <w:rsid w:val="008D44A6"/>
    <w:rsid w:val="008D4605"/>
    <w:rsid w:val="008D53FA"/>
    <w:rsid w:val="008D6DC2"/>
    <w:rsid w:val="008D746A"/>
    <w:rsid w:val="008D7888"/>
    <w:rsid w:val="008E0AB1"/>
    <w:rsid w:val="008E0C2A"/>
    <w:rsid w:val="008E18D7"/>
    <w:rsid w:val="008E1A04"/>
    <w:rsid w:val="008E449A"/>
    <w:rsid w:val="008E4B9F"/>
    <w:rsid w:val="008E4C7E"/>
    <w:rsid w:val="008E4E17"/>
    <w:rsid w:val="008E582C"/>
    <w:rsid w:val="008E5E79"/>
    <w:rsid w:val="008E62DB"/>
    <w:rsid w:val="008E66A5"/>
    <w:rsid w:val="008E6FC7"/>
    <w:rsid w:val="008E7681"/>
    <w:rsid w:val="008F0969"/>
    <w:rsid w:val="008F165E"/>
    <w:rsid w:val="008F2919"/>
    <w:rsid w:val="008F29B3"/>
    <w:rsid w:val="008F2E91"/>
    <w:rsid w:val="008F32D1"/>
    <w:rsid w:val="008F3E59"/>
    <w:rsid w:val="008F3F87"/>
    <w:rsid w:val="008F55F1"/>
    <w:rsid w:val="008F56C7"/>
    <w:rsid w:val="008F5749"/>
    <w:rsid w:val="008F5ABA"/>
    <w:rsid w:val="008F5F56"/>
    <w:rsid w:val="008F76F4"/>
    <w:rsid w:val="008F7F49"/>
    <w:rsid w:val="009009D3"/>
    <w:rsid w:val="009016AB"/>
    <w:rsid w:val="00901D55"/>
    <w:rsid w:val="00901FDC"/>
    <w:rsid w:val="00902F7A"/>
    <w:rsid w:val="00903DCC"/>
    <w:rsid w:val="00903E40"/>
    <w:rsid w:val="00903E73"/>
    <w:rsid w:val="00905529"/>
    <w:rsid w:val="00905530"/>
    <w:rsid w:val="00905650"/>
    <w:rsid w:val="00905C73"/>
    <w:rsid w:val="00905C90"/>
    <w:rsid w:val="00907CCF"/>
    <w:rsid w:val="00907D7A"/>
    <w:rsid w:val="00907F7E"/>
    <w:rsid w:val="00910C9F"/>
    <w:rsid w:val="00911047"/>
    <w:rsid w:val="00911375"/>
    <w:rsid w:val="00911F43"/>
    <w:rsid w:val="00913357"/>
    <w:rsid w:val="0091346E"/>
    <w:rsid w:val="009135AD"/>
    <w:rsid w:val="00914093"/>
    <w:rsid w:val="00914128"/>
    <w:rsid w:val="0091520F"/>
    <w:rsid w:val="00915635"/>
    <w:rsid w:val="0091609A"/>
    <w:rsid w:val="00916AAE"/>
    <w:rsid w:val="0092063C"/>
    <w:rsid w:val="009218AD"/>
    <w:rsid w:val="009219D8"/>
    <w:rsid w:val="00922506"/>
    <w:rsid w:val="00922BD2"/>
    <w:rsid w:val="00922E7D"/>
    <w:rsid w:val="00923540"/>
    <w:rsid w:val="00923AD6"/>
    <w:rsid w:val="009248D9"/>
    <w:rsid w:val="00924F20"/>
    <w:rsid w:val="0092612A"/>
    <w:rsid w:val="00927907"/>
    <w:rsid w:val="009303A8"/>
    <w:rsid w:val="00930D13"/>
    <w:rsid w:val="00931DAC"/>
    <w:rsid w:val="009321B4"/>
    <w:rsid w:val="009324A8"/>
    <w:rsid w:val="00932AF8"/>
    <w:rsid w:val="00932F4F"/>
    <w:rsid w:val="00932FF8"/>
    <w:rsid w:val="009334CE"/>
    <w:rsid w:val="00933F5A"/>
    <w:rsid w:val="00934367"/>
    <w:rsid w:val="00934921"/>
    <w:rsid w:val="00934D44"/>
    <w:rsid w:val="009355B6"/>
    <w:rsid w:val="00936825"/>
    <w:rsid w:val="00936B8C"/>
    <w:rsid w:val="00937396"/>
    <w:rsid w:val="00940336"/>
    <w:rsid w:val="00941127"/>
    <w:rsid w:val="00941A1B"/>
    <w:rsid w:val="0094270B"/>
    <w:rsid w:val="00943178"/>
    <w:rsid w:val="0094325D"/>
    <w:rsid w:val="009432A7"/>
    <w:rsid w:val="009448C2"/>
    <w:rsid w:val="0094662D"/>
    <w:rsid w:val="0094693D"/>
    <w:rsid w:val="00946FD7"/>
    <w:rsid w:val="0095091C"/>
    <w:rsid w:val="00951FC7"/>
    <w:rsid w:val="0095205C"/>
    <w:rsid w:val="00952F24"/>
    <w:rsid w:val="00953556"/>
    <w:rsid w:val="0095362F"/>
    <w:rsid w:val="00954345"/>
    <w:rsid w:val="00954AE0"/>
    <w:rsid w:val="00954F38"/>
    <w:rsid w:val="00955EFD"/>
    <w:rsid w:val="00956166"/>
    <w:rsid w:val="009568BC"/>
    <w:rsid w:val="009575DF"/>
    <w:rsid w:val="00957952"/>
    <w:rsid w:val="00957A66"/>
    <w:rsid w:val="00957BE2"/>
    <w:rsid w:val="00957CAC"/>
    <w:rsid w:val="00960A07"/>
    <w:rsid w:val="00960BC2"/>
    <w:rsid w:val="0096137B"/>
    <w:rsid w:val="00961CC3"/>
    <w:rsid w:val="009625C0"/>
    <w:rsid w:val="00964252"/>
    <w:rsid w:val="009651BA"/>
    <w:rsid w:val="00965421"/>
    <w:rsid w:val="00965453"/>
    <w:rsid w:val="00965976"/>
    <w:rsid w:val="00965D49"/>
    <w:rsid w:val="009673B6"/>
    <w:rsid w:val="00967625"/>
    <w:rsid w:val="00967768"/>
    <w:rsid w:val="009700A1"/>
    <w:rsid w:val="009701B5"/>
    <w:rsid w:val="00970B6A"/>
    <w:rsid w:val="00970E1A"/>
    <w:rsid w:val="00971218"/>
    <w:rsid w:val="00972281"/>
    <w:rsid w:val="00972D48"/>
    <w:rsid w:val="009740A6"/>
    <w:rsid w:val="00974158"/>
    <w:rsid w:val="009751C3"/>
    <w:rsid w:val="00975509"/>
    <w:rsid w:val="00976E83"/>
    <w:rsid w:val="00976EF3"/>
    <w:rsid w:val="00981024"/>
    <w:rsid w:val="0098214F"/>
    <w:rsid w:val="00982AA6"/>
    <w:rsid w:val="00982BCC"/>
    <w:rsid w:val="009835BB"/>
    <w:rsid w:val="00983791"/>
    <w:rsid w:val="00983A71"/>
    <w:rsid w:val="00984478"/>
    <w:rsid w:val="00984F92"/>
    <w:rsid w:val="0098573E"/>
    <w:rsid w:val="00985998"/>
    <w:rsid w:val="00986A53"/>
    <w:rsid w:val="00987F48"/>
    <w:rsid w:val="0099018D"/>
    <w:rsid w:val="00990917"/>
    <w:rsid w:val="009924EB"/>
    <w:rsid w:val="009928DF"/>
    <w:rsid w:val="00993006"/>
    <w:rsid w:val="00993192"/>
    <w:rsid w:val="00993642"/>
    <w:rsid w:val="0099392C"/>
    <w:rsid w:val="00994DBA"/>
    <w:rsid w:val="00995A38"/>
    <w:rsid w:val="00995BAB"/>
    <w:rsid w:val="00997356"/>
    <w:rsid w:val="00997918"/>
    <w:rsid w:val="00997975"/>
    <w:rsid w:val="00997E18"/>
    <w:rsid w:val="009A0396"/>
    <w:rsid w:val="009A052C"/>
    <w:rsid w:val="009A0795"/>
    <w:rsid w:val="009A0A95"/>
    <w:rsid w:val="009A0DDB"/>
    <w:rsid w:val="009A2619"/>
    <w:rsid w:val="009A3528"/>
    <w:rsid w:val="009A3CD5"/>
    <w:rsid w:val="009A4A2B"/>
    <w:rsid w:val="009A4C8C"/>
    <w:rsid w:val="009A4E45"/>
    <w:rsid w:val="009A54B4"/>
    <w:rsid w:val="009A6786"/>
    <w:rsid w:val="009A6E1E"/>
    <w:rsid w:val="009B0EB2"/>
    <w:rsid w:val="009B19E3"/>
    <w:rsid w:val="009B1A0B"/>
    <w:rsid w:val="009B20E4"/>
    <w:rsid w:val="009B372E"/>
    <w:rsid w:val="009B429D"/>
    <w:rsid w:val="009B51A7"/>
    <w:rsid w:val="009B60C9"/>
    <w:rsid w:val="009B6145"/>
    <w:rsid w:val="009B760F"/>
    <w:rsid w:val="009B7BEE"/>
    <w:rsid w:val="009C0481"/>
    <w:rsid w:val="009C070E"/>
    <w:rsid w:val="009C0AD6"/>
    <w:rsid w:val="009C12B9"/>
    <w:rsid w:val="009C187C"/>
    <w:rsid w:val="009C256D"/>
    <w:rsid w:val="009C26CC"/>
    <w:rsid w:val="009C2CF3"/>
    <w:rsid w:val="009C3035"/>
    <w:rsid w:val="009C325D"/>
    <w:rsid w:val="009C34EC"/>
    <w:rsid w:val="009C451B"/>
    <w:rsid w:val="009C472D"/>
    <w:rsid w:val="009C4F00"/>
    <w:rsid w:val="009C5A49"/>
    <w:rsid w:val="009C6D7C"/>
    <w:rsid w:val="009D005F"/>
    <w:rsid w:val="009D021E"/>
    <w:rsid w:val="009D1CA3"/>
    <w:rsid w:val="009D2D64"/>
    <w:rsid w:val="009D338C"/>
    <w:rsid w:val="009D3EDA"/>
    <w:rsid w:val="009D50F3"/>
    <w:rsid w:val="009D5DE5"/>
    <w:rsid w:val="009D6446"/>
    <w:rsid w:val="009D69D9"/>
    <w:rsid w:val="009D71A5"/>
    <w:rsid w:val="009D7FA0"/>
    <w:rsid w:val="009E016A"/>
    <w:rsid w:val="009E0839"/>
    <w:rsid w:val="009E0D43"/>
    <w:rsid w:val="009E0F77"/>
    <w:rsid w:val="009E3C9D"/>
    <w:rsid w:val="009E3D96"/>
    <w:rsid w:val="009E41FE"/>
    <w:rsid w:val="009E5A06"/>
    <w:rsid w:val="009E5D2A"/>
    <w:rsid w:val="009E5EBE"/>
    <w:rsid w:val="009E612E"/>
    <w:rsid w:val="009E6AA6"/>
    <w:rsid w:val="009E708F"/>
    <w:rsid w:val="009F0084"/>
    <w:rsid w:val="009F09F6"/>
    <w:rsid w:val="009F153C"/>
    <w:rsid w:val="009F1894"/>
    <w:rsid w:val="009F18EC"/>
    <w:rsid w:val="009F1B9B"/>
    <w:rsid w:val="009F1E13"/>
    <w:rsid w:val="009F2A2C"/>
    <w:rsid w:val="009F2AA4"/>
    <w:rsid w:val="009F2E6D"/>
    <w:rsid w:val="009F3038"/>
    <w:rsid w:val="009F379D"/>
    <w:rsid w:val="009F38E4"/>
    <w:rsid w:val="009F3A3A"/>
    <w:rsid w:val="009F4E2C"/>
    <w:rsid w:val="009F4FED"/>
    <w:rsid w:val="009F6D2B"/>
    <w:rsid w:val="009F7036"/>
    <w:rsid w:val="009F7F45"/>
    <w:rsid w:val="00A018E4"/>
    <w:rsid w:val="00A02352"/>
    <w:rsid w:val="00A02CEA"/>
    <w:rsid w:val="00A02D84"/>
    <w:rsid w:val="00A02FBA"/>
    <w:rsid w:val="00A0308B"/>
    <w:rsid w:val="00A03FF3"/>
    <w:rsid w:val="00A04909"/>
    <w:rsid w:val="00A0492C"/>
    <w:rsid w:val="00A051DF"/>
    <w:rsid w:val="00A05C07"/>
    <w:rsid w:val="00A0641D"/>
    <w:rsid w:val="00A06AFF"/>
    <w:rsid w:val="00A07536"/>
    <w:rsid w:val="00A07C38"/>
    <w:rsid w:val="00A10187"/>
    <w:rsid w:val="00A11344"/>
    <w:rsid w:val="00A11E80"/>
    <w:rsid w:val="00A12014"/>
    <w:rsid w:val="00A12A4B"/>
    <w:rsid w:val="00A148EF"/>
    <w:rsid w:val="00A14D00"/>
    <w:rsid w:val="00A14E8A"/>
    <w:rsid w:val="00A16D42"/>
    <w:rsid w:val="00A17362"/>
    <w:rsid w:val="00A17A67"/>
    <w:rsid w:val="00A20611"/>
    <w:rsid w:val="00A20B80"/>
    <w:rsid w:val="00A226CA"/>
    <w:rsid w:val="00A255E0"/>
    <w:rsid w:val="00A2677B"/>
    <w:rsid w:val="00A30577"/>
    <w:rsid w:val="00A306B0"/>
    <w:rsid w:val="00A31191"/>
    <w:rsid w:val="00A31622"/>
    <w:rsid w:val="00A31990"/>
    <w:rsid w:val="00A32530"/>
    <w:rsid w:val="00A326F2"/>
    <w:rsid w:val="00A33010"/>
    <w:rsid w:val="00A33442"/>
    <w:rsid w:val="00A341FA"/>
    <w:rsid w:val="00A344DC"/>
    <w:rsid w:val="00A3552E"/>
    <w:rsid w:val="00A35543"/>
    <w:rsid w:val="00A35D64"/>
    <w:rsid w:val="00A35FF6"/>
    <w:rsid w:val="00A36171"/>
    <w:rsid w:val="00A36C9D"/>
    <w:rsid w:val="00A36F3E"/>
    <w:rsid w:val="00A375E3"/>
    <w:rsid w:val="00A37D95"/>
    <w:rsid w:val="00A40B7F"/>
    <w:rsid w:val="00A426DC"/>
    <w:rsid w:val="00A42F81"/>
    <w:rsid w:val="00A45B49"/>
    <w:rsid w:val="00A46473"/>
    <w:rsid w:val="00A46E17"/>
    <w:rsid w:val="00A47AB9"/>
    <w:rsid w:val="00A50432"/>
    <w:rsid w:val="00A50C18"/>
    <w:rsid w:val="00A521E7"/>
    <w:rsid w:val="00A52BD0"/>
    <w:rsid w:val="00A53DF4"/>
    <w:rsid w:val="00A54051"/>
    <w:rsid w:val="00A55ECC"/>
    <w:rsid w:val="00A56CFB"/>
    <w:rsid w:val="00A56D0E"/>
    <w:rsid w:val="00A57479"/>
    <w:rsid w:val="00A57FFC"/>
    <w:rsid w:val="00A600F4"/>
    <w:rsid w:val="00A60471"/>
    <w:rsid w:val="00A60C98"/>
    <w:rsid w:val="00A60E32"/>
    <w:rsid w:val="00A61E08"/>
    <w:rsid w:val="00A6242A"/>
    <w:rsid w:val="00A62C25"/>
    <w:rsid w:val="00A6308E"/>
    <w:rsid w:val="00A63E55"/>
    <w:rsid w:val="00A64CF9"/>
    <w:rsid w:val="00A661A5"/>
    <w:rsid w:val="00A6750A"/>
    <w:rsid w:val="00A677D1"/>
    <w:rsid w:val="00A7054B"/>
    <w:rsid w:val="00A7068D"/>
    <w:rsid w:val="00A70FF6"/>
    <w:rsid w:val="00A71D56"/>
    <w:rsid w:val="00A71E75"/>
    <w:rsid w:val="00A729F7"/>
    <w:rsid w:val="00A72E52"/>
    <w:rsid w:val="00A74070"/>
    <w:rsid w:val="00A7456C"/>
    <w:rsid w:val="00A745AE"/>
    <w:rsid w:val="00A74766"/>
    <w:rsid w:val="00A75C8E"/>
    <w:rsid w:val="00A764B9"/>
    <w:rsid w:val="00A76838"/>
    <w:rsid w:val="00A77A71"/>
    <w:rsid w:val="00A77ED7"/>
    <w:rsid w:val="00A800CA"/>
    <w:rsid w:val="00A807B8"/>
    <w:rsid w:val="00A8099F"/>
    <w:rsid w:val="00A80E4D"/>
    <w:rsid w:val="00A812B2"/>
    <w:rsid w:val="00A814FE"/>
    <w:rsid w:val="00A818F5"/>
    <w:rsid w:val="00A82844"/>
    <w:rsid w:val="00A82A09"/>
    <w:rsid w:val="00A83378"/>
    <w:rsid w:val="00A843D4"/>
    <w:rsid w:val="00A84AAC"/>
    <w:rsid w:val="00A84CC3"/>
    <w:rsid w:val="00A86CAB"/>
    <w:rsid w:val="00A876FE"/>
    <w:rsid w:val="00A87E4B"/>
    <w:rsid w:val="00A90854"/>
    <w:rsid w:val="00A91ACE"/>
    <w:rsid w:val="00A92654"/>
    <w:rsid w:val="00A93546"/>
    <w:rsid w:val="00A93AD1"/>
    <w:rsid w:val="00A93D6D"/>
    <w:rsid w:val="00A96082"/>
    <w:rsid w:val="00A962B5"/>
    <w:rsid w:val="00A9689E"/>
    <w:rsid w:val="00A969D6"/>
    <w:rsid w:val="00A970AE"/>
    <w:rsid w:val="00A975C5"/>
    <w:rsid w:val="00A97721"/>
    <w:rsid w:val="00A97C6D"/>
    <w:rsid w:val="00AA013D"/>
    <w:rsid w:val="00AA0674"/>
    <w:rsid w:val="00AA1341"/>
    <w:rsid w:val="00AA2AA5"/>
    <w:rsid w:val="00AA2B68"/>
    <w:rsid w:val="00AA2F2E"/>
    <w:rsid w:val="00AA4813"/>
    <w:rsid w:val="00AA5888"/>
    <w:rsid w:val="00AA7334"/>
    <w:rsid w:val="00AA73B5"/>
    <w:rsid w:val="00AA7B8A"/>
    <w:rsid w:val="00AB253B"/>
    <w:rsid w:val="00AB3E06"/>
    <w:rsid w:val="00AB41D9"/>
    <w:rsid w:val="00AB44F7"/>
    <w:rsid w:val="00AB4755"/>
    <w:rsid w:val="00AB56A8"/>
    <w:rsid w:val="00AB5F1B"/>
    <w:rsid w:val="00AB7529"/>
    <w:rsid w:val="00AB7B74"/>
    <w:rsid w:val="00AB7DF5"/>
    <w:rsid w:val="00AC04A4"/>
    <w:rsid w:val="00AC0EF6"/>
    <w:rsid w:val="00AC1A47"/>
    <w:rsid w:val="00AC2860"/>
    <w:rsid w:val="00AC2A4A"/>
    <w:rsid w:val="00AC2D98"/>
    <w:rsid w:val="00AC3793"/>
    <w:rsid w:val="00AC384B"/>
    <w:rsid w:val="00AC43B5"/>
    <w:rsid w:val="00AC63EC"/>
    <w:rsid w:val="00AC6555"/>
    <w:rsid w:val="00AC767E"/>
    <w:rsid w:val="00AC7AB8"/>
    <w:rsid w:val="00AD061A"/>
    <w:rsid w:val="00AD10C5"/>
    <w:rsid w:val="00AD2CAC"/>
    <w:rsid w:val="00AD2D5F"/>
    <w:rsid w:val="00AD3EE2"/>
    <w:rsid w:val="00AD43E4"/>
    <w:rsid w:val="00AD4D63"/>
    <w:rsid w:val="00AD6899"/>
    <w:rsid w:val="00AD71BD"/>
    <w:rsid w:val="00AD75CE"/>
    <w:rsid w:val="00AD790C"/>
    <w:rsid w:val="00AE1C6D"/>
    <w:rsid w:val="00AE2989"/>
    <w:rsid w:val="00AE379A"/>
    <w:rsid w:val="00AE39E8"/>
    <w:rsid w:val="00AE3A94"/>
    <w:rsid w:val="00AE432A"/>
    <w:rsid w:val="00AE51ED"/>
    <w:rsid w:val="00AE6851"/>
    <w:rsid w:val="00AE6C78"/>
    <w:rsid w:val="00AE721F"/>
    <w:rsid w:val="00AE727B"/>
    <w:rsid w:val="00AE7A1D"/>
    <w:rsid w:val="00AE7D15"/>
    <w:rsid w:val="00AF0034"/>
    <w:rsid w:val="00AF0B5E"/>
    <w:rsid w:val="00AF0EC9"/>
    <w:rsid w:val="00AF11DD"/>
    <w:rsid w:val="00AF1FA8"/>
    <w:rsid w:val="00AF1FCC"/>
    <w:rsid w:val="00AF244D"/>
    <w:rsid w:val="00AF3398"/>
    <w:rsid w:val="00AF3A4D"/>
    <w:rsid w:val="00AF4519"/>
    <w:rsid w:val="00AF4730"/>
    <w:rsid w:val="00AF4E3F"/>
    <w:rsid w:val="00AF5BD2"/>
    <w:rsid w:val="00AF6BB5"/>
    <w:rsid w:val="00AF6F82"/>
    <w:rsid w:val="00AF7760"/>
    <w:rsid w:val="00AF7A96"/>
    <w:rsid w:val="00B001BB"/>
    <w:rsid w:val="00B00B4A"/>
    <w:rsid w:val="00B00EC9"/>
    <w:rsid w:val="00B00FF8"/>
    <w:rsid w:val="00B019E0"/>
    <w:rsid w:val="00B02B76"/>
    <w:rsid w:val="00B030C3"/>
    <w:rsid w:val="00B0313D"/>
    <w:rsid w:val="00B044C2"/>
    <w:rsid w:val="00B057B6"/>
    <w:rsid w:val="00B0624C"/>
    <w:rsid w:val="00B065E3"/>
    <w:rsid w:val="00B069FE"/>
    <w:rsid w:val="00B06F69"/>
    <w:rsid w:val="00B073D3"/>
    <w:rsid w:val="00B077F6"/>
    <w:rsid w:val="00B10269"/>
    <w:rsid w:val="00B10A9C"/>
    <w:rsid w:val="00B10E13"/>
    <w:rsid w:val="00B11D6C"/>
    <w:rsid w:val="00B11EFB"/>
    <w:rsid w:val="00B12574"/>
    <w:rsid w:val="00B13008"/>
    <w:rsid w:val="00B13065"/>
    <w:rsid w:val="00B14886"/>
    <w:rsid w:val="00B149B0"/>
    <w:rsid w:val="00B14F88"/>
    <w:rsid w:val="00B152D5"/>
    <w:rsid w:val="00B165FF"/>
    <w:rsid w:val="00B17F4F"/>
    <w:rsid w:val="00B2043C"/>
    <w:rsid w:val="00B20848"/>
    <w:rsid w:val="00B21C03"/>
    <w:rsid w:val="00B21D0D"/>
    <w:rsid w:val="00B225E4"/>
    <w:rsid w:val="00B234FA"/>
    <w:rsid w:val="00B23C1E"/>
    <w:rsid w:val="00B23E72"/>
    <w:rsid w:val="00B2477D"/>
    <w:rsid w:val="00B24B9C"/>
    <w:rsid w:val="00B24F86"/>
    <w:rsid w:val="00B250C6"/>
    <w:rsid w:val="00B257A0"/>
    <w:rsid w:val="00B25BDD"/>
    <w:rsid w:val="00B26543"/>
    <w:rsid w:val="00B26843"/>
    <w:rsid w:val="00B2733A"/>
    <w:rsid w:val="00B27892"/>
    <w:rsid w:val="00B31B1F"/>
    <w:rsid w:val="00B3242A"/>
    <w:rsid w:val="00B324F2"/>
    <w:rsid w:val="00B325A4"/>
    <w:rsid w:val="00B325D7"/>
    <w:rsid w:val="00B32819"/>
    <w:rsid w:val="00B3286B"/>
    <w:rsid w:val="00B335C7"/>
    <w:rsid w:val="00B34131"/>
    <w:rsid w:val="00B349F6"/>
    <w:rsid w:val="00B3593B"/>
    <w:rsid w:val="00B35A16"/>
    <w:rsid w:val="00B360E5"/>
    <w:rsid w:val="00B37DA9"/>
    <w:rsid w:val="00B37FCF"/>
    <w:rsid w:val="00B42B0D"/>
    <w:rsid w:val="00B43C3E"/>
    <w:rsid w:val="00B43E3E"/>
    <w:rsid w:val="00B43EC5"/>
    <w:rsid w:val="00B43F71"/>
    <w:rsid w:val="00B452CF"/>
    <w:rsid w:val="00B458E5"/>
    <w:rsid w:val="00B46869"/>
    <w:rsid w:val="00B46C8D"/>
    <w:rsid w:val="00B50444"/>
    <w:rsid w:val="00B5133C"/>
    <w:rsid w:val="00B51751"/>
    <w:rsid w:val="00B51AB1"/>
    <w:rsid w:val="00B52CE2"/>
    <w:rsid w:val="00B52D6B"/>
    <w:rsid w:val="00B52F9B"/>
    <w:rsid w:val="00B54C20"/>
    <w:rsid w:val="00B5573B"/>
    <w:rsid w:val="00B559FD"/>
    <w:rsid w:val="00B576D6"/>
    <w:rsid w:val="00B57832"/>
    <w:rsid w:val="00B57A84"/>
    <w:rsid w:val="00B57CF3"/>
    <w:rsid w:val="00B60949"/>
    <w:rsid w:val="00B60AA9"/>
    <w:rsid w:val="00B6168F"/>
    <w:rsid w:val="00B65792"/>
    <w:rsid w:val="00B66260"/>
    <w:rsid w:val="00B67722"/>
    <w:rsid w:val="00B67C64"/>
    <w:rsid w:val="00B67D11"/>
    <w:rsid w:val="00B70A13"/>
    <w:rsid w:val="00B7207A"/>
    <w:rsid w:val="00B7385A"/>
    <w:rsid w:val="00B7534C"/>
    <w:rsid w:val="00B75DC8"/>
    <w:rsid w:val="00B76103"/>
    <w:rsid w:val="00B76669"/>
    <w:rsid w:val="00B7682F"/>
    <w:rsid w:val="00B773D6"/>
    <w:rsid w:val="00B808F3"/>
    <w:rsid w:val="00B80DA4"/>
    <w:rsid w:val="00B81725"/>
    <w:rsid w:val="00B8180D"/>
    <w:rsid w:val="00B81D3F"/>
    <w:rsid w:val="00B83943"/>
    <w:rsid w:val="00B84365"/>
    <w:rsid w:val="00B86647"/>
    <w:rsid w:val="00B90591"/>
    <w:rsid w:val="00B918A9"/>
    <w:rsid w:val="00B91A5C"/>
    <w:rsid w:val="00B91FD7"/>
    <w:rsid w:val="00B92AD4"/>
    <w:rsid w:val="00B935F4"/>
    <w:rsid w:val="00B93781"/>
    <w:rsid w:val="00B938ED"/>
    <w:rsid w:val="00B93FCF"/>
    <w:rsid w:val="00B94BFA"/>
    <w:rsid w:val="00B9507D"/>
    <w:rsid w:val="00B950CB"/>
    <w:rsid w:val="00B957A5"/>
    <w:rsid w:val="00B95E43"/>
    <w:rsid w:val="00B961DB"/>
    <w:rsid w:val="00B961E2"/>
    <w:rsid w:val="00B979DF"/>
    <w:rsid w:val="00B97B34"/>
    <w:rsid w:val="00BA0005"/>
    <w:rsid w:val="00BA0B2C"/>
    <w:rsid w:val="00BA0B79"/>
    <w:rsid w:val="00BA1C74"/>
    <w:rsid w:val="00BA2431"/>
    <w:rsid w:val="00BA2A24"/>
    <w:rsid w:val="00BA3B0B"/>
    <w:rsid w:val="00BA441A"/>
    <w:rsid w:val="00BA5207"/>
    <w:rsid w:val="00BA560E"/>
    <w:rsid w:val="00BA609E"/>
    <w:rsid w:val="00BA791D"/>
    <w:rsid w:val="00BA7BFD"/>
    <w:rsid w:val="00BB0712"/>
    <w:rsid w:val="00BB0758"/>
    <w:rsid w:val="00BB0BDD"/>
    <w:rsid w:val="00BB13D4"/>
    <w:rsid w:val="00BB1C6D"/>
    <w:rsid w:val="00BB2696"/>
    <w:rsid w:val="00BB26CE"/>
    <w:rsid w:val="00BB323E"/>
    <w:rsid w:val="00BB42D5"/>
    <w:rsid w:val="00BB4DF1"/>
    <w:rsid w:val="00BB4EFB"/>
    <w:rsid w:val="00BB5831"/>
    <w:rsid w:val="00BB61E1"/>
    <w:rsid w:val="00BB7996"/>
    <w:rsid w:val="00BC0A6A"/>
    <w:rsid w:val="00BC11EE"/>
    <w:rsid w:val="00BC17BE"/>
    <w:rsid w:val="00BC1839"/>
    <w:rsid w:val="00BC2471"/>
    <w:rsid w:val="00BC25F5"/>
    <w:rsid w:val="00BC38C3"/>
    <w:rsid w:val="00BC3E39"/>
    <w:rsid w:val="00BC449D"/>
    <w:rsid w:val="00BC465A"/>
    <w:rsid w:val="00BC4B1E"/>
    <w:rsid w:val="00BC4B63"/>
    <w:rsid w:val="00BC6BD2"/>
    <w:rsid w:val="00BC72C3"/>
    <w:rsid w:val="00BD01A2"/>
    <w:rsid w:val="00BD03B8"/>
    <w:rsid w:val="00BD10B6"/>
    <w:rsid w:val="00BD1E32"/>
    <w:rsid w:val="00BD4A53"/>
    <w:rsid w:val="00BD569A"/>
    <w:rsid w:val="00BD6682"/>
    <w:rsid w:val="00BD66F3"/>
    <w:rsid w:val="00BD706E"/>
    <w:rsid w:val="00BD714E"/>
    <w:rsid w:val="00BD723B"/>
    <w:rsid w:val="00BD779C"/>
    <w:rsid w:val="00BD77BD"/>
    <w:rsid w:val="00BE0205"/>
    <w:rsid w:val="00BE03D0"/>
    <w:rsid w:val="00BE0756"/>
    <w:rsid w:val="00BE10F9"/>
    <w:rsid w:val="00BE1281"/>
    <w:rsid w:val="00BE139A"/>
    <w:rsid w:val="00BE1BA3"/>
    <w:rsid w:val="00BE1BB1"/>
    <w:rsid w:val="00BE1FB5"/>
    <w:rsid w:val="00BE3723"/>
    <w:rsid w:val="00BE3AAD"/>
    <w:rsid w:val="00BE4CB9"/>
    <w:rsid w:val="00BE5AAA"/>
    <w:rsid w:val="00BE6FBD"/>
    <w:rsid w:val="00BF0B17"/>
    <w:rsid w:val="00BF1CAB"/>
    <w:rsid w:val="00BF21CD"/>
    <w:rsid w:val="00BF2784"/>
    <w:rsid w:val="00BF31F5"/>
    <w:rsid w:val="00BF3572"/>
    <w:rsid w:val="00BF3B33"/>
    <w:rsid w:val="00BF3F59"/>
    <w:rsid w:val="00BF46D0"/>
    <w:rsid w:val="00BF5AEA"/>
    <w:rsid w:val="00BF5D22"/>
    <w:rsid w:val="00BF6492"/>
    <w:rsid w:val="00C00212"/>
    <w:rsid w:val="00C00446"/>
    <w:rsid w:val="00C00FC3"/>
    <w:rsid w:val="00C01C5F"/>
    <w:rsid w:val="00C039EE"/>
    <w:rsid w:val="00C03FCC"/>
    <w:rsid w:val="00C04307"/>
    <w:rsid w:val="00C04C68"/>
    <w:rsid w:val="00C04C8B"/>
    <w:rsid w:val="00C06814"/>
    <w:rsid w:val="00C07CEA"/>
    <w:rsid w:val="00C07FFC"/>
    <w:rsid w:val="00C100EA"/>
    <w:rsid w:val="00C11256"/>
    <w:rsid w:val="00C11474"/>
    <w:rsid w:val="00C12485"/>
    <w:rsid w:val="00C12BC0"/>
    <w:rsid w:val="00C12E55"/>
    <w:rsid w:val="00C12E68"/>
    <w:rsid w:val="00C12F81"/>
    <w:rsid w:val="00C14C02"/>
    <w:rsid w:val="00C16546"/>
    <w:rsid w:val="00C16E93"/>
    <w:rsid w:val="00C1793D"/>
    <w:rsid w:val="00C17B61"/>
    <w:rsid w:val="00C17BFB"/>
    <w:rsid w:val="00C17C2E"/>
    <w:rsid w:val="00C17C57"/>
    <w:rsid w:val="00C2009F"/>
    <w:rsid w:val="00C21B33"/>
    <w:rsid w:val="00C21CD2"/>
    <w:rsid w:val="00C221AE"/>
    <w:rsid w:val="00C2387C"/>
    <w:rsid w:val="00C252B1"/>
    <w:rsid w:val="00C25CD5"/>
    <w:rsid w:val="00C25E01"/>
    <w:rsid w:val="00C26921"/>
    <w:rsid w:val="00C271AA"/>
    <w:rsid w:val="00C305DC"/>
    <w:rsid w:val="00C33C53"/>
    <w:rsid w:val="00C35D13"/>
    <w:rsid w:val="00C36B49"/>
    <w:rsid w:val="00C37711"/>
    <w:rsid w:val="00C37B9C"/>
    <w:rsid w:val="00C401BB"/>
    <w:rsid w:val="00C40654"/>
    <w:rsid w:val="00C40A6A"/>
    <w:rsid w:val="00C418C5"/>
    <w:rsid w:val="00C42654"/>
    <w:rsid w:val="00C42708"/>
    <w:rsid w:val="00C4295F"/>
    <w:rsid w:val="00C42B0F"/>
    <w:rsid w:val="00C43A5F"/>
    <w:rsid w:val="00C44E36"/>
    <w:rsid w:val="00C45410"/>
    <w:rsid w:val="00C45BCD"/>
    <w:rsid w:val="00C46050"/>
    <w:rsid w:val="00C465B4"/>
    <w:rsid w:val="00C46B18"/>
    <w:rsid w:val="00C46F56"/>
    <w:rsid w:val="00C475C8"/>
    <w:rsid w:val="00C47630"/>
    <w:rsid w:val="00C51A5E"/>
    <w:rsid w:val="00C51FC6"/>
    <w:rsid w:val="00C5298B"/>
    <w:rsid w:val="00C532D6"/>
    <w:rsid w:val="00C53DB2"/>
    <w:rsid w:val="00C546F1"/>
    <w:rsid w:val="00C550AC"/>
    <w:rsid w:val="00C55DA0"/>
    <w:rsid w:val="00C56F43"/>
    <w:rsid w:val="00C5798D"/>
    <w:rsid w:val="00C60643"/>
    <w:rsid w:val="00C60C76"/>
    <w:rsid w:val="00C612B0"/>
    <w:rsid w:val="00C61C6A"/>
    <w:rsid w:val="00C62606"/>
    <w:rsid w:val="00C62F06"/>
    <w:rsid w:val="00C63F03"/>
    <w:rsid w:val="00C64AF2"/>
    <w:rsid w:val="00C711E5"/>
    <w:rsid w:val="00C71A57"/>
    <w:rsid w:val="00C73A90"/>
    <w:rsid w:val="00C7490E"/>
    <w:rsid w:val="00C75009"/>
    <w:rsid w:val="00C76328"/>
    <w:rsid w:val="00C7699E"/>
    <w:rsid w:val="00C76EFF"/>
    <w:rsid w:val="00C770B7"/>
    <w:rsid w:val="00C77B21"/>
    <w:rsid w:val="00C77C47"/>
    <w:rsid w:val="00C77F03"/>
    <w:rsid w:val="00C8022E"/>
    <w:rsid w:val="00C81612"/>
    <w:rsid w:val="00C81FB6"/>
    <w:rsid w:val="00C822B4"/>
    <w:rsid w:val="00C829F7"/>
    <w:rsid w:val="00C836F6"/>
    <w:rsid w:val="00C83EA6"/>
    <w:rsid w:val="00C8470D"/>
    <w:rsid w:val="00C84C7F"/>
    <w:rsid w:val="00C8550A"/>
    <w:rsid w:val="00C85639"/>
    <w:rsid w:val="00C86349"/>
    <w:rsid w:val="00C86ECE"/>
    <w:rsid w:val="00C87579"/>
    <w:rsid w:val="00C8791C"/>
    <w:rsid w:val="00C87AA4"/>
    <w:rsid w:val="00C87BF9"/>
    <w:rsid w:val="00C90A10"/>
    <w:rsid w:val="00C91CCF"/>
    <w:rsid w:val="00C9375F"/>
    <w:rsid w:val="00C94C02"/>
    <w:rsid w:val="00C95C97"/>
    <w:rsid w:val="00C9607F"/>
    <w:rsid w:val="00C97A99"/>
    <w:rsid w:val="00C97F41"/>
    <w:rsid w:val="00CA0D5D"/>
    <w:rsid w:val="00CA13AF"/>
    <w:rsid w:val="00CA22B7"/>
    <w:rsid w:val="00CA267C"/>
    <w:rsid w:val="00CA2931"/>
    <w:rsid w:val="00CA29A8"/>
    <w:rsid w:val="00CA301B"/>
    <w:rsid w:val="00CA3275"/>
    <w:rsid w:val="00CA393A"/>
    <w:rsid w:val="00CA3E2F"/>
    <w:rsid w:val="00CA640D"/>
    <w:rsid w:val="00CA6E2D"/>
    <w:rsid w:val="00CA72B4"/>
    <w:rsid w:val="00CB018E"/>
    <w:rsid w:val="00CB0612"/>
    <w:rsid w:val="00CB1A52"/>
    <w:rsid w:val="00CB272D"/>
    <w:rsid w:val="00CB4DE9"/>
    <w:rsid w:val="00CB4E6F"/>
    <w:rsid w:val="00CB578C"/>
    <w:rsid w:val="00CB6951"/>
    <w:rsid w:val="00CB715C"/>
    <w:rsid w:val="00CB7631"/>
    <w:rsid w:val="00CB7A6A"/>
    <w:rsid w:val="00CC03F7"/>
    <w:rsid w:val="00CC0EF6"/>
    <w:rsid w:val="00CC2237"/>
    <w:rsid w:val="00CC28A3"/>
    <w:rsid w:val="00CC33B5"/>
    <w:rsid w:val="00CC548D"/>
    <w:rsid w:val="00CC6172"/>
    <w:rsid w:val="00CC6971"/>
    <w:rsid w:val="00CC6CBB"/>
    <w:rsid w:val="00CC7DE1"/>
    <w:rsid w:val="00CD09EE"/>
    <w:rsid w:val="00CD0FAF"/>
    <w:rsid w:val="00CD2B46"/>
    <w:rsid w:val="00CD2BF2"/>
    <w:rsid w:val="00CD3282"/>
    <w:rsid w:val="00CD3949"/>
    <w:rsid w:val="00CD4C37"/>
    <w:rsid w:val="00CD699F"/>
    <w:rsid w:val="00CD7BAE"/>
    <w:rsid w:val="00CE0B1F"/>
    <w:rsid w:val="00CE133B"/>
    <w:rsid w:val="00CE17A1"/>
    <w:rsid w:val="00CE2090"/>
    <w:rsid w:val="00CE30E0"/>
    <w:rsid w:val="00CE335F"/>
    <w:rsid w:val="00CE53EE"/>
    <w:rsid w:val="00CE5926"/>
    <w:rsid w:val="00CE5DB8"/>
    <w:rsid w:val="00CE6D98"/>
    <w:rsid w:val="00CE732E"/>
    <w:rsid w:val="00CE7354"/>
    <w:rsid w:val="00CE75CF"/>
    <w:rsid w:val="00CE7A4C"/>
    <w:rsid w:val="00CF0258"/>
    <w:rsid w:val="00CF0D4C"/>
    <w:rsid w:val="00CF2B8C"/>
    <w:rsid w:val="00CF2DAF"/>
    <w:rsid w:val="00CF32B6"/>
    <w:rsid w:val="00CF3659"/>
    <w:rsid w:val="00CF3A75"/>
    <w:rsid w:val="00CF3F4C"/>
    <w:rsid w:val="00CF43EC"/>
    <w:rsid w:val="00CF5191"/>
    <w:rsid w:val="00CF666F"/>
    <w:rsid w:val="00CF6DDB"/>
    <w:rsid w:val="00CF6E96"/>
    <w:rsid w:val="00CF773F"/>
    <w:rsid w:val="00CF7C0A"/>
    <w:rsid w:val="00CF7CD1"/>
    <w:rsid w:val="00D00512"/>
    <w:rsid w:val="00D00904"/>
    <w:rsid w:val="00D010E4"/>
    <w:rsid w:val="00D012F8"/>
    <w:rsid w:val="00D016D4"/>
    <w:rsid w:val="00D01AFC"/>
    <w:rsid w:val="00D03A7C"/>
    <w:rsid w:val="00D055A3"/>
    <w:rsid w:val="00D05F0C"/>
    <w:rsid w:val="00D06555"/>
    <w:rsid w:val="00D06B65"/>
    <w:rsid w:val="00D074FD"/>
    <w:rsid w:val="00D109C1"/>
    <w:rsid w:val="00D10EBD"/>
    <w:rsid w:val="00D11AE6"/>
    <w:rsid w:val="00D12310"/>
    <w:rsid w:val="00D13784"/>
    <w:rsid w:val="00D13CC2"/>
    <w:rsid w:val="00D1430E"/>
    <w:rsid w:val="00D144BE"/>
    <w:rsid w:val="00D14C23"/>
    <w:rsid w:val="00D15337"/>
    <w:rsid w:val="00D15C07"/>
    <w:rsid w:val="00D15ECD"/>
    <w:rsid w:val="00D163CC"/>
    <w:rsid w:val="00D16846"/>
    <w:rsid w:val="00D17AC8"/>
    <w:rsid w:val="00D17F94"/>
    <w:rsid w:val="00D2384F"/>
    <w:rsid w:val="00D23893"/>
    <w:rsid w:val="00D24783"/>
    <w:rsid w:val="00D24A4C"/>
    <w:rsid w:val="00D24D98"/>
    <w:rsid w:val="00D25D0E"/>
    <w:rsid w:val="00D26324"/>
    <w:rsid w:val="00D2757F"/>
    <w:rsid w:val="00D303E1"/>
    <w:rsid w:val="00D3098D"/>
    <w:rsid w:val="00D30AAE"/>
    <w:rsid w:val="00D30ECC"/>
    <w:rsid w:val="00D313E5"/>
    <w:rsid w:val="00D32874"/>
    <w:rsid w:val="00D347D1"/>
    <w:rsid w:val="00D35745"/>
    <w:rsid w:val="00D37BBC"/>
    <w:rsid w:val="00D40379"/>
    <w:rsid w:val="00D406A6"/>
    <w:rsid w:val="00D40BE7"/>
    <w:rsid w:val="00D425C0"/>
    <w:rsid w:val="00D426A9"/>
    <w:rsid w:val="00D42CB1"/>
    <w:rsid w:val="00D436CB"/>
    <w:rsid w:val="00D447F3"/>
    <w:rsid w:val="00D44975"/>
    <w:rsid w:val="00D45C5F"/>
    <w:rsid w:val="00D46F1D"/>
    <w:rsid w:val="00D4766F"/>
    <w:rsid w:val="00D47A1C"/>
    <w:rsid w:val="00D509B9"/>
    <w:rsid w:val="00D50AD1"/>
    <w:rsid w:val="00D5155B"/>
    <w:rsid w:val="00D51874"/>
    <w:rsid w:val="00D519DF"/>
    <w:rsid w:val="00D51AA3"/>
    <w:rsid w:val="00D5442E"/>
    <w:rsid w:val="00D5466C"/>
    <w:rsid w:val="00D56334"/>
    <w:rsid w:val="00D563CB"/>
    <w:rsid w:val="00D56B85"/>
    <w:rsid w:val="00D57E26"/>
    <w:rsid w:val="00D601C9"/>
    <w:rsid w:val="00D607A8"/>
    <w:rsid w:val="00D6234E"/>
    <w:rsid w:val="00D6269E"/>
    <w:rsid w:val="00D629EC"/>
    <w:rsid w:val="00D62A49"/>
    <w:rsid w:val="00D63032"/>
    <w:rsid w:val="00D63185"/>
    <w:rsid w:val="00D63D48"/>
    <w:rsid w:val="00D64AB4"/>
    <w:rsid w:val="00D66AD8"/>
    <w:rsid w:val="00D66CA7"/>
    <w:rsid w:val="00D66EED"/>
    <w:rsid w:val="00D6764C"/>
    <w:rsid w:val="00D718B0"/>
    <w:rsid w:val="00D718FA"/>
    <w:rsid w:val="00D725C4"/>
    <w:rsid w:val="00D728F1"/>
    <w:rsid w:val="00D73048"/>
    <w:rsid w:val="00D737B5"/>
    <w:rsid w:val="00D74507"/>
    <w:rsid w:val="00D751FC"/>
    <w:rsid w:val="00D754EA"/>
    <w:rsid w:val="00D75741"/>
    <w:rsid w:val="00D75778"/>
    <w:rsid w:val="00D76491"/>
    <w:rsid w:val="00D76CAE"/>
    <w:rsid w:val="00D776B4"/>
    <w:rsid w:val="00D7771D"/>
    <w:rsid w:val="00D779BC"/>
    <w:rsid w:val="00D77B48"/>
    <w:rsid w:val="00D800F1"/>
    <w:rsid w:val="00D8021C"/>
    <w:rsid w:val="00D802AA"/>
    <w:rsid w:val="00D81345"/>
    <w:rsid w:val="00D819D9"/>
    <w:rsid w:val="00D839CC"/>
    <w:rsid w:val="00D843EE"/>
    <w:rsid w:val="00D854B9"/>
    <w:rsid w:val="00D85829"/>
    <w:rsid w:val="00D877BF"/>
    <w:rsid w:val="00D87F88"/>
    <w:rsid w:val="00D915D7"/>
    <w:rsid w:val="00D917F5"/>
    <w:rsid w:val="00D91B12"/>
    <w:rsid w:val="00D91EDE"/>
    <w:rsid w:val="00D92A12"/>
    <w:rsid w:val="00D92C21"/>
    <w:rsid w:val="00D93405"/>
    <w:rsid w:val="00D93D8B"/>
    <w:rsid w:val="00D944EA"/>
    <w:rsid w:val="00D9451D"/>
    <w:rsid w:val="00D96422"/>
    <w:rsid w:val="00D97286"/>
    <w:rsid w:val="00D97C74"/>
    <w:rsid w:val="00DA05F5"/>
    <w:rsid w:val="00DA06E3"/>
    <w:rsid w:val="00DA0CFA"/>
    <w:rsid w:val="00DA166A"/>
    <w:rsid w:val="00DA326B"/>
    <w:rsid w:val="00DA3D06"/>
    <w:rsid w:val="00DA411E"/>
    <w:rsid w:val="00DA42A5"/>
    <w:rsid w:val="00DA5EAF"/>
    <w:rsid w:val="00DA5F49"/>
    <w:rsid w:val="00DA68A9"/>
    <w:rsid w:val="00DA696B"/>
    <w:rsid w:val="00DA6E2A"/>
    <w:rsid w:val="00DA746E"/>
    <w:rsid w:val="00DA759D"/>
    <w:rsid w:val="00DA7D51"/>
    <w:rsid w:val="00DB04E8"/>
    <w:rsid w:val="00DB053D"/>
    <w:rsid w:val="00DB0C89"/>
    <w:rsid w:val="00DB1FB4"/>
    <w:rsid w:val="00DB240D"/>
    <w:rsid w:val="00DB3652"/>
    <w:rsid w:val="00DB3A2F"/>
    <w:rsid w:val="00DB3DD8"/>
    <w:rsid w:val="00DB4003"/>
    <w:rsid w:val="00DB4DA1"/>
    <w:rsid w:val="00DB5BB2"/>
    <w:rsid w:val="00DB6769"/>
    <w:rsid w:val="00DB6EE5"/>
    <w:rsid w:val="00DB7ECA"/>
    <w:rsid w:val="00DB7F2B"/>
    <w:rsid w:val="00DC086F"/>
    <w:rsid w:val="00DC0925"/>
    <w:rsid w:val="00DC0AC5"/>
    <w:rsid w:val="00DC212E"/>
    <w:rsid w:val="00DC28ED"/>
    <w:rsid w:val="00DC37C7"/>
    <w:rsid w:val="00DC3FC4"/>
    <w:rsid w:val="00DC7326"/>
    <w:rsid w:val="00DC7604"/>
    <w:rsid w:val="00DD0257"/>
    <w:rsid w:val="00DD0E27"/>
    <w:rsid w:val="00DD203B"/>
    <w:rsid w:val="00DD2796"/>
    <w:rsid w:val="00DD376E"/>
    <w:rsid w:val="00DD4A09"/>
    <w:rsid w:val="00DD6612"/>
    <w:rsid w:val="00DD6971"/>
    <w:rsid w:val="00DE1395"/>
    <w:rsid w:val="00DE20CB"/>
    <w:rsid w:val="00DE4307"/>
    <w:rsid w:val="00DE4D0E"/>
    <w:rsid w:val="00DE55C0"/>
    <w:rsid w:val="00DE6291"/>
    <w:rsid w:val="00DE68B6"/>
    <w:rsid w:val="00DE6B7C"/>
    <w:rsid w:val="00DF0849"/>
    <w:rsid w:val="00DF181A"/>
    <w:rsid w:val="00DF22D7"/>
    <w:rsid w:val="00DF230C"/>
    <w:rsid w:val="00DF3A3B"/>
    <w:rsid w:val="00DF3D96"/>
    <w:rsid w:val="00DF3F27"/>
    <w:rsid w:val="00DF42A1"/>
    <w:rsid w:val="00DF47BC"/>
    <w:rsid w:val="00DF47DC"/>
    <w:rsid w:val="00DF4DD0"/>
    <w:rsid w:val="00DF5C45"/>
    <w:rsid w:val="00DF5FB6"/>
    <w:rsid w:val="00DF6954"/>
    <w:rsid w:val="00DF6FEE"/>
    <w:rsid w:val="00DF7748"/>
    <w:rsid w:val="00DF79A6"/>
    <w:rsid w:val="00E00253"/>
    <w:rsid w:val="00E00C05"/>
    <w:rsid w:val="00E02077"/>
    <w:rsid w:val="00E025E8"/>
    <w:rsid w:val="00E0337B"/>
    <w:rsid w:val="00E036B1"/>
    <w:rsid w:val="00E03D94"/>
    <w:rsid w:val="00E04FCE"/>
    <w:rsid w:val="00E050D2"/>
    <w:rsid w:val="00E05B6A"/>
    <w:rsid w:val="00E06293"/>
    <w:rsid w:val="00E06560"/>
    <w:rsid w:val="00E0743C"/>
    <w:rsid w:val="00E076FE"/>
    <w:rsid w:val="00E105A7"/>
    <w:rsid w:val="00E10F2A"/>
    <w:rsid w:val="00E115D6"/>
    <w:rsid w:val="00E122EE"/>
    <w:rsid w:val="00E12612"/>
    <w:rsid w:val="00E12C74"/>
    <w:rsid w:val="00E12FB0"/>
    <w:rsid w:val="00E13389"/>
    <w:rsid w:val="00E1394A"/>
    <w:rsid w:val="00E13E17"/>
    <w:rsid w:val="00E14AF4"/>
    <w:rsid w:val="00E15B54"/>
    <w:rsid w:val="00E166A9"/>
    <w:rsid w:val="00E16B46"/>
    <w:rsid w:val="00E170F6"/>
    <w:rsid w:val="00E17FD7"/>
    <w:rsid w:val="00E21DDA"/>
    <w:rsid w:val="00E21FCF"/>
    <w:rsid w:val="00E22568"/>
    <w:rsid w:val="00E23D86"/>
    <w:rsid w:val="00E24612"/>
    <w:rsid w:val="00E25605"/>
    <w:rsid w:val="00E25681"/>
    <w:rsid w:val="00E256F2"/>
    <w:rsid w:val="00E257C1"/>
    <w:rsid w:val="00E259DA"/>
    <w:rsid w:val="00E25C05"/>
    <w:rsid w:val="00E263E8"/>
    <w:rsid w:val="00E2644A"/>
    <w:rsid w:val="00E26597"/>
    <w:rsid w:val="00E2668B"/>
    <w:rsid w:val="00E268D4"/>
    <w:rsid w:val="00E27414"/>
    <w:rsid w:val="00E30519"/>
    <w:rsid w:val="00E30673"/>
    <w:rsid w:val="00E30FF0"/>
    <w:rsid w:val="00E322EC"/>
    <w:rsid w:val="00E33F54"/>
    <w:rsid w:val="00E34BF9"/>
    <w:rsid w:val="00E3519B"/>
    <w:rsid w:val="00E35B88"/>
    <w:rsid w:val="00E35DDF"/>
    <w:rsid w:val="00E36FE0"/>
    <w:rsid w:val="00E37318"/>
    <w:rsid w:val="00E37BA2"/>
    <w:rsid w:val="00E41CD6"/>
    <w:rsid w:val="00E427C9"/>
    <w:rsid w:val="00E42B7D"/>
    <w:rsid w:val="00E4439C"/>
    <w:rsid w:val="00E44B06"/>
    <w:rsid w:val="00E44BE8"/>
    <w:rsid w:val="00E44C36"/>
    <w:rsid w:val="00E467CC"/>
    <w:rsid w:val="00E46805"/>
    <w:rsid w:val="00E4785B"/>
    <w:rsid w:val="00E47AD3"/>
    <w:rsid w:val="00E50188"/>
    <w:rsid w:val="00E504E2"/>
    <w:rsid w:val="00E50A84"/>
    <w:rsid w:val="00E52028"/>
    <w:rsid w:val="00E5382D"/>
    <w:rsid w:val="00E53E1A"/>
    <w:rsid w:val="00E54240"/>
    <w:rsid w:val="00E54B45"/>
    <w:rsid w:val="00E54EFB"/>
    <w:rsid w:val="00E55BE5"/>
    <w:rsid w:val="00E568E5"/>
    <w:rsid w:val="00E56984"/>
    <w:rsid w:val="00E569B1"/>
    <w:rsid w:val="00E606B2"/>
    <w:rsid w:val="00E61BE2"/>
    <w:rsid w:val="00E62888"/>
    <w:rsid w:val="00E62D83"/>
    <w:rsid w:val="00E63397"/>
    <w:rsid w:val="00E6393D"/>
    <w:rsid w:val="00E64569"/>
    <w:rsid w:val="00E65C30"/>
    <w:rsid w:val="00E70E8C"/>
    <w:rsid w:val="00E715B7"/>
    <w:rsid w:val="00E7312D"/>
    <w:rsid w:val="00E741DE"/>
    <w:rsid w:val="00E74C80"/>
    <w:rsid w:val="00E74E00"/>
    <w:rsid w:val="00E74EF8"/>
    <w:rsid w:val="00E75537"/>
    <w:rsid w:val="00E76DDF"/>
    <w:rsid w:val="00E8041F"/>
    <w:rsid w:val="00E8046D"/>
    <w:rsid w:val="00E804D7"/>
    <w:rsid w:val="00E809D8"/>
    <w:rsid w:val="00E81784"/>
    <w:rsid w:val="00E81913"/>
    <w:rsid w:val="00E8325D"/>
    <w:rsid w:val="00E832E6"/>
    <w:rsid w:val="00E838A5"/>
    <w:rsid w:val="00E83CBC"/>
    <w:rsid w:val="00E850E0"/>
    <w:rsid w:val="00E85281"/>
    <w:rsid w:val="00E85C65"/>
    <w:rsid w:val="00E86973"/>
    <w:rsid w:val="00E90F5B"/>
    <w:rsid w:val="00E926FE"/>
    <w:rsid w:val="00E92F70"/>
    <w:rsid w:val="00E93F40"/>
    <w:rsid w:val="00E94BD7"/>
    <w:rsid w:val="00E95DCC"/>
    <w:rsid w:val="00E96FC0"/>
    <w:rsid w:val="00E97525"/>
    <w:rsid w:val="00E9753C"/>
    <w:rsid w:val="00EA0465"/>
    <w:rsid w:val="00EA07BB"/>
    <w:rsid w:val="00EA0894"/>
    <w:rsid w:val="00EA09FD"/>
    <w:rsid w:val="00EA0CFE"/>
    <w:rsid w:val="00EA2C59"/>
    <w:rsid w:val="00EA2D3E"/>
    <w:rsid w:val="00EA5197"/>
    <w:rsid w:val="00EA52C9"/>
    <w:rsid w:val="00EA5864"/>
    <w:rsid w:val="00EA59F4"/>
    <w:rsid w:val="00EA5C98"/>
    <w:rsid w:val="00EA5D58"/>
    <w:rsid w:val="00EA6159"/>
    <w:rsid w:val="00EA62F0"/>
    <w:rsid w:val="00EA6BD0"/>
    <w:rsid w:val="00EA6E3D"/>
    <w:rsid w:val="00EA7D22"/>
    <w:rsid w:val="00EB1446"/>
    <w:rsid w:val="00EB1673"/>
    <w:rsid w:val="00EB19BC"/>
    <w:rsid w:val="00EB1A00"/>
    <w:rsid w:val="00EB2B11"/>
    <w:rsid w:val="00EB3466"/>
    <w:rsid w:val="00EB643A"/>
    <w:rsid w:val="00EB6DE8"/>
    <w:rsid w:val="00EB6F9C"/>
    <w:rsid w:val="00EB7EA6"/>
    <w:rsid w:val="00EC0209"/>
    <w:rsid w:val="00EC04D1"/>
    <w:rsid w:val="00EC0E78"/>
    <w:rsid w:val="00EC2E3A"/>
    <w:rsid w:val="00EC3608"/>
    <w:rsid w:val="00EC3880"/>
    <w:rsid w:val="00EC5C48"/>
    <w:rsid w:val="00EC5D29"/>
    <w:rsid w:val="00EC61F9"/>
    <w:rsid w:val="00EC68D4"/>
    <w:rsid w:val="00EC6A6F"/>
    <w:rsid w:val="00EC704A"/>
    <w:rsid w:val="00EC78E3"/>
    <w:rsid w:val="00ED171A"/>
    <w:rsid w:val="00ED190A"/>
    <w:rsid w:val="00ED22B5"/>
    <w:rsid w:val="00ED24CE"/>
    <w:rsid w:val="00ED2A67"/>
    <w:rsid w:val="00ED2E8E"/>
    <w:rsid w:val="00ED2EA9"/>
    <w:rsid w:val="00ED514A"/>
    <w:rsid w:val="00ED55EF"/>
    <w:rsid w:val="00ED656A"/>
    <w:rsid w:val="00EE0A5C"/>
    <w:rsid w:val="00EE0BB5"/>
    <w:rsid w:val="00EE0E17"/>
    <w:rsid w:val="00EE0EA2"/>
    <w:rsid w:val="00EE0F5B"/>
    <w:rsid w:val="00EE1F3F"/>
    <w:rsid w:val="00EE2B53"/>
    <w:rsid w:val="00EE2D1E"/>
    <w:rsid w:val="00EE2D59"/>
    <w:rsid w:val="00EE316E"/>
    <w:rsid w:val="00EE3640"/>
    <w:rsid w:val="00EE493E"/>
    <w:rsid w:val="00EE4B7B"/>
    <w:rsid w:val="00EE63E0"/>
    <w:rsid w:val="00EE71C8"/>
    <w:rsid w:val="00EE7C0E"/>
    <w:rsid w:val="00EF006B"/>
    <w:rsid w:val="00EF03A3"/>
    <w:rsid w:val="00EF0AE2"/>
    <w:rsid w:val="00EF0D6A"/>
    <w:rsid w:val="00EF114D"/>
    <w:rsid w:val="00EF1A9E"/>
    <w:rsid w:val="00EF42E1"/>
    <w:rsid w:val="00EF470F"/>
    <w:rsid w:val="00EF4BC2"/>
    <w:rsid w:val="00EF54E3"/>
    <w:rsid w:val="00EF6246"/>
    <w:rsid w:val="00EF7194"/>
    <w:rsid w:val="00EF74D2"/>
    <w:rsid w:val="00F00431"/>
    <w:rsid w:val="00F0056C"/>
    <w:rsid w:val="00F00DBF"/>
    <w:rsid w:val="00F03F4C"/>
    <w:rsid w:val="00F04896"/>
    <w:rsid w:val="00F04A26"/>
    <w:rsid w:val="00F04D3A"/>
    <w:rsid w:val="00F04FAB"/>
    <w:rsid w:val="00F059CC"/>
    <w:rsid w:val="00F0616F"/>
    <w:rsid w:val="00F070F4"/>
    <w:rsid w:val="00F10A1D"/>
    <w:rsid w:val="00F11549"/>
    <w:rsid w:val="00F1220B"/>
    <w:rsid w:val="00F14B2C"/>
    <w:rsid w:val="00F15059"/>
    <w:rsid w:val="00F16AA2"/>
    <w:rsid w:val="00F17AB4"/>
    <w:rsid w:val="00F209D8"/>
    <w:rsid w:val="00F21E0C"/>
    <w:rsid w:val="00F241BC"/>
    <w:rsid w:val="00F25351"/>
    <w:rsid w:val="00F25996"/>
    <w:rsid w:val="00F25A34"/>
    <w:rsid w:val="00F25B1B"/>
    <w:rsid w:val="00F25BC6"/>
    <w:rsid w:val="00F27701"/>
    <w:rsid w:val="00F31A21"/>
    <w:rsid w:val="00F31B66"/>
    <w:rsid w:val="00F31B67"/>
    <w:rsid w:val="00F32646"/>
    <w:rsid w:val="00F32DDA"/>
    <w:rsid w:val="00F35496"/>
    <w:rsid w:val="00F35CA3"/>
    <w:rsid w:val="00F37FBA"/>
    <w:rsid w:val="00F40505"/>
    <w:rsid w:val="00F4059C"/>
    <w:rsid w:val="00F409F0"/>
    <w:rsid w:val="00F40B10"/>
    <w:rsid w:val="00F410B7"/>
    <w:rsid w:val="00F41660"/>
    <w:rsid w:val="00F41A87"/>
    <w:rsid w:val="00F4215F"/>
    <w:rsid w:val="00F423E9"/>
    <w:rsid w:val="00F42888"/>
    <w:rsid w:val="00F428C5"/>
    <w:rsid w:val="00F43031"/>
    <w:rsid w:val="00F437AF"/>
    <w:rsid w:val="00F43C7C"/>
    <w:rsid w:val="00F43CB3"/>
    <w:rsid w:val="00F44814"/>
    <w:rsid w:val="00F44D50"/>
    <w:rsid w:val="00F45239"/>
    <w:rsid w:val="00F453B8"/>
    <w:rsid w:val="00F45809"/>
    <w:rsid w:val="00F45A4F"/>
    <w:rsid w:val="00F467A6"/>
    <w:rsid w:val="00F500E1"/>
    <w:rsid w:val="00F508EA"/>
    <w:rsid w:val="00F50A7B"/>
    <w:rsid w:val="00F521C5"/>
    <w:rsid w:val="00F52308"/>
    <w:rsid w:val="00F52592"/>
    <w:rsid w:val="00F528DF"/>
    <w:rsid w:val="00F534F6"/>
    <w:rsid w:val="00F53A7C"/>
    <w:rsid w:val="00F54DF1"/>
    <w:rsid w:val="00F5531B"/>
    <w:rsid w:val="00F56443"/>
    <w:rsid w:val="00F56B40"/>
    <w:rsid w:val="00F5752D"/>
    <w:rsid w:val="00F57A17"/>
    <w:rsid w:val="00F57A54"/>
    <w:rsid w:val="00F61826"/>
    <w:rsid w:val="00F62009"/>
    <w:rsid w:val="00F62385"/>
    <w:rsid w:val="00F6487A"/>
    <w:rsid w:val="00F64894"/>
    <w:rsid w:val="00F65802"/>
    <w:rsid w:val="00F66B95"/>
    <w:rsid w:val="00F66C5C"/>
    <w:rsid w:val="00F67BBD"/>
    <w:rsid w:val="00F701FC"/>
    <w:rsid w:val="00F707DF"/>
    <w:rsid w:val="00F7247F"/>
    <w:rsid w:val="00F736CF"/>
    <w:rsid w:val="00F7397D"/>
    <w:rsid w:val="00F74302"/>
    <w:rsid w:val="00F7475A"/>
    <w:rsid w:val="00F755E1"/>
    <w:rsid w:val="00F757E3"/>
    <w:rsid w:val="00F75D3D"/>
    <w:rsid w:val="00F75EAD"/>
    <w:rsid w:val="00F77293"/>
    <w:rsid w:val="00F777CC"/>
    <w:rsid w:val="00F80BCE"/>
    <w:rsid w:val="00F80BFB"/>
    <w:rsid w:val="00F81C20"/>
    <w:rsid w:val="00F82456"/>
    <w:rsid w:val="00F83EEC"/>
    <w:rsid w:val="00F85508"/>
    <w:rsid w:val="00F8649C"/>
    <w:rsid w:val="00F867EB"/>
    <w:rsid w:val="00F8683A"/>
    <w:rsid w:val="00F86A92"/>
    <w:rsid w:val="00F876EA"/>
    <w:rsid w:val="00F91855"/>
    <w:rsid w:val="00F91CA4"/>
    <w:rsid w:val="00F92793"/>
    <w:rsid w:val="00F93140"/>
    <w:rsid w:val="00F93492"/>
    <w:rsid w:val="00F943A9"/>
    <w:rsid w:val="00F96299"/>
    <w:rsid w:val="00F96354"/>
    <w:rsid w:val="00F96BE0"/>
    <w:rsid w:val="00F97076"/>
    <w:rsid w:val="00F972EA"/>
    <w:rsid w:val="00F97C7B"/>
    <w:rsid w:val="00FA04F6"/>
    <w:rsid w:val="00FA0DB7"/>
    <w:rsid w:val="00FA15BE"/>
    <w:rsid w:val="00FA2018"/>
    <w:rsid w:val="00FA2115"/>
    <w:rsid w:val="00FA22CB"/>
    <w:rsid w:val="00FA25F9"/>
    <w:rsid w:val="00FA2705"/>
    <w:rsid w:val="00FA292D"/>
    <w:rsid w:val="00FA2B67"/>
    <w:rsid w:val="00FA3484"/>
    <w:rsid w:val="00FA3602"/>
    <w:rsid w:val="00FA39E4"/>
    <w:rsid w:val="00FA4363"/>
    <w:rsid w:val="00FA5C40"/>
    <w:rsid w:val="00FA62C0"/>
    <w:rsid w:val="00FA652B"/>
    <w:rsid w:val="00FA73B5"/>
    <w:rsid w:val="00FA7C1C"/>
    <w:rsid w:val="00FA7E84"/>
    <w:rsid w:val="00FB0792"/>
    <w:rsid w:val="00FB099E"/>
    <w:rsid w:val="00FB25EF"/>
    <w:rsid w:val="00FB2F42"/>
    <w:rsid w:val="00FB305D"/>
    <w:rsid w:val="00FB3465"/>
    <w:rsid w:val="00FB38BD"/>
    <w:rsid w:val="00FB4601"/>
    <w:rsid w:val="00FB4F71"/>
    <w:rsid w:val="00FB52FD"/>
    <w:rsid w:val="00FB5726"/>
    <w:rsid w:val="00FB5DDF"/>
    <w:rsid w:val="00FB5FA8"/>
    <w:rsid w:val="00FB73D2"/>
    <w:rsid w:val="00FB7DC0"/>
    <w:rsid w:val="00FB7E12"/>
    <w:rsid w:val="00FC13F8"/>
    <w:rsid w:val="00FC23E1"/>
    <w:rsid w:val="00FC2A6D"/>
    <w:rsid w:val="00FC30DB"/>
    <w:rsid w:val="00FC317C"/>
    <w:rsid w:val="00FC36AE"/>
    <w:rsid w:val="00FC3B93"/>
    <w:rsid w:val="00FC3DB6"/>
    <w:rsid w:val="00FC4DD4"/>
    <w:rsid w:val="00FC5602"/>
    <w:rsid w:val="00FC59D9"/>
    <w:rsid w:val="00FC7197"/>
    <w:rsid w:val="00FC7D7A"/>
    <w:rsid w:val="00FD0BD2"/>
    <w:rsid w:val="00FD175C"/>
    <w:rsid w:val="00FD283C"/>
    <w:rsid w:val="00FD35E0"/>
    <w:rsid w:val="00FD416C"/>
    <w:rsid w:val="00FD43F1"/>
    <w:rsid w:val="00FD5C47"/>
    <w:rsid w:val="00FD60F0"/>
    <w:rsid w:val="00FD64FC"/>
    <w:rsid w:val="00FD6504"/>
    <w:rsid w:val="00FD66E3"/>
    <w:rsid w:val="00FD7093"/>
    <w:rsid w:val="00FD766A"/>
    <w:rsid w:val="00FD79BB"/>
    <w:rsid w:val="00FE0BC4"/>
    <w:rsid w:val="00FE0BF1"/>
    <w:rsid w:val="00FE18DD"/>
    <w:rsid w:val="00FE23D0"/>
    <w:rsid w:val="00FE2579"/>
    <w:rsid w:val="00FE2A15"/>
    <w:rsid w:val="00FE3B1E"/>
    <w:rsid w:val="00FE4382"/>
    <w:rsid w:val="00FE5277"/>
    <w:rsid w:val="00FE5CB3"/>
    <w:rsid w:val="00FE6454"/>
    <w:rsid w:val="00FE6B53"/>
    <w:rsid w:val="00FE74CD"/>
    <w:rsid w:val="00FE7821"/>
    <w:rsid w:val="00FE7BAB"/>
    <w:rsid w:val="00FF00AF"/>
    <w:rsid w:val="00FF0D08"/>
    <w:rsid w:val="00FF0E51"/>
    <w:rsid w:val="00FF1138"/>
    <w:rsid w:val="00FF1A5C"/>
    <w:rsid w:val="00FF244B"/>
    <w:rsid w:val="00FF355C"/>
    <w:rsid w:val="00FF573E"/>
    <w:rsid w:val="00FF6BE6"/>
    <w:rsid w:val="01EE9E83"/>
    <w:rsid w:val="02891AF8"/>
    <w:rsid w:val="0319C78D"/>
    <w:rsid w:val="0397B4DA"/>
    <w:rsid w:val="040C0DD7"/>
    <w:rsid w:val="044DA320"/>
    <w:rsid w:val="0466CB7D"/>
    <w:rsid w:val="055252C7"/>
    <w:rsid w:val="05A691EB"/>
    <w:rsid w:val="05CD59FD"/>
    <w:rsid w:val="05D1DDFE"/>
    <w:rsid w:val="05FAC34D"/>
    <w:rsid w:val="06059D4A"/>
    <w:rsid w:val="072ACCD2"/>
    <w:rsid w:val="086C3890"/>
    <w:rsid w:val="090D4B76"/>
    <w:rsid w:val="098D317F"/>
    <w:rsid w:val="09D55C42"/>
    <w:rsid w:val="09D7B5F4"/>
    <w:rsid w:val="0A390535"/>
    <w:rsid w:val="0A47610D"/>
    <w:rsid w:val="0AFC01ED"/>
    <w:rsid w:val="0B9B8722"/>
    <w:rsid w:val="0BFD75E1"/>
    <w:rsid w:val="0C03F137"/>
    <w:rsid w:val="0CD95497"/>
    <w:rsid w:val="0D8883D2"/>
    <w:rsid w:val="0D8A4427"/>
    <w:rsid w:val="0E1A198F"/>
    <w:rsid w:val="0E55CD30"/>
    <w:rsid w:val="0F182309"/>
    <w:rsid w:val="0F2AA15E"/>
    <w:rsid w:val="0FA20FF9"/>
    <w:rsid w:val="0FE53C83"/>
    <w:rsid w:val="1005D7C8"/>
    <w:rsid w:val="104050BB"/>
    <w:rsid w:val="10FE9634"/>
    <w:rsid w:val="11409F13"/>
    <w:rsid w:val="1158A827"/>
    <w:rsid w:val="124055DC"/>
    <w:rsid w:val="124B16F6"/>
    <w:rsid w:val="13B7D102"/>
    <w:rsid w:val="1513C1DE"/>
    <w:rsid w:val="151E0FD6"/>
    <w:rsid w:val="1547E2E6"/>
    <w:rsid w:val="15489179"/>
    <w:rsid w:val="155C2DE7"/>
    <w:rsid w:val="15A74D8B"/>
    <w:rsid w:val="15B6E25D"/>
    <w:rsid w:val="1633A257"/>
    <w:rsid w:val="17DD2CE7"/>
    <w:rsid w:val="1807452F"/>
    <w:rsid w:val="1837D182"/>
    <w:rsid w:val="18E6E140"/>
    <w:rsid w:val="1B14D9AB"/>
    <w:rsid w:val="1BC9CCCD"/>
    <w:rsid w:val="1C44A083"/>
    <w:rsid w:val="1C65B5F9"/>
    <w:rsid w:val="1C9408E8"/>
    <w:rsid w:val="1D2897C5"/>
    <w:rsid w:val="1D50C973"/>
    <w:rsid w:val="1D6A9D42"/>
    <w:rsid w:val="1DA0D808"/>
    <w:rsid w:val="1DB8D5FA"/>
    <w:rsid w:val="1E2A9629"/>
    <w:rsid w:val="1F5D6130"/>
    <w:rsid w:val="1F9CD015"/>
    <w:rsid w:val="1FC5196A"/>
    <w:rsid w:val="200C0DEC"/>
    <w:rsid w:val="200F0D85"/>
    <w:rsid w:val="202F06A9"/>
    <w:rsid w:val="2060C777"/>
    <w:rsid w:val="20883C7F"/>
    <w:rsid w:val="21ABF836"/>
    <w:rsid w:val="21D6282C"/>
    <w:rsid w:val="22D26A5C"/>
    <w:rsid w:val="230D5E86"/>
    <w:rsid w:val="245F7C1C"/>
    <w:rsid w:val="24CB454B"/>
    <w:rsid w:val="24E7ED80"/>
    <w:rsid w:val="24F002F9"/>
    <w:rsid w:val="2510BD4B"/>
    <w:rsid w:val="259B0466"/>
    <w:rsid w:val="261DA89B"/>
    <w:rsid w:val="266AC0B8"/>
    <w:rsid w:val="266F0824"/>
    <w:rsid w:val="26C8BE0E"/>
    <w:rsid w:val="2702826D"/>
    <w:rsid w:val="27661025"/>
    <w:rsid w:val="27A0509F"/>
    <w:rsid w:val="28035DF0"/>
    <w:rsid w:val="2867226F"/>
    <w:rsid w:val="28D376DE"/>
    <w:rsid w:val="2B0A0B23"/>
    <w:rsid w:val="2B7FFECF"/>
    <w:rsid w:val="2C572A57"/>
    <w:rsid w:val="2C8940EF"/>
    <w:rsid w:val="2CCA0BB3"/>
    <w:rsid w:val="2CDA0391"/>
    <w:rsid w:val="2DB58DED"/>
    <w:rsid w:val="2E160188"/>
    <w:rsid w:val="2F15A5CB"/>
    <w:rsid w:val="2F20113F"/>
    <w:rsid w:val="2F94106C"/>
    <w:rsid w:val="2FAFC9BF"/>
    <w:rsid w:val="30376266"/>
    <w:rsid w:val="30E0B492"/>
    <w:rsid w:val="31314E99"/>
    <w:rsid w:val="317F2CC5"/>
    <w:rsid w:val="318D087C"/>
    <w:rsid w:val="32800348"/>
    <w:rsid w:val="33C7AA61"/>
    <w:rsid w:val="33CAB38C"/>
    <w:rsid w:val="34240D19"/>
    <w:rsid w:val="34A9AAF0"/>
    <w:rsid w:val="34CEB5C5"/>
    <w:rsid w:val="35B5465F"/>
    <w:rsid w:val="35C9F94C"/>
    <w:rsid w:val="36A49090"/>
    <w:rsid w:val="36CDE34D"/>
    <w:rsid w:val="3704DDFE"/>
    <w:rsid w:val="37187ED9"/>
    <w:rsid w:val="371A99D5"/>
    <w:rsid w:val="37EE3C9F"/>
    <w:rsid w:val="38705080"/>
    <w:rsid w:val="3886FB0C"/>
    <w:rsid w:val="38AA375C"/>
    <w:rsid w:val="39A6F6F3"/>
    <w:rsid w:val="3A521D1B"/>
    <w:rsid w:val="3B339934"/>
    <w:rsid w:val="3BF7B3F9"/>
    <w:rsid w:val="3CA7523F"/>
    <w:rsid w:val="3CEF4B1C"/>
    <w:rsid w:val="3D1228EA"/>
    <w:rsid w:val="3D56243C"/>
    <w:rsid w:val="3DFB821E"/>
    <w:rsid w:val="3EAA48B9"/>
    <w:rsid w:val="3F48E83C"/>
    <w:rsid w:val="3F63C8F0"/>
    <w:rsid w:val="3F6FDEEE"/>
    <w:rsid w:val="3F77C811"/>
    <w:rsid w:val="3F9925C5"/>
    <w:rsid w:val="40F52E19"/>
    <w:rsid w:val="41588645"/>
    <w:rsid w:val="42541B0E"/>
    <w:rsid w:val="42B890D7"/>
    <w:rsid w:val="431693C3"/>
    <w:rsid w:val="433E800F"/>
    <w:rsid w:val="4454B398"/>
    <w:rsid w:val="44E07325"/>
    <w:rsid w:val="46502936"/>
    <w:rsid w:val="4686D85D"/>
    <w:rsid w:val="471E55D5"/>
    <w:rsid w:val="473F4311"/>
    <w:rsid w:val="479BD1E4"/>
    <w:rsid w:val="47B47358"/>
    <w:rsid w:val="48B73044"/>
    <w:rsid w:val="48D4B9DD"/>
    <w:rsid w:val="48FEA686"/>
    <w:rsid w:val="497BE4E1"/>
    <w:rsid w:val="499D41FA"/>
    <w:rsid w:val="4A7ACB60"/>
    <w:rsid w:val="4B433007"/>
    <w:rsid w:val="4B57107B"/>
    <w:rsid w:val="4BFB5BDD"/>
    <w:rsid w:val="4C10FE33"/>
    <w:rsid w:val="4C79C6B7"/>
    <w:rsid w:val="4C8BDA22"/>
    <w:rsid w:val="4CC6FA4B"/>
    <w:rsid w:val="4D76B5E8"/>
    <w:rsid w:val="4D81DE63"/>
    <w:rsid w:val="4E03ABAC"/>
    <w:rsid w:val="4E1E1A6C"/>
    <w:rsid w:val="4E49BB33"/>
    <w:rsid w:val="4E8A90A8"/>
    <w:rsid w:val="4EDB8E0F"/>
    <w:rsid w:val="5001B583"/>
    <w:rsid w:val="509A27BA"/>
    <w:rsid w:val="50AB1D7E"/>
    <w:rsid w:val="50C09972"/>
    <w:rsid w:val="512FFB07"/>
    <w:rsid w:val="5162586A"/>
    <w:rsid w:val="5165C34B"/>
    <w:rsid w:val="51C954DF"/>
    <w:rsid w:val="51CC8134"/>
    <w:rsid w:val="5202F98B"/>
    <w:rsid w:val="5376CF0F"/>
    <w:rsid w:val="5497D611"/>
    <w:rsid w:val="5512EE6E"/>
    <w:rsid w:val="552BF6EA"/>
    <w:rsid w:val="55934C40"/>
    <w:rsid w:val="55DD6184"/>
    <w:rsid w:val="5635B0C5"/>
    <w:rsid w:val="56B90A28"/>
    <w:rsid w:val="572289B4"/>
    <w:rsid w:val="579C269C"/>
    <w:rsid w:val="57A37465"/>
    <w:rsid w:val="587B1E25"/>
    <w:rsid w:val="5B0921E8"/>
    <w:rsid w:val="5BB573AC"/>
    <w:rsid w:val="5BB9F989"/>
    <w:rsid w:val="5BDBCFF3"/>
    <w:rsid w:val="5BF2D9E8"/>
    <w:rsid w:val="5C1326E8"/>
    <w:rsid w:val="5CAB2052"/>
    <w:rsid w:val="5CEBBBB4"/>
    <w:rsid w:val="5D38D083"/>
    <w:rsid w:val="5D9E779D"/>
    <w:rsid w:val="5DC0F7EA"/>
    <w:rsid w:val="5DCE83C1"/>
    <w:rsid w:val="5E0E6886"/>
    <w:rsid w:val="5E71BC25"/>
    <w:rsid w:val="5EA1DF27"/>
    <w:rsid w:val="5EB68059"/>
    <w:rsid w:val="5EB9702F"/>
    <w:rsid w:val="5F364229"/>
    <w:rsid w:val="5F6DBFED"/>
    <w:rsid w:val="617C3B32"/>
    <w:rsid w:val="61CE0DCC"/>
    <w:rsid w:val="62180542"/>
    <w:rsid w:val="621FF09C"/>
    <w:rsid w:val="627CBB06"/>
    <w:rsid w:val="62E63FC6"/>
    <w:rsid w:val="633ABBE7"/>
    <w:rsid w:val="63522F38"/>
    <w:rsid w:val="63FF86BC"/>
    <w:rsid w:val="64A886E2"/>
    <w:rsid w:val="64DC9BB2"/>
    <w:rsid w:val="65393D39"/>
    <w:rsid w:val="658A9EC4"/>
    <w:rsid w:val="65DAA159"/>
    <w:rsid w:val="65E4470D"/>
    <w:rsid w:val="66CD2E2B"/>
    <w:rsid w:val="671FA8A2"/>
    <w:rsid w:val="67237AC8"/>
    <w:rsid w:val="680F86B4"/>
    <w:rsid w:val="68C0B4B0"/>
    <w:rsid w:val="6B350F94"/>
    <w:rsid w:val="6B4B468B"/>
    <w:rsid w:val="6B6DFCA3"/>
    <w:rsid w:val="6BF28A92"/>
    <w:rsid w:val="6C204AA1"/>
    <w:rsid w:val="6CEDA33B"/>
    <w:rsid w:val="6D6D71D0"/>
    <w:rsid w:val="6DC401E6"/>
    <w:rsid w:val="6DC99524"/>
    <w:rsid w:val="6E2109A5"/>
    <w:rsid w:val="6EA32D87"/>
    <w:rsid w:val="6EC2670D"/>
    <w:rsid w:val="6ED4F915"/>
    <w:rsid w:val="703E6C5A"/>
    <w:rsid w:val="715EEFF5"/>
    <w:rsid w:val="71C76939"/>
    <w:rsid w:val="72E66BE9"/>
    <w:rsid w:val="737C6AF0"/>
    <w:rsid w:val="7497AF16"/>
    <w:rsid w:val="75A0C28E"/>
    <w:rsid w:val="75B02303"/>
    <w:rsid w:val="75B0A3AA"/>
    <w:rsid w:val="76979010"/>
    <w:rsid w:val="76A98F0F"/>
    <w:rsid w:val="76AB55CF"/>
    <w:rsid w:val="772DC131"/>
    <w:rsid w:val="77805AEE"/>
    <w:rsid w:val="779DCB0E"/>
    <w:rsid w:val="77AF7F5E"/>
    <w:rsid w:val="77E73C07"/>
    <w:rsid w:val="781276CD"/>
    <w:rsid w:val="78324058"/>
    <w:rsid w:val="789C8006"/>
    <w:rsid w:val="78D8814B"/>
    <w:rsid w:val="791360F7"/>
    <w:rsid w:val="796CCBCE"/>
    <w:rsid w:val="7ACE483A"/>
    <w:rsid w:val="7B52F5AB"/>
    <w:rsid w:val="7B73C6D5"/>
    <w:rsid w:val="7B7D5A3A"/>
    <w:rsid w:val="7CF02AD0"/>
    <w:rsid w:val="7D0A892B"/>
    <w:rsid w:val="7D30203B"/>
    <w:rsid w:val="7D707607"/>
    <w:rsid w:val="7E0E3C4B"/>
    <w:rsid w:val="7E49591D"/>
    <w:rsid w:val="7E762CDF"/>
    <w:rsid w:val="7E91E4CB"/>
    <w:rsid w:val="7F6A52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BFA9B"/>
  <w15:chartTrackingRefBased/>
  <w15:docId w15:val="{8B13783C-61A9-4952-B356-7CD72E69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qFormat="1"/>
    <w:lsdException w:name="footnote text" w:locked="0" w:semiHidden="1" w:uiPriority="9" w:unhideWhenUsed="1" w:qFormat="1"/>
    <w:lsdException w:name="annotation text" w:locked="0" w:semiHidden="1" w:uiPriority="0"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locked="0" w:semiHidden="1" w:uiPriority="0"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locked="0"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0" w:semiHidden="1" w:unhideWhenUsed="1"/>
    <w:lsdException w:name="FollowedHyperlink" w:locked="0"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iPriority="0"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uiPriority="32"/>
    <w:lsdException w:name="Book Title" w:uiPriority="33"/>
    <w:lsdException w:name="Bibliography" w:locked="0" w:semiHidden="1" w:uiPriority="0"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0"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A326F2"/>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B23C1E"/>
    <w:pPr>
      <w:keepNext/>
      <w:keepLines/>
      <w:numPr>
        <w:numId w:val="19"/>
      </w:numPr>
      <w:spacing w:after="240" w:line="288" w:lineRule="auto"/>
      <w:ind w:left="720" w:hanging="720"/>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AF6BB5"/>
    <w:pPr>
      <w:numPr>
        <w:ilvl w:val="1"/>
      </w:numPr>
      <w:spacing w:before="360" w:after="80"/>
      <w:ind w:left="720" w:hanging="720"/>
      <w:outlineLvl w:val="1"/>
    </w:pPr>
    <w:rPr>
      <w:rFonts w:cs="Arial"/>
      <w:iCs/>
      <w:caps w:val="0"/>
      <w:color w:val="057299"/>
      <w:sz w:val="26"/>
      <w:szCs w:val="22"/>
    </w:rPr>
  </w:style>
  <w:style w:type="paragraph" w:styleId="Heading3">
    <w:name w:val="heading 3"/>
    <w:basedOn w:val="Normal"/>
    <w:next w:val="Normal"/>
    <w:link w:val="Heading3Char"/>
    <w:unhideWhenUsed/>
    <w:qFormat/>
    <w:rsid w:val="00A745AE"/>
    <w:pPr>
      <w:keepNext/>
      <w:numPr>
        <w:ilvl w:val="2"/>
        <w:numId w:val="19"/>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locked/>
    <w:rsid w:val="000A7858"/>
    <w:pPr>
      <w:keepNext/>
      <w:keepLines/>
      <w:numPr>
        <w:ilvl w:val="4"/>
        <w:numId w:val="19"/>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locked/>
    <w:rsid w:val="009E5EBE"/>
    <w:pPr>
      <w:keepNext/>
      <w:keepLines/>
      <w:numPr>
        <w:ilvl w:val="5"/>
        <w:numId w:val="19"/>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locked/>
    <w:rsid w:val="000A7858"/>
    <w:pPr>
      <w:keepNext/>
      <w:keepLines/>
      <w:numPr>
        <w:ilvl w:val="6"/>
        <w:numId w:val="19"/>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locked/>
    <w:rsid w:val="000A7858"/>
    <w:pPr>
      <w:keepNext/>
      <w:keepLines/>
      <w:numPr>
        <w:ilvl w:val="7"/>
        <w:numId w:val="19"/>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locked/>
    <w:rsid w:val="000A7858"/>
    <w:pPr>
      <w:keepNext/>
      <w:keepLines/>
      <w:numPr>
        <w:ilvl w:val="8"/>
        <w:numId w:val="19"/>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C1E"/>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1747EC"/>
    <w:rPr>
      <w:rFonts w:ascii="Century Gothic" w:eastAsiaTheme="majorEastAsia" w:hAnsi="Century Gothic" w:cs="Arial"/>
      <w:iCs/>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ListBullet">
    <w:name w:val="List Bullet"/>
    <w:basedOn w:val="Normal"/>
    <w:uiPriority w:val="99"/>
    <w:unhideWhenUsed/>
    <w:qFormat/>
    <w:rsid w:val="002E0EC5"/>
    <w:pPr>
      <w:numPr>
        <w:numId w:val="47"/>
      </w:numPr>
      <w:contextualSpacing/>
    </w:pPr>
  </w:style>
  <w:style w:type="character" w:styleId="SubtleReference">
    <w:name w:val="Subtle Reference"/>
    <w:basedOn w:val="DefaultParagraphFont"/>
    <w:uiPriority w:val="31"/>
    <w:locked/>
    <w:rsid w:val="000A7858"/>
    <w:rPr>
      <w:smallCaps/>
      <w:color w:val="4F5150" w:themeColor="text2"/>
    </w:rPr>
  </w:style>
  <w:style w:type="character" w:styleId="SubtleEmphasis">
    <w:name w:val="Subtle Emphasis"/>
    <w:aliases w:val="Table Note"/>
    <w:uiPriority w:val="19"/>
    <w:rsid w:val="00E256F2"/>
    <w:rPr>
      <w:rFonts w:cs="Arial"/>
      <w:i/>
      <w:color w:val="4F5150"/>
      <w:szCs w:val="21"/>
    </w:rPr>
  </w:style>
  <w:style w:type="paragraph" w:styleId="Title">
    <w:name w:val="Title"/>
    <w:basedOn w:val="Normal"/>
    <w:next w:val="Normal"/>
    <w:link w:val="TitleChar"/>
    <w:qFormat/>
    <w:rsid w:val="00D57E26"/>
    <w:pPr>
      <w:pBdr>
        <w:bottom w:val="single" w:sz="4" w:space="1" w:color="FFFFFF"/>
      </w:pBdr>
      <w:tabs>
        <w:tab w:val="left" w:pos="3050"/>
      </w:tabs>
      <w:spacing w:before="240" w:after="0" w:line="288" w:lineRule="auto"/>
    </w:pPr>
    <w:rPr>
      <w:rFonts w:ascii="Century Gothic" w:eastAsia="Cambria" w:hAnsi="Century Gothic" w:cs="Arial"/>
      <w:color w:val="2B3A57"/>
      <w:sz w:val="44"/>
      <w:szCs w:val="44"/>
    </w:rPr>
  </w:style>
  <w:style w:type="character" w:customStyle="1" w:styleId="TitleChar">
    <w:name w:val="Title Char"/>
    <w:basedOn w:val="DefaultParagraphFont"/>
    <w:link w:val="Title"/>
    <w:rsid w:val="00D57E26"/>
    <w:rPr>
      <w:rFonts w:ascii="Century Gothic" w:eastAsia="Cambria" w:hAnsi="Century Gothic" w:cs="Arial"/>
      <w:color w:val="2B3A57"/>
      <w:spacing w:val="2"/>
      <w:kern w:val="21"/>
      <w:sz w:val="44"/>
      <w:szCs w:val="44"/>
    </w:rPr>
  </w:style>
  <w:style w:type="paragraph" w:styleId="TOC1">
    <w:name w:val="toc 1"/>
    <w:basedOn w:val="Normal"/>
    <w:next w:val="Normal"/>
    <w:autoRedefine/>
    <w:uiPriority w:val="39"/>
    <w:unhideWhenUsed/>
    <w:qFormat/>
    <w:rsid w:val="00DE55C0"/>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qFormat/>
    <w:rsid w:val="00DE55C0"/>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lock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character" w:styleId="Hyperlink">
    <w:name w:val="Hyperlink"/>
    <w:basedOn w:val="DefaultParagraphFont"/>
    <w:uiPriority w:val="99"/>
    <w:unhideWhenUsed/>
    <w:rsid w:val="00E12C74"/>
    <w:rPr>
      <w:color w:val="000000" w:themeColor="hyperlink"/>
      <w:u w:val="none"/>
    </w:rPr>
  </w:style>
  <w:style w:type="character" w:styleId="FollowedHyperlink">
    <w:name w:val="FollowedHyperlink"/>
    <w:basedOn w:val="DefaultParagraphFont"/>
    <w:unhideWhenUsed/>
    <w:rsid w:val="00E12C74"/>
    <w:rPr>
      <w:color w:val="000000" w:themeColor="followedHyperlink"/>
      <w:u w:val="none"/>
    </w:rPr>
  </w:style>
  <w:style w:type="table" w:styleId="GridTable5Dark-Accent1">
    <w:name w:val="Grid Table 5 Dark Accent 1"/>
    <w:basedOn w:val="TableNormal"/>
    <w:uiPriority w:val="50"/>
    <w:locked/>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locked/>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locked/>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NormalIndent">
    <w:name w:val="Normal Indent"/>
    <w:basedOn w:val="Normal"/>
    <w:uiPriority w:val="99"/>
    <w:unhideWhenUsed/>
    <w:qFormat/>
    <w:rsid w:val="001862E5"/>
    <w:pPr>
      <w:ind w:left="720"/>
    </w:pPr>
  </w:style>
  <w:style w:type="paragraph" w:styleId="ListBullet5">
    <w:name w:val="List Bullet 5"/>
    <w:aliases w:val="List Bullet Indent"/>
    <w:basedOn w:val="Normal"/>
    <w:uiPriority w:val="99"/>
    <w:unhideWhenUsed/>
    <w:qFormat/>
    <w:rsid w:val="008B47FB"/>
    <w:pPr>
      <w:numPr>
        <w:numId w:val="51"/>
      </w:numPr>
      <w:ind w:left="1491" w:hanging="357"/>
    </w:pPr>
  </w:style>
  <w:style w:type="paragraph" w:styleId="Bibliography">
    <w:name w:val="Bibliography"/>
    <w:basedOn w:val="Normal"/>
    <w:locked/>
    <w:rsid w:val="000A7858"/>
    <w:pPr>
      <w:spacing w:before="180" w:after="180" w:line="240" w:lineRule="auto"/>
    </w:pPr>
    <w:rPr>
      <w:szCs w:val="24"/>
    </w:rPr>
  </w:style>
  <w:style w:type="paragraph" w:styleId="FootnoteText">
    <w:name w:val="footnote text"/>
    <w:basedOn w:val="Normal"/>
    <w:link w:val="FootnoteTextChar"/>
    <w:uiPriority w:val="9"/>
    <w:unhideWhenUsed/>
    <w:qFormat/>
    <w:rsid w:val="00133F3D"/>
    <w:pPr>
      <w:spacing w:before="180" w:after="180" w:line="240" w:lineRule="auto"/>
    </w:pPr>
    <w:rPr>
      <w:color w:val="404040" w:themeColor="text1" w:themeTint="BF"/>
      <w:sz w:val="18"/>
      <w:szCs w:val="18"/>
    </w:rPr>
  </w:style>
  <w:style w:type="character" w:customStyle="1" w:styleId="FootnoteTextChar">
    <w:name w:val="Footnote Text Char"/>
    <w:basedOn w:val="DefaultParagraphFont"/>
    <w:link w:val="FootnoteText"/>
    <w:uiPriority w:val="9"/>
    <w:rsid w:val="00133F3D"/>
    <w:rPr>
      <w:rFonts w:ascii="Franklin Gothic Book" w:hAnsi="Franklin Gothic Book"/>
      <w:color w:val="404040" w:themeColor="text1" w:themeTint="BF"/>
      <w:spacing w:val="2"/>
      <w:kern w:val="21"/>
      <w:sz w:val="18"/>
      <w:szCs w:val="18"/>
    </w:rPr>
  </w:style>
  <w:style w:type="paragraph" w:customStyle="1" w:styleId="DefinitionTerm">
    <w:name w:val="Definition Term"/>
    <w:basedOn w:val="Normal"/>
    <w:next w:val="Definition"/>
    <w:qFormat/>
    <w:rsid w:val="00E256F2"/>
    <w:pPr>
      <w:keepNext/>
      <w:keepLines/>
      <w:spacing w:before="180" w:after="0" w:line="240" w:lineRule="auto"/>
      <w:ind w:left="720"/>
    </w:pPr>
    <w:rPr>
      <w:b/>
      <w:szCs w:val="24"/>
    </w:rPr>
  </w:style>
  <w:style w:type="paragraph" w:customStyle="1" w:styleId="Definition">
    <w:name w:val="Definition"/>
    <w:basedOn w:val="Normal"/>
    <w:qFormat/>
    <w:rsid w:val="00E256F2"/>
    <w:pPr>
      <w:spacing w:before="40" w:after="0"/>
      <w:ind w:left="720"/>
    </w:pPr>
    <w:rPr>
      <w:szCs w:val="24"/>
    </w:rPr>
  </w:style>
  <w:style w:type="character" w:customStyle="1" w:styleId="FootnoteRef">
    <w:name w:val="Footnote Ref"/>
    <w:basedOn w:val="DefaultParagraphFont"/>
    <w:rsid w:val="00E12C74"/>
    <w:rPr>
      <w:sz w:val="20"/>
      <w:szCs w:val="24"/>
      <w:vertAlign w:val="superscript"/>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TOC3">
    <w:name w:val="toc 3"/>
    <w:basedOn w:val="Normal"/>
    <w:next w:val="Normal"/>
    <w:autoRedefine/>
    <w:uiPriority w:val="39"/>
    <w:unhideWhenUsed/>
    <w:lock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locked/>
    <w:rsid w:val="00C25CD5"/>
  </w:style>
  <w:style w:type="character" w:styleId="FootnoteReference">
    <w:name w:val="footnote reference"/>
    <w:basedOn w:val="DefaultParagraphFont"/>
    <w:semiHidden/>
    <w:unhideWhenUsed/>
    <w:rsid w:val="00C25CD5"/>
    <w:rPr>
      <w:vertAlign w:val="superscript"/>
    </w:rPr>
  </w:style>
  <w:style w:type="paragraph" w:styleId="TOC4">
    <w:name w:val="toc 4"/>
    <w:basedOn w:val="Normal"/>
    <w:next w:val="Normal"/>
    <w:autoRedefine/>
    <w:uiPriority w:val="39"/>
    <w:unhideWhenUsed/>
    <w:locked/>
    <w:rsid w:val="00C25CD5"/>
    <w:pPr>
      <w:spacing w:after="100" w:line="259" w:lineRule="auto"/>
      <w:ind w:left="660"/>
    </w:pPr>
    <w:rPr>
      <w:sz w:val="22"/>
    </w:rPr>
  </w:style>
  <w:style w:type="paragraph" w:styleId="TOC5">
    <w:name w:val="toc 5"/>
    <w:basedOn w:val="Normal"/>
    <w:next w:val="Normal"/>
    <w:autoRedefine/>
    <w:uiPriority w:val="39"/>
    <w:unhideWhenUsed/>
    <w:locked/>
    <w:rsid w:val="00C25CD5"/>
    <w:pPr>
      <w:spacing w:after="100" w:line="259" w:lineRule="auto"/>
      <w:ind w:left="880"/>
    </w:pPr>
    <w:rPr>
      <w:sz w:val="22"/>
    </w:rPr>
  </w:style>
  <w:style w:type="paragraph" w:styleId="TOC6">
    <w:name w:val="toc 6"/>
    <w:basedOn w:val="Normal"/>
    <w:next w:val="Normal"/>
    <w:autoRedefine/>
    <w:uiPriority w:val="39"/>
    <w:unhideWhenUsed/>
    <w:locked/>
    <w:rsid w:val="00C25CD5"/>
    <w:pPr>
      <w:spacing w:after="100" w:line="259" w:lineRule="auto"/>
      <w:ind w:left="1100"/>
    </w:pPr>
    <w:rPr>
      <w:sz w:val="22"/>
    </w:rPr>
  </w:style>
  <w:style w:type="paragraph" w:styleId="TOC7">
    <w:name w:val="toc 7"/>
    <w:basedOn w:val="Normal"/>
    <w:next w:val="Normal"/>
    <w:autoRedefine/>
    <w:uiPriority w:val="39"/>
    <w:unhideWhenUsed/>
    <w:locked/>
    <w:rsid w:val="00C25CD5"/>
    <w:pPr>
      <w:spacing w:after="100" w:line="259" w:lineRule="auto"/>
      <w:ind w:left="1320"/>
    </w:pPr>
    <w:rPr>
      <w:sz w:val="22"/>
    </w:rPr>
  </w:style>
  <w:style w:type="paragraph" w:styleId="TOC8">
    <w:name w:val="toc 8"/>
    <w:basedOn w:val="Normal"/>
    <w:next w:val="Normal"/>
    <w:autoRedefine/>
    <w:uiPriority w:val="39"/>
    <w:unhideWhenUsed/>
    <w:locked/>
    <w:rsid w:val="00C25CD5"/>
    <w:pPr>
      <w:spacing w:after="100" w:line="259" w:lineRule="auto"/>
      <w:ind w:left="1540"/>
    </w:pPr>
    <w:rPr>
      <w:sz w:val="22"/>
    </w:rPr>
  </w:style>
  <w:style w:type="paragraph" w:styleId="TOC9">
    <w:name w:val="toc 9"/>
    <w:basedOn w:val="Normal"/>
    <w:next w:val="Normal"/>
    <w:autoRedefine/>
    <w:uiPriority w:val="39"/>
    <w:unhideWhenUsed/>
    <w:locked/>
    <w:rsid w:val="00C25CD5"/>
    <w:pPr>
      <w:spacing w:after="100" w:line="259" w:lineRule="auto"/>
      <w:ind w:left="1760"/>
    </w:pPr>
    <w:rPr>
      <w:sz w:val="22"/>
    </w:rPr>
  </w:style>
  <w:style w:type="character" w:styleId="IntenseEmphasis">
    <w:name w:val="Intense Emphasis"/>
    <w:basedOn w:val="DefaultParagraphFont"/>
    <w:uiPriority w:val="21"/>
    <w:locked/>
    <w:rsid w:val="000A7858"/>
    <w:rPr>
      <w:rFonts w:ascii="Arial" w:hAnsi="Arial"/>
      <w:b/>
      <w:i/>
      <w:color w:val="DAAE28" w:themeColor="accent1"/>
      <w:sz w:val="24"/>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table" w:styleId="GridTable4-Accent1">
    <w:name w:val="Grid Table 4 Accent 1"/>
    <w:basedOn w:val="TableNormal"/>
    <w:uiPriority w:val="49"/>
    <w:locked/>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locked/>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3E6"/>
    <w:pPr>
      <w:spacing w:after="0" w:line="240" w:lineRule="auto"/>
    </w:pPr>
    <w:rPr>
      <w:rFonts w:ascii="Arial" w:hAnsi="Arial"/>
      <w:sz w:val="20"/>
    </w:rPr>
  </w:style>
  <w:style w:type="paragraph" w:styleId="Caption">
    <w:name w:val="caption"/>
    <w:basedOn w:val="Normal"/>
    <w:next w:val="Normal"/>
    <w:uiPriority w:val="35"/>
    <w:unhideWhenUsed/>
    <w:qFormat/>
    <w:rsid w:val="00FA73B5"/>
    <w:pPr>
      <w:keepNext/>
      <w:spacing w:after="120"/>
      <w:ind w:left="706"/>
    </w:pPr>
    <w:rPr>
      <w:rFonts w:ascii="Century Gothic" w:hAnsi="Century Gothic"/>
      <w:b/>
      <w:iCs/>
      <w:color w:val="595959" w:themeColor="text1" w:themeTint="A6"/>
      <w:sz w:val="20"/>
      <w:szCs w:val="18"/>
    </w:rPr>
  </w:style>
  <w:style w:type="table" w:styleId="GridTable5Dark-Accent2">
    <w:name w:val="Grid Table 5 Dark Accent 2"/>
    <w:basedOn w:val="TableNormal"/>
    <w:uiPriority w:val="50"/>
    <w:locked/>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BoxHeader">
    <w:name w:val="Box Header"/>
    <w:basedOn w:val="Caption"/>
    <w:qFormat/>
    <w:rsid w:val="000A7858"/>
    <w:rPr>
      <w:color w:val="404040" w:themeColor="text1" w:themeTint="BF"/>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
    <w:name w:val="Table Header"/>
    <w:basedOn w:val="Normal"/>
    <w:link w:val="TableHeaderChar"/>
    <w:qFormat/>
    <w:rsid w:val="00BA3B0B"/>
    <w:pPr>
      <w:spacing w:before="120" w:after="120" w:line="240" w:lineRule="auto"/>
    </w:pPr>
    <w:rPr>
      <w:b/>
      <w:bCs/>
      <w:color w:val="FFFFFF" w:themeColor="background1"/>
      <w:spacing w:val="4"/>
    </w:rPr>
  </w:style>
  <w:style w:type="character" w:customStyle="1" w:styleId="TableHeaderChar">
    <w:name w:val="Table Header Char"/>
    <w:basedOn w:val="DefaultParagraphFont"/>
    <w:link w:val="TableHeader"/>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locked/>
    <w:rsid w:val="006E37DA"/>
    <w:pPr>
      <w:numPr>
        <w:numId w:val="8"/>
      </w:numPr>
    </w:pPr>
  </w:style>
  <w:style w:type="paragraph" w:customStyle="1" w:styleId="TemplateTitle">
    <w:name w:val="Template Title"/>
    <w:basedOn w:val="Heading1"/>
    <w:link w:val="TemplateTitleChar"/>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styleId="PageNumber">
    <w:name w:val="page number"/>
    <w:basedOn w:val="DefaultParagraphFont"/>
    <w:rsid w:val="00A36171"/>
  </w:style>
  <w:style w:type="paragraph" w:customStyle="1" w:styleId="NumberedList">
    <w:name w:val="Numbered List"/>
    <w:link w:val="NumberedListChar"/>
    <w:qFormat/>
    <w:rsid w:val="00E256F2"/>
    <w:pPr>
      <w:numPr>
        <w:numId w:val="53"/>
      </w:numPr>
      <w:spacing w:after="120" w:line="312" w:lineRule="auto"/>
    </w:pPr>
    <w:rPr>
      <w:rFonts w:ascii="Franklin Gothic Book" w:eastAsia="MS Mincho" w:hAnsi="Franklin Gothic Book" w:cs="Times New Roman"/>
      <w:spacing w:val="2"/>
      <w:sz w:val="21"/>
      <w:szCs w:val="24"/>
      <w:lang w:val="en-GB"/>
    </w:rPr>
  </w:style>
  <w:style w:type="character" w:customStyle="1" w:styleId="NumberedListChar">
    <w:name w:val="Numbered List Char"/>
    <w:basedOn w:val="DefaultParagraphFont"/>
    <w:link w:val="NumberedList"/>
    <w:rsid w:val="00E256F2"/>
    <w:rPr>
      <w:rFonts w:ascii="Franklin Gothic Book" w:eastAsia="MS Mincho" w:hAnsi="Franklin Gothic Book" w:cs="Times New Roman"/>
      <w:spacing w:val="2"/>
      <w:sz w:val="21"/>
      <w:szCs w:val="24"/>
      <w:lang w:val="en-GB"/>
    </w:rPr>
  </w:style>
  <w:style w:type="table" w:customStyle="1" w:styleId="VCSStyle1">
    <w:name w:val="VCS Style 1"/>
    <w:basedOn w:val="TableNormal"/>
    <w:uiPriority w:val="99"/>
    <w:rsid w:val="00CC03F7"/>
    <w:pPr>
      <w:spacing w:after="0" w:line="240" w:lineRule="auto"/>
      <w:ind w:left="720"/>
    </w:pPr>
    <w:rPr>
      <w:rFonts w:ascii="Franklin Gothic Book" w:hAnsi="Franklin Gothic Book"/>
    </w:rPr>
    <w:tblPr/>
  </w:style>
  <w:style w:type="paragraph" w:customStyle="1" w:styleId="Equation">
    <w:name w:val="Equation"/>
    <w:basedOn w:val="Normal"/>
    <w:qFormat/>
    <w:rsid w:val="002F3A12"/>
    <w:pPr>
      <w:spacing w:after="200" w:line="276" w:lineRule="auto"/>
    </w:pPr>
    <w:rPr>
      <w:rFonts w:ascii="Cambria Math" w:eastAsia="Calibri" w:hAnsi="Cambria Math" w:cs="Arial"/>
      <w:spacing w:val="0"/>
      <w:kern w:val="0"/>
      <w:sz w:val="22"/>
      <w:szCs w:val="20"/>
    </w:rPr>
  </w:style>
  <w:style w:type="paragraph" w:customStyle="1" w:styleId="Parameters">
    <w:name w:val="Parameters"/>
    <w:basedOn w:val="Normal"/>
    <w:qFormat/>
    <w:rsid w:val="00A90854"/>
    <w:pPr>
      <w:tabs>
        <w:tab w:val="left" w:pos="1440"/>
      </w:tabs>
      <w:spacing w:after="0" w:line="288" w:lineRule="auto"/>
      <w:contextualSpacing/>
    </w:pPr>
    <w:rPr>
      <w:rFonts w:eastAsia="Calibri" w:cs="Arial"/>
      <w:kern w:val="0"/>
      <w:szCs w:val="20"/>
    </w:rPr>
  </w:style>
  <w:style w:type="paragraph" w:customStyle="1" w:styleId="EquationNumber">
    <w:name w:val="Equation Number"/>
    <w:basedOn w:val="Normal"/>
    <w:qFormat/>
    <w:rsid w:val="00A326F2"/>
    <w:pPr>
      <w:spacing w:before="240" w:after="0" w:line="276" w:lineRule="auto"/>
    </w:pPr>
    <w:rPr>
      <w:rFonts w:eastAsia="Calibri" w:cs="Arial"/>
      <w:spacing w:val="0"/>
      <w:kern w:val="0"/>
      <w:szCs w:val="20"/>
    </w:rPr>
  </w:style>
  <w:style w:type="character" w:styleId="UnresolvedMention">
    <w:name w:val="Unresolved Mention"/>
    <w:basedOn w:val="DefaultParagraphFont"/>
    <w:uiPriority w:val="99"/>
    <w:unhideWhenUsed/>
    <w:locked/>
    <w:rsid w:val="00AC2A4A"/>
    <w:rPr>
      <w:color w:val="605E5C"/>
      <w:shd w:val="clear" w:color="auto" w:fill="E1DFDD"/>
    </w:rPr>
  </w:style>
  <w:style w:type="character" w:styleId="CommentReference">
    <w:name w:val="annotation reference"/>
    <w:basedOn w:val="DefaultParagraphFont"/>
    <w:semiHidden/>
    <w:unhideWhenUsed/>
    <w:rsid w:val="0098573E"/>
    <w:rPr>
      <w:sz w:val="16"/>
      <w:szCs w:val="16"/>
    </w:rPr>
  </w:style>
  <w:style w:type="paragraph" w:styleId="CommentSubject">
    <w:name w:val="annotation subject"/>
    <w:basedOn w:val="CommentText"/>
    <w:next w:val="CommentText"/>
    <w:link w:val="CommentSubjectChar"/>
    <w:semiHidden/>
    <w:unhideWhenUsed/>
    <w:rsid w:val="0098573E"/>
    <w:pPr>
      <w:spacing w:before="0" w:after="160"/>
    </w:pPr>
    <w:rPr>
      <w:b/>
      <w:bCs/>
      <w:sz w:val="20"/>
    </w:rPr>
  </w:style>
  <w:style w:type="character" w:customStyle="1" w:styleId="CommentSubjectChar">
    <w:name w:val="Comment Subject Char"/>
    <w:basedOn w:val="CommentTextChar"/>
    <w:link w:val="CommentSubject"/>
    <w:semiHidden/>
    <w:rsid w:val="0098573E"/>
    <w:rPr>
      <w:rFonts w:ascii="Franklin Gothic Book" w:hAnsi="Franklin Gothic Book"/>
      <w:b/>
      <w:bCs/>
      <w:spacing w:val="2"/>
      <w:kern w:val="21"/>
      <w:sz w:val="20"/>
      <w:szCs w:val="20"/>
    </w:rPr>
  </w:style>
  <w:style w:type="character" w:styleId="Strong">
    <w:name w:val="Strong"/>
    <w:basedOn w:val="DefaultParagraphFont"/>
    <w:uiPriority w:val="22"/>
    <w:locked/>
    <w:rsid w:val="0000017B"/>
    <w:rPr>
      <w:b/>
      <w:bCs/>
    </w:rPr>
  </w:style>
  <w:style w:type="character" w:styleId="Emphasis">
    <w:name w:val="Emphasis"/>
    <w:basedOn w:val="DefaultParagraphFont"/>
    <w:uiPriority w:val="20"/>
    <w:locked/>
    <w:rsid w:val="0000017B"/>
    <w:rPr>
      <w:i/>
      <w:iCs/>
    </w:rPr>
  </w:style>
  <w:style w:type="character" w:styleId="Mention">
    <w:name w:val="Mention"/>
    <w:basedOn w:val="DefaultParagraphFont"/>
    <w:uiPriority w:val="99"/>
    <w:unhideWhenUsed/>
    <w:locked/>
    <w:rsid w:val="00A306B0"/>
    <w:rPr>
      <w:color w:val="2B579A"/>
      <w:shd w:val="clear" w:color="auto" w:fill="E1DFDD"/>
    </w:rPr>
  </w:style>
  <w:style w:type="paragraph" w:styleId="Header">
    <w:name w:val="header"/>
    <w:basedOn w:val="Normal"/>
    <w:link w:val="HeaderChar"/>
    <w:uiPriority w:val="99"/>
    <w:unhideWhenUsed/>
    <w:locked/>
    <w:rsid w:val="00D30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9E0"/>
    <w:rPr>
      <w:rFonts w:ascii="Franklin Gothic Book" w:hAnsi="Franklin Gothic Book"/>
      <w:spacing w:val="2"/>
      <w:kern w:val="21"/>
      <w:sz w:val="21"/>
    </w:rPr>
  </w:style>
  <w:style w:type="paragraph" w:styleId="ListParagraph">
    <w:name w:val="List Paragraph"/>
    <w:basedOn w:val="Normal"/>
    <w:uiPriority w:val="34"/>
    <w:locked/>
    <w:rsid w:val="00456E1A"/>
    <w:pPr>
      <w:ind w:left="720"/>
      <w:contextualSpacing/>
    </w:pPr>
  </w:style>
  <w:style w:type="paragraph" w:customStyle="1" w:styleId="Appendixheading2">
    <w:name w:val="Appendix heading 2"/>
    <w:basedOn w:val="Heading2"/>
    <w:qFormat/>
    <w:rsid w:val="00B57832"/>
    <w:pPr>
      <w:numPr>
        <w:ilvl w:val="0"/>
        <w:numId w:val="0"/>
      </w:numPr>
    </w:pPr>
  </w:style>
  <w:style w:type="paragraph" w:styleId="NormalWeb">
    <w:name w:val="Normal (Web)"/>
    <w:basedOn w:val="Normal"/>
    <w:semiHidden/>
    <w:unhideWhenUsed/>
    <w:locked/>
    <w:rsid w:val="00A82A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5294">
      <w:bodyDiv w:val="1"/>
      <w:marLeft w:val="0"/>
      <w:marRight w:val="0"/>
      <w:marTop w:val="0"/>
      <w:marBottom w:val="0"/>
      <w:divBdr>
        <w:top w:val="none" w:sz="0" w:space="0" w:color="auto"/>
        <w:left w:val="none" w:sz="0" w:space="0" w:color="auto"/>
        <w:bottom w:val="none" w:sz="0" w:space="0" w:color="auto"/>
        <w:right w:val="none" w:sz="0" w:space="0" w:color="auto"/>
      </w:divBdr>
    </w:div>
    <w:div w:id="392971756">
      <w:bodyDiv w:val="1"/>
      <w:marLeft w:val="0"/>
      <w:marRight w:val="0"/>
      <w:marTop w:val="0"/>
      <w:marBottom w:val="0"/>
      <w:divBdr>
        <w:top w:val="none" w:sz="0" w:space="0" w:color="auto"/>
        <w:left w:val="none" w:sz="0" w:space="0" w:color="auto"/>
        <w:bottom w:val="none" w:sz="0" w:space="0" w:color="auto"/>
        <w:right w:val="none" w:sz="0" w:space="0" w:color="auto"/>
      </w:divBdr>
    </w:div>
    <w:div w:id="422527774">
      <w:bodyDiv w:val="1"/>
      <w:marLeft w:val="0"/>
      <w:marRight w:val="0"/>
      <w:marTop w:val="0"/>
      <w:marBottom w:val="0"/>
      <w:divBdr>
        <w:top w:val="none" w:sz="0" w:space="0" w:color="auto"/>
        <w:left w:val="none" w:sz="0" w:space="0" w:color="auto"/>
        <w:bottom w:val="none" w:sz="0" w:space="0" w:color="auto"/>
        <w:right w:val="none" w:sz="0" w:space="0" w:color="auto"/>
      </w:divBdr>
    </w:div>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1214775970">
      <w:bodyDiv w:val="1"/>
      <w:marLeft w:val="0"/>
      <w:marRight w:val="0"/>
      <w:marTop w:val="0"/>
      <w:marBottom w:val="0"/>
      <w:divBdr>
        <w:top w:val="none" w:sz="0" w:space="0" w:color="auto"/>
        <w:left w:val="none" w:sz="0" w:space="0" w:color="auto"/>
        <w:bottom w:val="none" w:sz="0" w:space="0" w:color="auto"/>
        <w:right w:val="none" w:sz="0" w:space="0" w:color="auto"/>
      </w:divBdr>
    </w:div>
    <w:div w:id="1658802486">
      <w:bodyDiv w:val="1"/>
      <w:marLeft w:val="0"/>
      <w:marRight w:val="0"/>
      <w:marTop w:val="0"/>
      <w:marBottom w:val="0"/>
      <w:divBdr>
        <w:top w:val="none" w:sz="0" w:space="0" w:color="auto"/>
        <w:left w:val="none" w:sz="0" w:space="0" w:color="auto"/>
        <w:bottom w:val="none" w:sz="0" w:space="0" w:color="auto"/>
        <w:right w:val="none" w:sz="0" w:space="0" w:color="auto"/>
      </w:divBdr>
    </w:div>
    <w:div w:id="1799060818">
      <w:bodyDiv w:val="1"/>
      <w:marLeft w:val="0"/>
      <w:marRight w:val="0"/>
      <w:marTop w:val="0"/>
      <w:marBottom w:val="0"/>
      <w:divBdr>
        <w:top w:val="none" w:sz="0" w:space="0" w:color="auto"/>
        <w:left w:val="none" w:sz="0" w:space="0" w:color="auto"/>
        <w:bottom w:val="none" w:sz="0" w:space="0" w:color="auto"/>
        <w:right w:val="none" w:sz="0" w:space="0" w:color="auto"/>
      </w:divBdr>
    </w:div>
    <w:div w:id="201047997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 w:id="20892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mjl.clarivate.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verra.org/verra-website-terms-and-conditions-of-u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Spicer-Sitzes\Downloads\VCS-Methodology-Template-v5.0.dotx" TargetMode="External"/></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Harri Washington</DisplayName>
        <AccountId>15383</AccountId>
        <AccountType/>
      </UserInfo>
      <UserInfo>
        <DisplayName>Christian Ehrat</DisplayName>
        <AccountId>57</AccountId>
        <AccountType/>
      </UserInfo>
      <UserInfo>
        <DisplayName>Cassandra Schostek</DisplayName>
        <AccountId>208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A7E34-4CF8-4678-A08C-83600F460933}">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2.xml><?xml version="1.0" encoding="utf-8"?>
<ds:datastoreItem xmlns:ds="http://schemas.openxmlformats.org/officeDocument/2006/customXml" ds:itemID="{8708185A-2667-4095-BECB-D775A584D7B6}">
  <ds:schemaRefs>
    <ds:schemaRef ds:uri="http://schemas.openxmlformats.org/officeDocument/2006/bibliography"/>
  </ds:schemaRefs>
</ds:datastoreItem>
</file>

<file path=customXml/itemProps3.xml><?xml version="1.0" encoding="utf-8"?>
<ds:datastoreItem xmlns:ds="http://schemas.openxmlformats.org/officeDocument/2006/customXml" ds:itemID="{A78D3462-EF6A-4650-82BC-8D8F135A5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D4A21-414E-49E6-AE71-137CA3137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VCS-Methodology-Template-v5.0</Template>
  <TotalTime>1</TotalTime>
  <Pages>35</Pages>
  <Words>8632</Words>
  <Characters>49203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VCS Methodology Template</vt:lpstr>
    </vt:vector>
  </TitlesOfParts>
  <Company/>
  <LinksUpToDate>false</LinksUpToDate>
  <CharactersWithSpaces>57720</CharactersWithSpaces>
  <SharedDoc>false</SharedDoc>
  <HLinks>
    <vt:vector size="288" baseType="variant">
      <vt:variant>
        <vt:i4>2555936</vt:i4>
      </vt:variant>
      <vt:variant>
        <vt:i4>297</vt:i4>
      </vt:variant>
      <vt:variant>
        <vt:i4>0</vt:i4>
      </vt:variant>
      <vt:variant>
        <vt:i4>5</vt:i4>
      </vt:variant>
      <vt:variant>
        <vt:lpwstr>https://mjl.clarivate.com/</vt:lpwstr>
      </vt:variant>
      <vt:variant>
        <vt:lpwstr/>
      </vt:variant>
      <vt:variant>
        <vt:i4>6357011</vt:i4>
      </vt:variant>
      <vt:variant>
        <vt:i4>246</vt:i4>
      </vt:variant>
      <vt:variant>
        <vt:i4>0</vt:i4>
      </vt:variant>
      <vt:variant>
        <vt:i4>5</vt:i4>
      </vt:variant>
      <vt:variant>
        <vt:lpwstr/>
      </vt:variant>
      <vt:variant>
        <vt:lpwstr>_APPENDIX_X:_Uncertainty</vt:lpwstr>
      </vt:variant>
      <vt:variant>
        <vt:i4>6357011</vt:i4>
      </vt:variant>
      <vt:variant>
        <vt:i4>231</vt:i4>
      </vt:variant>
      <vt:variant>
        <vt:i4>0</vt:i4>
      </vt:variant>
      <vt:variant>
        <vt:i4>5</vt:i4>
      </vt:variant>
      <vt:variant>
        <vt:lpwstr/>
      </vt:variant>
      <vt:variant>
        <vt:lpwstr>_APPENDIX_X:_Uncertainty</vt:lpwstr>
      </vt:variant>
      <vt:variant>
        <vt:i4>1310844</vt:i4>
      </vt:variant>
      <vt:variant>
        <vt:i4>219</vt:i4>
      </vt:variant>
      <vt:variant>
        <vt:i4>0</vt:i4>
      </vt:variant>
      <vt:variant>
        <vt:i4>5</vt:i4>
      </vt:variant>
      <vt:variant>
        <vt:lpwstr/>
      </vt:variant>
      <vt:variant>
        <vt:lpwstr>_APPENDIX_X:_BACKGROUND</vt:lpwstr>
      </vt:variant>
      <vt:variant>
        <vt:i4>6357011</vt:i4>
      </vt:variant>
      <vt:variant>
        <vt:i4>216</vt:i4>
      </vt:variant>
      <vt:variant>
        <vt:i4>0</vt:i4>
      </vt:variant>
      <vt:variant>
        <vt:i4>5</vt:i4>
      </vt:variant>
      <vt:variant>
        <vt:lpwstr/>
      </vt:variant>
      <vt:variant>
        <vt:lpwstr>_APPENDIX_X:_Uncertainty</vt:lpwstr>
      </vt:variant>
      <vt:variant>
        <vt:i4>6553618</vt:i4>
      </vt:variant>
      <vt:variant>
        <vt:i4>210</vt:i4>
      </vt:variant>
      <vt:variant>
        <vt:i4>0</vt:i4>
      </vt:variant>
      <vt:variant>
        <vt:i4>5</vt:i4>
      </vt:variant>
      <vt:variant>
        <vt:lpwstr/>
      </vt:variant>
      <vt:variant>
        <vt:lpwstr>_APPENDIX_X:_Activity</vt:lpwstr>
      </vt:variant>
      <vt:variant>
        <vt:i4>7864322</vt:i4>
      </vt:variant>
      <vt:variant>
        <vt:i4>207</vt:i4>
      </vt:variant>
      <vt:variant>
        <vt:i4>0</vt:i4>
      </vt:variant>
      <vt:variant>
        <vt:i4>5</vt:i4>
      </vt:variant>
      <vt:variant>
        <vt:lpwstr/>
      </vt:variant>
      <vt:variant>
        <vt:lpwstr>_APPENDIX_X:_Performance</vt:lpwstr>
      </vt:variant>
      <vt:variant>
        <vt:i4>7864322</vt:i4>
      </vt:variant>
      <vt:variant>
        <vt:i4>204</vt:i4>
      </vt:variant>
      <vt:variant>
        <vt:i4>0</vt:i4>
      </vt:variant>
      <vt:variant>
        <vt:i4>5</vt:i4>
      </vt:variant>
      <vt:variant>
        <vt:lpwstr/>
      </vt:variant>
      <vt:variant>
        <vt:lpwstr>_APPENDIX_X:_Performance</vt:lpwstr>
      </vt:variant>
      <vt:variant>
        <vt:i4>4128883</vt:i4>
      </vt:variant>
      <vt:variant>
        <vt:i4>192</vt:i4>
      </vt:variant>
      <vt:variant>
        <vt:i4>0</vt:i4>
      </vt:variant>
      <vt:variant>
        <vt:i4>5</vt:i4>
      </vt:variant>
      <vt:variant>
        <vt:lpwstr/>
      </vt:variant>
      <vt:variant>
        <vt:lpwstr>Table2</vt:lpwstr>
      </vt:variant>
      <vt:variant>
        <vt:i4>3932275</vt:i4>
      </vt:variant>
      <vt:variant>
        <vt:i4>189</vt:i4>
      </vt:variant>
      <vt:variant>
        <vt:i4>0</vt:i4>
      </vt:variant>
      <vt:variant>
        <vt:i4>5</vt:i4>
      </vt:variant>
      <vt:variant>
        <vt:lpwstr/>
      </vt:variant>
      <vt:variant>
        <vt:lpwstr>Table1</vt:lpwstr>
      </vt:variant>
      <vt:variant>
        <vt:i4>1638455</vt:i4>
      </vt:variant>
      <vt:variant>
        <vt:i4>176</vt:i4>
      </vt:variant>
      <vt:variant>
        <vt:i4>0</vt:i4>
      </vt:variant>
      <vt:variant>
        <vt:i4>5</vt:i4>
      </vt:variant>
      <vt:variant>
        <vt:lpwstr/>
      </vt:variant>
      <vt:variant>
        <vt:lpwstr>_Toc199783730</vt:lpwstr>
      </vt:variant>
      <vt:variant>
        <vt:i4>1572919</vt:i4>
      </vt:variant>
      <vt:variant>
        <vt:i4>170</vt:i4>
      </vt:variant>
      <vt:variant>
        <vt:i4>0</vt:i4>
      </vt:variant>
      <vt:variant>
        <vt:i4>5</vt:i4>
      </vt:variant>
      <vt:variant>
        <vt:lpwstr/>
      </vt:variant>
      <vt:variant>
        <vt:lpwstr>_Toc199783729</vt:lpwstr>
      </vt:variant>
      <vt:variant>
        <vt:i4>1572919</vt:i4>
      </vt:variant>
      <vt:variant>
        <vt:i4>164</vt:i4>
      </vt:variant>
      <vt:variant>
        <vt:i4>0</vt:i4>
      </vt:variant>
      <vt:variant>
        <vt:i4>5</vt:i4>
      </vt:variant>
      <vt:variant>
        <vt:lpwstr/>
      </vt:variant>
      <vt:variant>
        <vt:lpwstr>_Toc199783728</vt:lpwstr>
      </vt:variant>
      <vt:variant>
        <vt:i4>1572919</vt:i4>
      </vt:variant>
      <vt:variant>
        <vt:i4>158</vt:i4>
      </vt:variant>
      <vt:variant>
        <vt:i4>0</vt:i4>
      </vt:variant>
      <vt:variant>
        <vt:i4>5</vt:i4>
      </vt:variant>
      <vt:variant>
        <vt:lpwstr/>
      </vt:variant>
      <vt:variant>
        <vt:lpwstr>_Toc199783727</vt:lpwstr>
      </vt:variant>
      <vt:variant>
        <vt:i4>1572919</vt:i4>
      </vt:variant>
      <vt:variant>
        <vt:i4>152</vt:i4>
      </vt:variant>
      <vt:variant>
        <vt:i4>0</vt:i4>
      </vt:variant>
      <vt:variant>
        <vt:i4>5</vt:i4>
      </vt:variant>
      <vt:variant>
        <vt:lpwstr/>
      </vt:variant>
      <vt:variant>
        <vt:lpwstr>_Toc199783726</vt:lpwstr>
      </vt:variant>
      <vt:variant>
        <vt:i4>1572919</vt:i4>
      </vt:variant>
      <vt:variant>
        <vt:i4>146</vt:i4>
      </vt:variant>
      <vt:variant>
        <vt:i4>0</vt:i4>
      </vt:variant>
      <vt:variant>
        <vt:i4>5</vt:i4>
      </vt:variant>
      <vt:variant>
        <vt:lpwstr/>
      </vt:variant>
      <vt:variant>
        <vt:lpwstr>_Toc199783725</vt:lpwstr>
      </vt:variant>
      <vt:variant>
        <vt:i4>1572919</vt:i4>
      </vt:variant>
      <vt:variant>
        <vt:i4>140</vt:i4>
      </vt:variant>
      <vt:variant>
        <vt:i4>0</vt:i4>
      </vt:variant>
      <vt:variant>
        <vt:i4>5</vt:i4>
      </vt:variant>
      <vt:variant>
        <vt:lpwstr/>
      </vt:variant>
      <vt:variant>
        <vt:lpwstr>_Toc199783724</vt:lpwstr>
      </vt:variant>
      <vt:variant>
        <vt:i4>1572919</vt:i4>
      </vt:variant>
      <vt:variant>
        <vt:i4>134</vt:i4>
      </vt:variant>
      <vt:variant>
        <vt:i4>0</vt:i4>
      </vt:variant>
      <vt:variant>
        <vt:i4>5</vt:i4>
      </vt:variant>
      <vt:variant>
        <vt:lpwstr/>
      </vt:variant>
      <vt:variant>
        <vt:lpwstr>_Toc199783723</vt:lpwstr>
      </vt:variant>
      <vt:variant>
        <vt:i4>1572919</vt:i4>
      </vt:variant>
      <vt:variant>
        <vt:i4>128</vt:i4>
      </vt:variant>
      <vt:variant>
        <vt:i4>0</vt:i4>
      </vt:variant>
      <vt:variant>
        <vt:i4>5</vt:i4>
      </vt:variant>
      <vt:variant>
        <vt:lpwstr/>
      </vt:variant>
      <vt:variant>
        <vt:lpwstr>_Toc199783722</vt:lpwstr>
      </vt:variant>
      <vt:variant>
        <vt:i4>1572919</vt:i4>
      </vt:variant>
      <vt:variant>
        <vt:i4>122</vt:i4>
      </vt:variant>
      <vt:variant>
        <vt:i4>0</vt:i4>
      </vt:variant>
      <vt:variant>
        <vt:i4>5</vt:i4>
      </vt:variant>
      <vt:variant>
        <vt:lpwstr/>
      </vt:variant>
      <vt:variant>
        <vt:lpwstr>_Toc199783721</vt:lpwstr>
      </vt:variant>
      <vt:variant>
        <vt:i4>1572919</vt:i4>
      </vt:variant>
      <vt:variant>
        <vt:i4>116</vt:i4>
      </vt:variant>
      <vt:variant>
        <vt:i4>0</vt:i4>
      </vt:variant>
      <vt:variant>
        <vt:i4>5</vt:i4>
      </vt:variant>
      <vt:variant>
        <vt:lpwstr/>
      </vt:variant>
      <vt:variant>
        <vt:lpwstr>_Toc199783720</vt:lpwstr>
      </vt:variant>
      <vt:variant>
        <vt:i4>1769527</vt:i4>
      </vt:variant>
      <vt:variant>
        <vt:i4>110</vt:i4>
      </vt:variant>
      <vt:variant>
        <vt:i4>0</vt:i4>
      </vt:variant>
      <vt:variant>
        <vt:i4>5</vt:i4>
      </vt:variant>
      <vt:variant>
        <vt:lpwstr/>
      </vt:variant>
      <vt:variant>
        <vt:lpwstr>_Toc199783719</vt:lpwstr>
      </vt:variant>
      <vt:variant>
        <vt:i4>1769527</vt:i4>
      </vt:variant>
      <vt:variant>
        <vt:i4>104</vt:i4>
      </vt:variant>
      <vt:variant>
        <vt:i4>0</vt:i4>
      </vt:variant>
      <vt:variant>
        <vt:i4>5</vt:i4>
      </vt:variant>
      <vt:variant>
        <vt:lpwstr/>
      </vt:variant>
      <vt:variant>
        <vt:lpwstr>_Toc199783718</vt:lpwstr>
      </vt:variant>
      <vt:variant>
        <vt:i4>1769527</vt:i4>
      </vt:variant>
      <vt:variant>
        <vt:i4>98</vt:i4>
      </vt:variant>
      <vt:variant>
        <vt:i4>0</vt:i4>
      </vt:variant>
      <vt:variant>
        <vt:i4>5</vt:i4>
      </vt:variant>
      <vt:variant>
        <vt:lpwstr/>
      </vt:variant>
      <vt:variant>
        <vt:lpwstr>_Toc199783717</vt:lpwstr>
      </vt:variant>
      <vt:variant>
        <vt:i4>1769527</vt:i4>
      </vt:variant>
      <vt:variant>
        <vt:i4>92</vt:i4>
      </vt:variant>
      <vt:variant>
        <vt:i4>0</vt:i4>
      </vt:variant>
      <vt:variant>
        <vt:i4>5</vt:i4>
      </vt:variant>
      <vt:variant>
        <vt:lpwstr/>
      </vt:variant>
      <vt:variant>
        <vt:lpwstr>_Toc199783716</vt:lpwstr>
      </vt:variant>
      <vt:variant>
        <vt:i4>1769527</vt:i4>
      </vt:variant>
      <vt:variant>
        <vt:i4>86</vt:i4>
      </vt:variant>
      <vt:variant>
        <vt:i4>0</vt:i4>
      </vt:variant>
      <vt:variant>
        <vt:i4>5</vt:i4>
      </vt:variant>
      <vt:variant>
        <vt:lpwstr/>
      </vt:variant>
      <vt:variant>
        <vt:lpwstr>_Toc199783715</vt:lpwstr>
      </vt:variant>
      <vt:variant>
        <vt:i4>1769527</vt:i4>
      </vt:variant>
      <vt:variant>
        <vt:i4>80</vt:i4>
      </vt:variant>
      <vt:variant>
        <vt:i4>0</vt:i4>
      </vt:variant>
      <vt:variant>
        <vt:i4>5</vt:i4>
      </vt:variant>
      <vt:variant>
        <vt:lpwstr/>
      </vt:variant>
      <vt:variant>
        <vt:lpwstr>_Toc199783714</vt:lpwstr>
      </vt:variant>
      <vt:variant>
        <vt:i4>1769527</vt:i4>
      </vt:variant>
      <vt:variant>
        <vt:i4>74</vt:i4>
      </vt:variant>
      <vt:variant>
        <vt:i4>0</vt:i4>
      </vt:variant>
      <vt:variant>
        <vt:i4>5</vt:i4>
      </vt:variant>
      <vt:variant>
        <vt:lpwstr/>
      </vt:variant>
      <vt:variant>
        <vt:lpwstr>_Toc199783713</vt:lpwstr>
      </vt:variant>
      <vt:variant>
        <vt:i4>1769527</vt:i4>
      </vt:variant>
      <vt:variant>
        <vt:i4>68</vt:i4>
      </vt:variant>
      <vt:variant>
        <vt:i4>0</vt:i4>
      </vt:variant>
      <vt:variant>
        <vt:i4>5</vt:i4>
      </vt:variant>
      <vt:variant>
        <vt:lpwstr/>
      </vt:variant>
      <vt:variant>
        <vt:lpwstr>_Toc199783712</vt:lpwstr>
      </vt:variant>
      <vt:variant>
        <vt:i4>1769527</vt:i4>
      </vt:variant>
      <vt:variant>
        <vt:i4>62</vt:i4>
      </vt:variant>
      <vt:variant>
        <vt:i4>0</vt:i4>
      </vt:variant>
      <vt:variant>
        <vt:i4>5</vt:i4>
      </vt:variant>
      <vt:variant>
        <vt:lpwstr/>
      </vt:variant>
      <vt:variant>
        <vt:lpwstr>_Toc199783711</vt:lpwstr>
      </vt:variant>
      <vt:variant>
        <vt:i4>1769527</vt:i4>
      </vt:variant>
      <vt:variant>
        <vt:i4>56</vt:i4>
      </vt:variant>
      <vt:variant>
        <vt:i4>0</vt:i4>
      </vt:variant>
      <vt:variant>
        <vt:i4>5</vt:i4>
      </vt:variant>
      <vt:variant>
        <vt:lpwstr/>
      </vt:variant>
      <vt:variant>
        <vt:lpwstr>_Toc199783710</vt:lpwstr>
      </vt:variant>
      <vt:variant>
        <vt:i4>1703991</vt:i4>
      </vt:variant>
      <vt:variant>
        <vt:i4>50</vt:i4>
      </vt:variant>
      <vt:variant>
        <vt:i4>0</vt:i4>
      </vt:variant>
      <vt:variant>
        <vt:i4>5</vt:i4>
      </vt:variant>
      <vt:variant>
        <vt:lpwstr/>
      </vt:variant>
      <vt:variant>
        <vt:lpwstr>_Toc199783709</vt:lpwstr>
      </vt:variant>
      <vt:variant>
        <vt:i4>1703991</vt:i4>
      </vt:variant>
      <vt:variant>
        <vt:i4>44</vt:i4>
      </vt:variant>
      <vt:variant>
        <vt:i4>0</vt:i4>
      </vt:variant>
      <vt:variant>
        <vt:i4>5</vt:i4>
      </vt:variant>
      <vt:variant>
        <vt:lpwstr/>
      </vt:variant>
      <vt:variant>
        <vt:lpwstr>_Toc199783708</vt:lpwstr>
      </vt:variant>
      <vt:variant>
        <vt:i4>1703991</vt:i4>
      </vt:variant>
      <vt:variant>
        <vt:i4>38</vt:i4>
      </vt:variant>
      <vt:variant>
        <vt:i4>0</vt:i4>
      </vt:variant>
      <vt:variant>
        <vt:i4>5</vt:i4>
      </vt:variant>
      <vt:variant>
        <vt:lpwstr/>
      </vt:variant>
      <vt:variant>
        <vt:lpwstr>_Toc199783707</vt:lpwstr>
      </vt:variant>
      <vt:variant>
        <vt:i4>1703991</vt:i4>
      </vt:variant>
      <vt:variant>
        <vt:i4>32</vt:i4>
      </vt:variant>
      <vt:variant>
        <vt:i4>0</vt:i4>
      </vt:variant>
      <vt:variant>
        <vt:i4>5</vt:i4>
      </vt:variant>
      <vt:variant>
        <vt:lpwstr/>
      </vt:variant>
      <vt:variant>
        <vt:lpwstr>_Toc199783706</vt:lpwstr>
      </vt:variant>
      <vt:variant>
        <vt:i4>1703991</vt:i4>
      </vt:variant>
      <vt:variant>
        <vt:i4>26</vt:i4>
      </vt:variant>
      <vt:variant>
        <vt:i4>0</vt:i4>
      </vt:variant>
      <vt:variant>
        <vt:i4>5</vt:i4>
      </vt:variant>
      <vt:variant>
        <vt:lpwstr/>
      </vt:variant>
      <vt:variant>
        <vt:lpwstr>_Toc199783705</vt:lpwstr>
      </vt:variant>
      <vt:variant>
        <vt:i4>1703991</vt:i4>
      </vt:variant>
      <vt:variant>
        <vt:i4>20</vt:i4>
      </vt:variant>
      <vt:variant>
        <vt:i4>0</vt:i4>
      </vt:variant>
      <vt:variant>
        <vt:i4>5</vt:i4>
      </vt:variant>
      <vt:variant>
        <vt:lpwstr/>
      </vt:variant>
      <vt:variant>
        <vt:lpwstr>_Toc199783704</vt:lpwstr>
      </vt:variant>
      <vt:variant>
        <vt:i4>1703991</vt:i4>
      </vt:variant>
      <vt:variant>
        <vt:i4>14</vt:i4>
      </vt:variant>
      <vt:variant>
        <vt:i4>0</vt:i4>
      </vt:variant>
      <vt:variant>
        <vt:i4>5</vt:i4>
      </vt:variant>
      <vt:variant>
        <vt:lpwstr/>
      </vt:variant>
      <vt:variant>
        <vt:lpwstr>_Toc199783703</vt:lpwstr>
      </vt:variant>
      <vt:variant>
        <vt:i4>1703991</vt:i4>
      </vt:variant>
      <vt:variant>
        <vt:i4>8</vt:i4>
      </vt:variant>
      <vt:variant>
        <vt:i4>0</vt:i4>
      </vt:variant>
      <vt:variant>
        <vt:i4>5</vt:i4>
      </vt:variant>
      <vt:variant>
        <vt:lpwstr/>
      </vt:variant>
      <vt:variant>
        <vt:lpwstr>_Toc199783702</vt:lpwstr>
      </vt:variant>
      <vt:variant>
        <vt:i4>1703991</vt:i4>
      </vt:variant>
      <vt:variant>
        <vt:i4>2</vt:i4>
      </vt:variant>
      <vt:variant>
        <vt:i4>0</vt:i4>
      </vt:variant>
      <vt:variant>
        <vt:i4>5</vt:i4>
      </vt:variant>
      <vt:variant>
        <vt:lpwstr/>
      </vt:variant>
      <vt:variant>
        <vt:lpwstr>_Toc199783701</vt:lpwstr>
      </vt:variant>
      <vt:variant>
        <vt:i4>2031678</vt:i4>
      </vt:variant>
      <vt:variant>
        <vt:i4>21</vt:i4>
      </vt:variant>
      <vt:variant>
        <vt:i4>0</vt:i4>
      </vt:variant>
      <vt:variant>
        <vt:i4>5</vt:i4>
      </vt:variant>
      <vt:variant>
        <vt:lpwstr>mailto:ksharma@verra.org</vt:lpwstr>
      </vt:variant>
      <vt:variant>
        <vt:lpwstr/>
      </vt:variant>
      <vt:variant>
        <vt:i4>7077956</vt:i4>
      </vt:variant>
      <vt:variant>
        <vt:i4>18</vt:i4>
      </vt:variant>
      <vt:variant>
        <vt:i4>0</vt:i4>
      </vt:variant>
      <vt:variant>
        <vt:i4>5</vt:i4>
      </vt:variant>
      <vt:variant>
        <vt:lpwstr>mailto:JKummerfield@verra.org</vt:lpwstr>
      </vt:variant>
      <vt:variant>
        <vt:lpwstr/>
      </vt:variant>
      <vt:variant>
        <vt:i4>7471175</vt:i4>
      </vt:variant>
      <vt:variant>
        <vt:i4>15</vt:i4>
      </vt:variant>
      <vt:variant>
        <vt:i4>0</vt:i4>
      </vt:variant>
      <vt:variant>
        <vt:i4>5</vt:i4>
      </vt:variant>
      <vt:variant>
        <vt:lpwstr>mailto:ikuwahara@verra.org</vt:lpwstr>
      </vt:variant>
      <vt:variant>
        <vt:lpwstr/>
      </vt:variant>
      <vt:variant>
        <vt:i4>1703972</vt:i4>
      </vt:variant>
      <vt:variant>
        <vt:i4>12</vt:i4>
      </vt:variant>
      <vt:variant>
        <vt:i4>0</vt:i4>
      </vt:variant>
      <vt:variant>
        <vt:i4>5</vt:i4>
      </vt:variant>
      <vt:variant>
        <vt:lpwstr>mailto:HWashington@verra.org</vt:lpwstr>
      </vt:variant>
      <vt:variant>
        <vt:lpwstr/>
      </vt:variant>
      <vt:variant>
        <vt:i4>1703972</vt:i4>
      </vt:variant>
      <vt:variant>
        <vt:i4>9</vt:i4>
      </vt:variant>
      <vt:variant>
        <vt:i4>0</vt:i4>
      </vt:variant>
      <vt:variant>
        <vt:i4>5</vt:i4>
      </vt:variant>
      <vt:variant>
        <vt:lpwstr>mailto:HWashington@verra.org</vt:lpwstr>
      </vt:variant>
      <vt:variant>
        <vt:lpwstr/>
      </vt:variant>
      <vt:variant>
        <vt:i4>1703972</vt:i4>
      </vt:variant>
      <vt:variant>
        <vt:i4>6</vt:i4>
      </vt:variant>
      <vt:variant>
        <vt:i4>0</vt:i4>
      </vt:variant>
      <vt:variant>
        <vt:i4>5</vt:i4>
      </vt:variant>
      <vt:variant>
        <vt:lpwstr>mailto:HWashington@verra.org</vt:lpwstr>
      </vt:variant>
      <vt:variant>
        <vt:lpwstr/>
      </vt:variant>
      <vt:variant>
        <vt:i4>1703972</vt:i4>
      </vt:variant>
      <vt:variant>
        <vt:i4>3</vt:i4>
      </vt:variant>
      <vt:variant>
        <vt:i4>0</vt:i4>
      </vt:variant>
      <vt:variant>
        <vt:i4>5</vt:i4>
      </vt:variant>
      <vt:variant>
        <vt:lpwstr>mailto:HWashington@verra.org</vt:lpwstr>
      </vt:variant>
      <vt:variant>
        <vt:lpwstr/>
      </vt:variant>
      <vt:variant>
        <vt:i4>1703972</vt:i4>
      </vt:variant>
      <vt:variant>
        <vt:i4>0</vt:i4>
      </vt:variant>
      <vt:variant>
        <vt:i4>0</vt:i4>
      </vt:variant>
      <vt:variant>
        <vt:i4>5</vt:i4>
      </vt:variant>
      <vt:variant>
        <vt:lpwstr>mailto:HWashington@verra.org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 Methodology Template</dc:title>
  <dc:subject/>
  <dc:creator>Cathy Spicer-Sitzes</dc:creator>
  <cp:keywords/>
  <dc:description/>
  <cp:lastModifiedBy>Cathy Spicer-Sitzes</cp:lastModifiedBy>
  <cp:revision>1</cp:revision>
  <cp:lastPrinted>2019-08-20T11:30:00Z</cp:lastPrinted>
  <dcterms:created xsi:type="dcterms:W3CDTF">2025-06-18T14:11:00Z</dcterms:created>
  <dcterms:modified xsi:type="dcterms:W3CDTF">2025-06-18T14:12:00Z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9568200</vt:r8>
  </property>
  <property fmtid="{D5CDD505-2E9C-101B-9397-08002B2CF9AE}" pid="4" name="MediaServiceImageTags">
    <vt:lpwstr/>
  </property>
  <property fmtid="{D5CDD505-2E9C-101B-9397-08002B2CF9AE}" pid="5" name="GrammarlyDocumentId">
    <vt:lpwstr>29be4b7c348fb89ca7f4ebeca989d9b137cfe852abaf52f08a29ea007f82fcb0</vt:lpwstr>
  </property>
</Properties>
</file>