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570A91EF" w:rsidR="00FB099E" w:rsidRDefault="003838EA" w:rsidP="00AC28A6">
      <w:pPr>
        <w:jc w:val="center"/>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49F09D4C" w14:textId="439B1FB8" w:rsidR="00FE4382" w:rsidRDefault="00011169" w:rsidP="00030969">
      <w:pPr>
        <w:pStyle w:val="TemplateTitle"/>
      </w:pPr>
      <w:r>
        <w:t>Loss Event Report Template</w:t>
      </w:r>
      <w:r w:rsidR="00AC28A6">
        <w:t>, v5.0</w:t>
      </w:r>
    </w:p>
    <w:p w14:paraId="292E2624" w14:textId="59E95040" w:rsidR="003D38C1" w:rsidRPr="00AC764F" w:rsidRDefault="003D38C1" w:rsidP="003D38C1">
      <w:r w:rsidRPr="00AC764F">
        <w:t xml:space="preserve">This template is for </w:t>
      </w:r>
      <w:r>
        <w:t>notifying Verra of a loss event for projects participating in the</w:t>
      </w:r>
      <w:r w:rsidRPr="00AC764F">
        <w:t xml:space="preserve"> VCS Program. </w:t>
      </w:r>
      <w:r w:rsidR="00A16CF3">
        <w:t>Once available on the Verra Project Hub, p</w:t>
      </w:r>
      <w:r w:rsidR="00BB1C9B">
        <w:t xml:space="preserve">roject proponents must use the </w:t>
      </w:r>
      <w:r w:rsidRPr="00AC764F">
        <w:t xml:space="preserve">digital </w:t>
      </w:r>
      <w:r>
        <w:t>loss event report</w:t>
      </w:r>
      <w:r w:rsidRPr="00AC764F">
        <w:t xml:space="preserve"> template </w:t>
      </w:r>
      <w:r w:rsidR="003B7234">
        <w:t>to submit loss event reports</w:t>
      </w:r>
      <w:r w:rsidRPr="00AC764F">
        <w:t>.</w:t>
      </w:r>
      <w:r w:rsidR="009F122E">
        <w:t xml:space="preserve"> </w:t>
      </w:r>
    </w:p>
    <w:p w14:paraId="6155955F" w14:textId="5B1447D5" w:rsidR="00FE4382" w:rsidRPr="00011169" w:rsidRDefault="00FE4382" w:rsidP="00011169">
      <w:pPr>
        <w:pStyle w:val="Intra-sectionheader"/>
      </w:pPr>
      <w:r w:rsidRPr="00011169">
        <w:t xml:space="preserve">Instructions for </w:t>
      </w:r>
      <w:r w:rsidR="00146584" w:rsidRPr="00011169">
        <w:t>C</w:t>
      </w:r>
      <w:r w:rsidRPr="00011169">
        <w:t xml:space="preserve">ompleting the </w:t>
      </w:r>
      <w:r w:rsidR="00011169" w:rsidRPr="00011169">
        <w:rPr>
          <w:rStyle w:val="Heading4Char"/>
          <w:rFonts w:eastAsiaTheme="minorHAnsi" w:cstheme="minorBidi"/>
          <w:color w:val="067198" w:themeColor="accent5"/>
          <w:spacing w:val="0"/>
          <w:kern w:val="0"/>
        </w:rPr>
        <w:t>Loss Event Report</w:t>
      </w:r>
    </w:p>
    <w:p w14:paraId="163704DB" w14:textId="77777777" w:rsidR="006D16AC" w:rsidRPr="0079438F" w:rsidRDefault="006D16AC" w:rsidP="006D16AC">
      <w:r w:rsidRPr="00BB00DE">
        <w:rPr>
          <w:b/>
        </w:rPr>
        <w:t>FILE TYPE:</w:t>
      </w:r>
      <w:r>
        <w:rPr>
          <w:b/>
        </w:rPr>
        <w:t xml:space="preserve"> </w:t>
      </w:r>
      <w:r w:rsidRPr="0079438F">
        <w:t xml:space="preserve">Submit the </w:t>
      </w:r>
      <w:r>
        <w:t>loss event report</w:t>
      </w:r>
      <w:r w:rsidRPr="0079438F">
        <w:t xml:space="preserve"> as a non-editable PDF.</w:t>
      </w:r>
    </w:p>
    <w:p w14:paraId="0EF8E037" w14:textId="77777777" w:rsidR="006D16AC" w:rsidRPr="00AC764F" w:rsidRDefault="0042459D" w:rsidP="006D16AC">
      <w:pPr>
        <w:spacing w:before="240"/>
      </w:pPr>
      <w:r w:rsidRPr="00AC764F">
        <w:rPr>
          <w:b/>
          <w:bCs/>
        </w:rPr>
        <w:t>GENERAL INSTRUCTIONS:</w:t>
      </w:r>
      <w:r w:rsidRPr="00AC764F">
        <w:t xml:space="preserve"> </w:t>
      </w:r>
      <w:r w:rsidR="006D16AC" w:rsidRPr="00AC764F">
        <w:t>Complete all sections of this template using size 10.5, black, regular (non-italic) Franklin Gothic Book font.</w:t>
      </w:r>
    </w:p>
    <w:p w14:paraId="63681580" w14:textId="7CBE6263" w:rsidR="0042459D" w:rsidRPr="00AC764F" w:rsidRDefault="0042459D" w:rsidP="0042459D">
      <w:r w:rsidRPr="00AC764F">
        <w:t>If an entire section or subsection is not applicable, explain why the section is not applicable (i.e., do not delete the section from the final document and do not only write “not applicable”).</w:t>
      </w:r>
    </w:p>
    <w:p w14:paraId="2B0DABE3" w14:textId="77777777" w:rsidR="0042459D" w:rsidRPr="00AC764F" w:rsidRDefault="0042459D" w:rsidP="0042459D">
      <w:pPr>
        <w:spacing w:before="240"/>
      </w:pPr>
      <w:r w:rsidRPr="00AC764F">
        <w:t xml:space="preserve">Delete all instructions (including footnotes) and guidance from the final document. Tables which are not applicable to the project type may also be deleted. </w:t>
      </w:r>
    </w:p>
    <w:p w14:paraId="69D6CD76" w14:textId="77777777" w:rsidR="0042459D" w:rsidRPr="00AC764F" w:rsidRDefault="0042459D" w:rsidP="0042459D">
      <w:pPr>
        <w:keepNext/>
        <w:rPr>
          <w:b/>
          <w:bCs/>
        </w:rPr>
      </w:pPr>
      <w:r w:rsidRPr="00AC764F">
        <w:rPr>
          <w:b/>
          <w:bCs/>
        </w:rPr>
        <w:t>ABOUT THIS TEMPLATE</w:t>
      </w:r>
    </w:p>
    <w:p w14:paraId="70952931" w14:textId="77246252" w:rsidR="0042459D" w:rsidRPr="00AC764F" w:rsidRDefault="0042459D" w:rsidP="0042459D">
      <w:r w:rsidRPr="00AC764F">
        <w:t xml:space="preserve">Instructions for completing each section of the </w:t>
      </w:r>
      <w:r w:rsidR="004117A5">
        <w:t>loss event report</w:t>
      </w:r>
      <w:r w:rsidRPr="00AC764F">
        <w:t xml:space="preserve"> template:</w:t>
      </w:r>
    </w:p>
    <w:p w14:paraId="255A2A46" w14:textId="77777777" w:rsidR="0042459D" w:rsidRPr="00AC764F" w:rsidRDefault="0042459D" w:rsidP="0042459D">
      <w:pPr>
        <w:pStyle w:val="Instruction"/>
        <w:numPr>
          <w:ilvl w:val="0"/>
          <w:numId w:val="52"/>
        </w:numPr>
        <w:spacing w:after="160"/>
        <w:rPr>
          <w:lang w:val="en-US"/>
        </w:rPr>
      </w:pPr>
      <w:r w:rsidRPr="00AC764F">
        <w:rPr>
          <w:i w:val="0"/>
          <w:iCs w:val="0"/>
          <w:color w:val="auto"/>
          <w:lang w:val="en-US"/>
        </w:rPr>
        <w:t>are provided under the section headings and are formatted in</w:t>
      </w:r>
      <w:r w:rsidRPr="00AC764F">
        <w:rPr>
          <w:lang w:val="en-US"/>
        </w:rPr>
        <w:t xml:space="preserve"> gray italics. </w:t>
      </w:r>
    </w:p>
    <w:p w14:paraId="0F148172" w14:textId="77777777" w:rsidR="0042459D" w:rsidRPr="00AC764F" w:rsidRDefault="0042459D" w:rsidP="0042459D">
      <w:pPr>
        <w:pStyle w:val="ListParagraph"/>
        <w:numPr>
          <w:ilvl w:val="0"/>
          <w:numId w:val="52"/>
        </w:numPr>
      </w:pPr>
      <w:r w:rsidRPr="00AC764F">
        <w:t xml:space="preserve">relate back to the rules and requirements set out in the </w:t>
      </w:r>
      <w:r w:rsidRPr="00AC764F">
        <w:rPr>
          <w:i/>
        </w:rPr>
        <w:t xml:space="preserve">VCS Standard </w:t>
      </w:r>
      <w:r w:rsidRPr="00AC764F">
        <w:t>and other VCS Program documents.</w:t>
      </w:r>
    </w:p>
    <w:p w14:paraId="20B6A6DE" w14:textId="77777777" w:rsidR="0042459D" w:rsidRPr="00AC764F" w:rsidRDefault="0042459D" w:rsidP="0042459D">
      <w:pPr>
        <w:pStyle w:val="ListParagraph"/>
        <w:numPr>
          <w:ilvl w:val="0"/>
          <w:numId w:val="52"/>
        </w:numPr>
      </w:pPr>
      <w:r w:rsidRPr="00AC764F">
        <w:t>indicate what must be included to demonstrate conformance to the VCS Program rules.</w:t>
      </w:r>
    </w:p>
    <w:p w14:paraId="1A2C4BD2" w14:textId="77777777" w:rsidR="0042459D" w:rsidRPr="00AC764F" w:rsidRDefault="0042459D" w:rsidP="0042459D">
      <w:pPr>
        <w:pStyle w:val="ListParagraph"/>
        <w:numPr>
          <w:ilvl w:val="0"/>
          <w:numId w:val="52"/>
        </w:numPr>
      </w:pPr>
      <w:r w:rsidRPr="00AC764F">
        <w:t>do not necessarily represent an exhaustive list of information that must be provided under each section of the template.</w:t>
      </w:r>
    </w:p>
    <w:p w14:paraId="30658178" w14:textId="77777777" w:rsidR="0042459D" w:rsidRPr="00AC764F" w:rsidRDefault="0042459D" w:rsidP="0042459D">
      <w:r w:rsidRPr="00AC764F">
        <w:t>Preparers must refer to the VCS Program documents to gain a full understanding of the VCS Program rules.</w:t>
      </w:r>
    </w:p>
    <w:p w14:paraId="4124ABB1" w14:textId="77777777" w:rsidR="0042459D" w:rsidRPr="00AC764F" w:rsidRDefault="0042459D" w:rsidP="0042459D">
      <w:r w:rsidRPr="00AC764F">
        <w:t>New versions of these templates are released when there is a change to the underlying VCS Program rules</w:t>
      </w:r>
      <w:r w:rsidRPr="00AC764F">
        <w:rPr>
          <w:i/>
        </w:rPr>
        <w:t xml:space="preserve">. </w:t>
      </w:r>
      <w:r w:rsidRPr="00AC764F">
        <w:rPr>
          <w:iCs/>
        </w:rPr>
        <w:t>Preparers must ensure that they are using the most recent applicable version of the templates by reviewing the list of available templates on the Verra website and the effective dates of updated template versions when they are released.</w:t>
      </w:r>
      <w:r w:rsidRPr="00AC764F">
        <w:t xml:space="preserve"> </w:t>
      </w:r>
    </w:p>
    <w:p w14:paraId="2200D8EE" w14:textId="4F2A0E26" w:rsidR="00D563CB" w:rsidRDefault="00D563CB">
      <w:pPr>
        <w:sectPr w:rsidR="00D563CB" w:rsidSect="002078A1">
          <w:headerReference w:type="first" r:id="rId12"/>
          <w:footerReference w:type="first" r:id="rId13"/>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2B9D9B20" w:rsidR="00A40B7F" w:rsidRPr="0079438F" w:rsidRDefault="00FB099E" w:rsidP="00F34390">
      <w:pPr>
        <w:pStyle w:val="TemplateTitle"/>
      </w:pPr>
      <w:r>
        <w:br/>
      </w:r>
      <w:r w:rsidR="00011169">
        <w:t>Loss Event Report</w:t>
      </w:r>
      <w:r w:rsidR="00CC225E">
        <w:t xml:space="preserve">: [Project </w:t>
      </w:r>
      <w:r w:rsidR="00037D33">
        <w:t>ID</w:t>
      </w:r>
      <w:r w:rsidR="005B03F7">
        <w:t>, loss event ID]</w:t>
      </w:r>
      <w:r w:rsidR="00011169">
        <w:t xml:space="preserve"> </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4B9868E8"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00C45074">
        <w:rPr>
          <w:rFonts w:ascii="Century Gothic" w:hAnsi="Century Gothic"/>
          <w:sz w:val="26"/>
          <w:szCs w:val="26"/>
        </w:rPr>
        <w:t>[</w:t>
      </w:r>
      <w:r w:rsidRPr="00030969">
        <w:rPr>
          <w:rFonts w:ascii="Century Gothic" w:hAnsi="Century Gothic" w:cs="Arial"/>
          <w:sz w:val="26"/>
          <w:szCs w:val="26"/>
          <w:lang w:val="en-CA"/>
        </w:rPr>
        <w:t>individual or entity</w:t>
      </w:r>
      <w:r w:rsidR="00C45074">
        <w:rPr>
          <w:rFonts w:ascii="Century Gothic" w:hAnsi="Century Gothic" w:cs="Arial"/>
          <w:sz w:val="26"/>
          <w:szCs w:val="26"/>
          <w:lang w:val="en-CA"/>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F16387"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30FD62AD" w:rsidR="00A40B7F" w:rsidRPr="00F16387" w:rsidRDefault="00A40B7F" w:rsidP="0079438F">
            <w:pPr>
              <w:pStyle w:val="Header"/>
              <w:spacing w:before="120" w:after="120"/>
              <w:jc w:val="right"/>
              <w:rPr>
                <w:rFonts w:cs="Arial"/>
                <w:b w:val="0"/>
                <w:spacing w:val="4"/>
                <w:szCs w:val="21"/>
                <w:lang w:val="en-CA"/>
              </w:rPr>
            </w:pPr>
            <w:r w:rsidRPr="00F16387">
              <w:rPr>
                <w:rFonts w:cs="Arial"/>
                <w:color w:val="auto"/>
                <w:spacing w:val="4"/>
                <w:szCs w:val="21"/>
                <w:lang w:val="en-CA"/>
              </w:rPr>
              <w:t xml:space="preserve">Project </w:t>
            </w:r>
            <w:r w:rsidR="00614611" w:rsidRPr="00F16387">
              <w:rPr>
                <w:rFonts w:cs="Arial"/>
                <w:spacing w:val="4"/>
                <w:szCs w:val="21"/>
                <w:lang w:val="en-CA"/>
              </w:rPr>
              <w:t>n</w:t>
            </w:r>
            <w:r w:rsidR="001B45FD" w:rsidRPr="00F16387">
              <w:rPr>
                <w:rFonts w:cs="Arial"/>
                <w:color w:val="auto"/>
                <w:spacing w:val="4"/>
                <w:szCs w:val="21"/>
                <w:lang w:val="en-CA"/>
              </w:rPr>
              <w:t xml:space="preserve">ame </w:t>
            </w:r>
          </w:p>
        </w:tc>
        <w:tc>
          <w:tcPr>
            <w:tcW w:w="7379" w:type="dxa"/>
            <w:shd w:val="clear" w:color="auto" w:fill="F2F2F2"/>
          </w:tcPr>
          <w:p w14:paraId="3C3B7D78" w14:textId="03BF4AE3" w:rsidR="00A40B7F" w:rsidRPr="00F16387" w:rsidRDefault="0029445E"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State the n</w:t>
            </w:r>
            <w:r w:rsidR="00A40B7F" w:rsidRPr="00F16387">
              <w:rPr>
                <w:i/>
                <w:color w:val="404040"/>
                <w:sz w:val="21"/>
                <w:szCs w:val="21"/>
              </w:rPr>
              <w:t xml:space="preserve">ame of </w:t>
            </w:r>
            <w:r w:rsidR="00E53A7E" w:rsidRPr="00F16387">
              <w:rPr>
                <w:i/>
                <w:color w:val="404040"/>
                <w:sz w:val="21"/>
                <w:szCs w:val="21"/>
              </w:rPr>
              <w:t xml:space="preserve">the </w:t>
            </w:r>
            <w:r w:rsidR="00A40B7F" w:rsidRPr="00F16387">
              <w:rPr>
                <w:i/>
                <w:color w:val="404040"/>
                <w:sz w:val="21"/>
                <w:szCs w:val="21"/>
              </w:rPr>
              <w:t>project</w:t>
            </w:r>
            <w:r w:rsidR="00755D7C" w:rsidRPr="00F16387">
              <w:rPr>
                <w:i/>
                <w:color w:val="404040"/>
                <w:sz w:val="21"/>
                <w:szCs w:val="21"/>
              </w:rPr>
              <w:t>.</w:t>
            </w:r>
            <w:r w:rsidR="00A40B7F" w:rsidRPr="00F16387">
              <w:rPr>
                <w:i/>
                <w:color w:val="404040"/>
                <w:sz w:val="21"/>
                <w:szCs w:val="21"/>
              </w:rPr>
              <w:t xml:space="preserve"> </w:t>
            </w:r>
          </w:p>
        </w:tc>
      </w:tr>
      <w:tr w:rsidR="00A40B7F" w:rsidRPr="00F16387"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F16387" w:rsidRDefault="00A40B7F" w:rsidP="0079438F">
            <w:pPr>
              <w:pStyle w:val="Header"/>
              <w:spacing w:before="120" w:after="120"/>
              <w:jc w:val="right"/>
              <w:rPr>
                <w:rFonts w:cs="Arial"/>
                <w:b w:val="0"/>
                <w:spacing w:val="4"/>
                <w:szCs w:val="21"/>
                <w:lang w:val="en-CA"/>
              </w:rPr>
            </w:pPr>
            <w:r w:rsidRPr="00F16387">
              <w:rPr>
                <w:rFonts w:cs="Arial"/>
                <w:color w:val="auto"/>
                <w:spacing w:val="4"/>
                <w:szCs w:val="21"/>
                <w:lang w:val="en-CA"/>
              </w:rPr>
              <w:t>Version</w:t>
            </w:r>
          </w:p>
        </w:tc>
        <w:tc>
          <w:tcPr>
            <w:tcW w:w="7379" w:type="dxa"/>
            <w:shd w:val="clear" w:color="auto" w:fill="F2F2F2"/>
          </w:tcPr>
          <w:p w14:paraId="7790DA01" w14:textId="5CA8973E" w:rsidR="00A40B7F" w:rsidRPr="00F16387" w:rsidRDefault="00AF128A"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State the v</w:t>
            </w:r>
            <w:r w:rsidR="00A40B7F" w:rsidRPr="00F16387">
              <w:rPr>
                <w:i/>
                <w:color w:val="404040"/>
                <w:sz w:val="21"/>
                <w:szCs w:val="21"/>
              </w:rPr>
              <w:t>ersion number of this document</w:t>
            </w:r>
            <w:r w:rsidR="00755D7C" w:rsidRPr="00F16387">
              <w:rPr>
                <w:i/>
                <w:color w:val="404040"/>
                <w:sz w:val="21"/>
                <w:szCs w:val="21"/>
              </w:rPr>
              <w:t>.</w:t>
            </w:r>
          </w:p>
        </w:tc>
      </w:tr>
      <w:tr w:rsidR="00011169" w:rsidRPr="00F16387" w14:paraId="642DD7C5"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1ABCAD2" w14:textId="1DC47409" w:rsidR="00011169" w:rsidRPr="00F16387" w:rsidRDefault="00436CEB" w:rsidP="0079438F">
            <w:pPr>
              <w:pStyle w:val="Header"/>
              <w:spacing w:before="120" w:after="120"/>
              <w:jc w:val="right"/>
              <w:rPr>
                <w:rFonts w:cs="Arial"/>
                <w:spacing w:val="4"/>
                <w:szCs w:val="21"/>
                <w:lang w:val="en-CA"/>
              </w:rPr>
            </w:pPr>
            <w:r w:rsidRPr="00F16387">
              <w:rPr>
                <w:rFonts w:cs="Arial"/>
                <w:color w:val="auto"/>
                <w:spacing w:val="4"/>
                <w:szCs w:val="21"/>
                <w:lang w:val="en-CA"/>
              </w:rPr>
              <w:t xml:space="preserve">Loss </w:t>
            </w:r>
            <w:r w:rsidR="00614611" w:rsidRPr="00F16387">
              <w:rPr>
                <w:rFonts w:cs="Arial"/>
                <w:spacing w:val="4"/>
                <w:szCs w:val="21"/>
                <w:lang w:val="en-CA"/>
              </w:rPr>
              <w:t>e</w:t>
            </w:r>
            <w:r w:rsidRPr="00F16387">
              <w:rPr>
                <w:rFonts w:cs="Arial"/>
                <w:color w:val="auto"/>
                <w:spacing w:val="4"/>
                <w:szCs w:val="21"/>
                <w:lang w:val="en-CA"/>
              </w:rPr>
              <w:t>vent</w:t>
            </w:r>
            <w:r w:rsidR="00011169" w:rsidRPr="00F16387">
              <w:rPr>
                <w:rFonts w:cs="Arial"/>
                <w:color w:val="auto"/>
                <w:spacing w:val="4"/>
                <w:szCs w:val="21"/>
                <w:lang w:val="en-CA"/>
              </w:rPr>
              <w:t xml:space="preserve"> ID</w:t>
            </w:r>
          </w:p>
        </w:tc>
        <w:tc>
          <w:tcPr>
            <w:tcW w:w="7379" w:type="dxa"/>
            <w:shd w:val="clear" w:color="auto" w:fill="F2F2F2"/>
          </w:tcPr>
          <w:p w14:paraId="4264F484" w14:textId="77777777" w:rsidR="00A96716" w:rsidRPr="00F16387" w:rsidRDefault="00D86486"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 xml:space="preserve">State a unique loss event ID number </w:t>
            </w:r>
            <w:r w:rsidR="0085652F" w:rsidRPr="00F16387">
              <w:rPr>
                <w:i/>
                <w:color w:val="404040"/>
                <w:sz w:val="21"/>
                <w:szCs w:val="21"/>
              </w:rPr>
              <w:t xml:space="preserve">for this loss event as follows: </w:t>
            </w:r>
          </w:p>
          <w:p w14:paraId="2AD60F2E" w14:textId="6CA7DB5E" w:rsidR="00011169" w:rsidRPr="00F16387" w:rsidRDefault="0085652F"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w:t>
            </w:r>
            <w:proofErr w:type="spellStart"/>
            <w:r w:rsidRPr="00F16387">
              <w:rPr>
                <w:i/>
                <w:color w:val="404040"/>
                <w:sz w:val="21"/>
                <w:szCs w:val="21"/>
              </w:rPr>
              <w:t>ProjectID</w:t>
            </w:r>
            <w:proofErr w:type="spellEnd"/>
            <w:r w:rsidRPr="00F16387">
              <w:rPr>
                <w:i/>
                <w:color w:val="404040"/>
                <w:sz w:val="21"/>
                <w:szCs w:val="21"/>
              </w:rPr>
              <w:t>]</w:t>
            </w:r>
            <w:r w:rsidR="00755D7C" w:rsidRPr="00F16387">
              <w:rPr>
                <w:i/>
                <w:color w:val="404040"/>
                <w:sz w:val="21"/>
                <w:szCs w:val="21"/>
              </w:rPr>
              <w:t>_</w:t>
            </w:r>
            <w:r w:rsidR="00A96716" w:rsidRPr="00F16387">
              <w:rPr>
                <w:i/>
                <w:color w:val="404040"/>
                <w:sz w:val="21"/>
                <w:szCs w:val="21"/>
              </w:rPr>
              <w:t>LE[Loss event #]</w:t>
            </w:r>
          </w:p>
          <w:p w14:paraId="36909841" w14:textId="15439F69" w:rsidR="008F4339" w:rsidRPr="00F16387" w:rsidRDefault="008F4339"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Example: 6001_LE1</w:t>
            </w:r>
          </w:p>
        </w:tc>
      </w:tr>
      <w:tr w:rsidR="00A40B7F" w:rsidRPr="00F16387"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3EA93676" w:rsidR="00A40B7F" w:rsidRPr="00F16387" w:rsidRDefault="002022DD" w:rsidP="0079438F">
            <w:pPr>
              <w:pStyle w:val="Header"/>
              <w:spacing w:before="120" w:after="120"/>
              <w:jc w:val="right"/>
              <w:rPr>
                <w:rFonts w:cs="Arial"/>
                <w:b w:val="0"/>
                <w:spacing w:val="4"/>
                <w:szCs w:val="21"/>
                <w:lang w:val="en-CA"/>
              </w:rPr>
            </w:pPr>
            <w:r w:rsidRPr="00F16387">
              <w:rPr>
                <w:rFonts w:cs="Arial"/>
                <w:color w:val="auto"/>
                <w:spacing w:val="4"/>
                <w:szCs w:val="21"/>
                <w:lang w:val="en-CA"/>
              </w:rPr>
              <w:t>Document completion date</w:t>
            </w:r>
          </w:p>
        </w:tc>
        <w:tc>
          <w:tcPr>
            <w:tcW w:w="7379" w:type="dxa"/>
            <w:shd w:val="clear" w:color="auto" w:fill="F2F2F2"/>
          </w:tcPr>
          <w:p w14:paraId="49E73EA0" w14:textId="7A2D862A" w:rsidR="00E53A7E" w:rsidRPr="00F16387" w:rsidRDefault="00E53A7E"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 xml:space="preserve">State the date </w:t>
            </w:r>
            <w:r w:rsidR="002022DD" w:rsidRPr="00F16387">
              <w:rPr>
                <w:i/>
                <w:color w:val="404040"/>
                <w:sz w:val="21"/>
                <w:szCs w:val="21"/>
              </w:rPr>
              <w:t xml:space="preserve">of completion of the submitted version of the document </w:t>
            </w:r>
            <w:r w:rsidRPr="00F16387">
              <w:rPr>
                <w:i/>
                <w:color w:val="404040"/>
                <w:sz w:val="21"/>
                <w:szCs w:val="21"/>
              </w:rPr>
              <w:t>DD-</w:t>
            </w:r>
            <w:r w:rsidR="00FF4BC6" w:rsidRPr="00F16387">
              <w:rPr>
                <w:i/>
                <w:color w:val="404040"/>
                <w:sz w:val="21"/>
                <w:szCs w:val="21"/>
              </w:rPr>
              <w:t>MMM</w:t>
            </w:r>
            <w:r w:rsidRPr="00F16387">
              <w:rPr>
                <w:i/>
                <w:color w:val="404040"/>
                <w:sz w:val="21"/>
                <w:szCs w:val="21"/>
              </w:rPr>
              <w:t>-YYYY</w:t>
            </w:r>
          </w:p>
        </w:tc>
      </w:tr>
      <w:tr w:rsidR="00011169" w:rsidRPr="00F16387" w14:paraId="69063AB1"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9F13D3B" w14:textId="07CD18E7" w:rsidR="00011169" w:rsidRPr="00F16387" w:rsidRDefault="00011169" w:rsidP="0079438F">
            <w:pPr>
              <w:pStyle w:val="Header"/>
              <w:spacing w:before="120" w:after="120"/>
              <w:jc w:val="right"/>
              <w:rPr>
                <w:rFonts w:cs="Arial"/>
                <w:spacing w:val="4"/>
                <w:szCs w:val="21"/>
                <w:lang w:val="en-CA"/>
              </w:rPr>
            </w:pPr>
            <w:r w:rsidRPr="00F16387">
              <w:rPr>
                <w:rFonts w:cs="Arial"/>
                <w:color w:val="auto"/>
                <w:spacing w:val="4"/>
                <w:szCs w:val="21"/>
                <w:lang w:val="en-CA"/>
              </w:rPr>
              <w:t>Project ID</w:t>
            </w:r>
          </w:p>
        </w:tc>
        <w:tc>
          <w:tcPr>
            <w:tcW w:w="7379" w:type="dxa"/>
            <w:shd w:val="clear" w:color="auto" w:fill="F2F2F2"/>
          </w:tcPr>
          <w:p w14:paraId="16C6F087" w14:textId="4FB2EF46" w:rsidR="00011169" w:rsidRPr="00F16387" w:rsidRDefault="00772836"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 xml:space="preserve">State the Verra </w:t>
            </w:r>
            <w:r w:rsidR="00755D7C" w:rsidRPr="00F16387">
              <w:rPr>
                <w:i/>
                <w:color w:val="404040"/>
                <w:sz w:val="21"/>
                <w:szCs w:val="21"/>
              </w:rPr>
              <w:t>p</w:t>
            </w:r>
            <w:r w:rsidRPr="00F16387">
              <w:rPr>
                <w:i/>
                <w:color w:val="404040"/>
                <w:sz w:val="21"/>
                <w:szCs w:val="21"/>
              </w:rPr>
              <w:t>roject</w:t>
            </w:r>
            <w:r w:rsidR="00011169" w:rsidRPr="00F16387">
              <w:rPr>
                <w:i/>
                <w:color w:val="404040"/>
                <w:sz w:val="21"/>
                <w:szCs w:val="21"/>
              </w:rPr>
              <w:t xml:space="preserve"> ID</w:t>
            </w:r>
            <w:r w:rsidR="00755D7C" w:rsidRPr="00F16387">
              <w:rPr>
                <w:i/>
                <w:color w:val="404040"/>
                <w:sz w:val="21"/>
                <w:szCs w:val="21"/>
              </w:rPr>
              <w:t>.</w:t>
            </w:r>
          </w:p>
        </w:tc>
      </w:tr>
      <w:tr w:rsidR="00011169" w:rsidRPr="00F16387" w14:paraId="000FBF55"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A7EA037" w14:textId="1E923848" w:rsidR="00011169" w:rsidRPr="00F16387" w:rsidRDefault="00011169" w:rsidP="0079438F">
            <w:pPr>
              <w:pStyle w:val="Header"/>
              <w:spacing w:before="120" w:after="120"/>
              <w:jc w:val="right"/>
              <w:rPr>
                <w:rFonts w:cs="Arial"/>
                <w:spacing w:val="4"/>
                <w:szCs w:val="21"/>
                <w:lang w:val="en-CA"/>
              </w:rPr>
            </w:pPr>
            <w:r w:rsidRPr="00F16387">
              <w:rPr>
                <w:rFonts w:cs="Arial"/>
                <w:color w:val="auto"/>
                <w:spacing w:val="4"/>
                <w:szCs w:val="21"/>
                <w:lang w:val="en-CA"/>
              </w:rPr>
              <w:t xml:space="preserve">Monitoring </w:t>
            </w:r>
            <w:proofErr w:type="gramStart"/>
            <w:r w:rsidR="00614611" w:rsidRPr="00F16387">
              <w:rPr>
                <w:rFonts w:cs="Arial"/>
                <w:spacing w:val="4"/>
                <w:szCs w:val="21"/>
                <w:lang w:val="en-CA"/>
              </w:rPr>
              <w:t>p</w:t>
            </w:r>
            <w:r w:rsidRPr="00F16387">
              <w:rPr>
                <w:rFonts w:cs="Arial"/>
                <w:color w:val="auto"/>
                <w:spacing w:val="4"/>
                <w:szCs w:val="21"/>
                <w:lang w:val="en-CA"/>
              </w:rPr>
              <w:t>eriod</w:t>
            </w:r>
            <w:proofErr w:type="gramEnd"/>
            <w:r w:rsidR="00FF4BC6" w:rsidRPr="00F16387">
              <w:rPr>
                <w:rFonts w:cs="Arial"/>
                <w:color w:val="auto"/>
                <w:spacing w:val="4"/>
                <w:szCs w:val="21"/>
                <w:lang w:val="en-CA"/>
              </w:rPr>
              <w:t xml:space="preserve"> start</w:t>
            </w:r>
          </w:p>
        </w:tc>
        <w:tc>
          <w:tcPr>
            <w:tcW w:w="7379" w:type="dxa"/>
            <w:shd w:val="clear" w:color="auto" w:fill="F2F2F2"/>
          </w:tcPr>
          <w:p w14:paraId="46D54DA0" w14:textId="2450A264" w:rsidR="00011169" w:rsidRPr="00F16387" w:rsidRDefault="00011169"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DD-M</w:t>
            </w:r>
            <w:r w:rsidR="00AF128A" w:rsidRPr="00F16387">
              <w:rPr>
                <w:i/>
                <w:color w:val="404040"/>
                <w:sz w:val="21"/>
                <w:szCs w:val="21"/>
              </w:rPr>
              <w:t>MM</w:t>
            </w:r>
            <w:r w:rsidRPr="00F16387">
              <w:rPr>
                <w:i/>
                <w:color w:val="404040"/>
                <w:sz w:val="21"/>
                <w:szCs w:val="21"/>
              </w:rPr>
              <w:t xml:space="preserve">-YYYY </w:t>
            </w:r>
          </w:p>
        </w:tc>
      </w:tr>
      <w:tr w:rsidR="00FF4BC6" w:rsidRPr="00F16387" w14:paraId="64FAEE06"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52FDC87" w14:textId="1B3A9274" w:rsidR="00FF4BC6" w:rsidRPr="00F16387" w:rsidRDefault="00FF4BC6" w:rsidP="0079438F">
            <w:pPr>
              <w:pStyle w:val="Header"/>
              <w:spacing w:before="120" w:after="120"/>
              <w:jc w:val="right"/>
              <w:rPr>
                <w:rFonts w:cs="Arial"/>
                <w:spacing w:val="4"/>
                <w:szCs w:val="21"/>
                <w:lang w:val="en-CA"/>
              </w:rPr>
            </w:pPr>
            <w:r w:rsidRPr="00F16387">
              <w:rPr>
                <w:rFonts w:cs="Arial"/>
                <w:spacing w:val="4"/>
                <w:szCs w:val="21"/>
                <w:lang w:val="en-CA"/>
              </w:rPr>
              <w:t>Monitoring period end</w:t>
            </w:r>
          </w:p>
        </w:tc>
        <w:tc>
          <w:tcPr>
            <w:tcW w:w="7379" w:type="dxa"/>
            <w:shd w:val="clear" w:color="auto" w:fill="F2F2F2"/>
          </w:tcPr>
          <w:p w14:paraId="182BD79A" w14:textId="3D93E7BB" w:rsidR="00FF4BC6" w:rsidRPr="00F16387" w:rsidRDefault="00FF4BC6"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DD-MMM-YYYY</w:t>
            </w:r>
          </w:p>
        </w:tc>
      </w:tr>
      <w:tr w:rsidR="00576A41" w:rsidRPr="00F16387"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447295DE" w:rsidR="00576A41" w:rsidRPr="00F16387" w:rsidRDefault="00576A41" w:rsidP="0079438F">
            <w:pPr>
              <w:pStyle w:val="Header"/>
              <w:spacing w:before="120" w:after="120"/>
              <w:jc w:val="right"/>
              <w:rPr>
                <w:rFonts w:cs="Arial"/>
                <w:spacing w:val="4"/>
                <w:szCs w:val="21"/>
                <w:lang w:val="en-CA"/>
              </w:rPr>
            </w:pPr>
            <w:r w:rsidRPr="00F16387">
              <w:rPr>
                <w:rFonts w:cs="Arial"/>
                <w:color w:val="auto"/>
                <w:spacing w:val="4"/>
                <w:szCs w:val="21"/>
                <w:lang w:val="en-CA"/>
              </w:rPr>
              <w:t xml:space="preserve">Prepared </w:t>
            </w:r>
            <w:r w:rsidR="00614611" w:rsidRPr="00F16387">
              <w:rPr>
                <w:rFonts w:cs="Arial"/>
                <w:spacing w:val="4"/>
                <w:szCs w:val="21"/>
                <w:lang w:val="en-CA"/>
              </w:rPr>
              <w:t>b</w:t>
            </w:r>
            <w:r w:rsidRPr="00F16387">
              <w:rPr>
                <w:rFonts w:cs="Arial"/>
                <w:color w:val="auto"/>
                <w:spacing w:val="4"/>
                <w:szCs w:val="21"/>
                <w:lang w:val="en-CA"/>
              </w:rPr>
              <w:t>y</w:t>
            </w:r>
          </w:p>
        </w:tc>
        <w:tc>
          <w:tcPr>
            <w:tcW w:w="7379" w:type="dxa"/>
            <w:shd w:val="clear" w:color="auto" w:fill="F2F2F2"/>
          </w:tcPr>
          <w:p w14:paraId="1FD76E4A" w14:textId="547A6E03" w:rsidR="00576A41" w:rsidRPr="00F16387" w:rsidRDefault="005B03F7"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State the name of the i</w:t>
            </w:r>
            <w:r w:rsidR="00576A41" w:rsidRPr="00F16387">
              <w:rPr>
                <w:i/>
                <w:color w:val="404040"/>
                <w:sz w:val="21"/>
                <w:szCs w:val="21"/>
              </w:rPr>
              <w:t>ndividual</w:t>
            </w:r>
            <w:r w:rsidR="00942CA5" w:rsidRPr="00F16387">
              <w:rPr>
                <w:i/>
                <w:color w:val="404040"/>
                <w:sz w:val="21"/>
                <w:szCs w:val="21"/>
              </w:rPr>
              <w:t>, their organization, and their role</w:t>
            </w:r>
            <w:r w:rsidR="00576A41" w:rsidRPr="00F16387">
              <w:rPr>
                <w:i/>
                <w:color w:val="404040"/>
                <w:sz w:val="21"/>
                <w:szCs w:val="21"/>
              </w:rPr>
              <w:t xml:space="preserve"> that prepared this document</w:t>
            </w:r>
            <w:r w:rsidR="008C1851" w:rsidRPr="00F16387">
              <w:rPr>
                <w:i/>
                <w:color w:val="404040"/>
                <w:sz w:val="21"/>
                <w:szCs w:val="21"/>
              </w:rPr>
              <w:t>.</w:t>
            </w:r>
          </w:p>
        </w:tc>
      </w:tr>
      <w:tr w:rsidR="00576A41" w:rsidRPr="00F16387" w14:paraId="3112E3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614662" w14:textId="50A3EC3A" w:rsidR="00576A41" w:rsidRPr="00F16387" w:rsidRDefault="00576A41" w:rsidP="0079438F">
            <w:pPr>
              <w:pStyle w:val="Header"/>
              <w:spacing w:before="120" w:after="120"/>
              <w:jc w:val="right"/>
              <w:rPr>
                <w:rFonts w:cs="Arial"/>
                <w:spacing w:val="4"/>
                <w:szCs w:val="21"/>
              </w:rPr>
            </w:pPr>
            <w:r w:rsidRPr="00F16387">
              <w:rPr>
                <w:rFonts w:cs="Arial"/>
                <w:color w:val="auto"/>
                <w:spacing w:val="4"/>
                <w:szCs w:val="21"/>
              </w:rPr>
              <w:t>Contact</w:t>
            </w:r>
          </w:p>
        </w:tc>
        <w:tc>
          <w:tcPr>
            <w:tcW w:w="7379" w:type="dxa"/>
            <w:shd w:val="clear" w:color="auto" w:fill="F2F2F2"/>
          </w:tcPr>
          <w:p w14:paraId="1DD5E084" w14:textId="77DB4D6A" w:rsidR="00576A41" w:rsidRPr="00F16387" w:rsidRDefault="002F0418" w:rsidP="00011169">
            <w:pPr>
              <w:pStyle w:val="TableText"/>
              <w:cnfStyle w:val="000000000000" w:firstRow="0" w:lastRow="0" w:firstColumn="0" w:lastColumn="0" w:oddVBand="0" w:evenVBand="0" w:oddHBand="0" w:evenHBand="0" w:firstRowFirstColumn="0" w:firstRowLastColumn="0" w:lastRowFirstColumn="0" w:lastRowLastColumn="0"/>
              <w:rPr>
                <w:i/>
                <w:color w:val="404040"/>
                <w:sz w:val="21"/>
                <w:szCs w:val="21"/>
              </w:rPr>
            </w:pPr>
            <w:r w:rsidRPr="00F16387">
              <w:rPr>
                <w:i/>
                <w:color w:val="404040"/>
                <w:sz w:val="21"/>
                <w:szCs w:val="21"/>
              </w:rPr>
              <w:t>State the p</w:t>
            </w:r>
            <w:r w:rsidR="00576A41" w:rsidRPr="00F16387">
              <w:rPr>
                <w:i/>
                <w:color w:val="404040"/>
                <w:sz w:val="21"/>
                <w:szCs w:val="21"/>
              </w:rPr>
              <w:t xml:space="preserve">hysical address, telephone, email, </w:t>
            </w:r>
            <w:r w:rsidR="00755D7C" w:rsidRPr="00F16387">
              <w:rPr>
                <w:i/>
                <w:color w:val="404040"/>
                <w:sz w:val="21"/>
                <w:szCs w:val="21"/>
              </w:rPr>
              <w:t xml:space="preserve">and </w:t>
            </w:r>
            <w:r w:rsidR="00576A41" w:rsidRPr="00F16387">
              <w:rPr>
                <w:i/>
                <w:color w:val="404040"/>
                <w:sz w:val="21"/>
                <w:szCs w:val="21"/>
              </w:rPr>
              <w:t>website</w:t>
            </w:r>
            <w:r w:rsidR="004A71AF" w:rsidRPr="00F16387">
              <w:rPr>
                <w:i/>
                <w:color w:val="404040"/>
                <w:sz w:val="21"/>
                <w:szCs w:val="21"/>
              </w:rPr>
              <w:t xml:space="preserve"> of the preparer</w:t>
            </w:r>
            <w:r w:rsidR="00755D7C" w:rsidRPr="00F16387">
              <w:rPr>
                <w:i/>
                <w:color w:val="404040"/>
                <w:sz w:val="21"/>
                <w:szCs w:val="21"/>
              </w:rPr>
              <w:t>.</w:t>
            </w:r>
          </w:p>
        </w:tc>
      </w:tr>
    </w:tbl>
    <w:p w14:paraId="73ED8972" w14:textId="77777777" w:rsidR="0059617A" w:rsidRDefault="00A40B7F" w:rsidP="00596195">
      <w:pPr>
        <w:pStyle w:val="TOC"/>
      </w:pPr>
      <w:r>
        <w:br w:type="page"/>
      </w:r>
      <w:bookmarkStart w:id="7" w:name="introduction"/>
      <w:bookmarkStart w:id="8" w:name="_Toc534640872"/>
      <w:bookmarkStart w:id="9" w:name="project-design"/>
      <w:bookmarkStart w:id="10" w:name="_Toc535492837"/>
      <w:bookmarkStart w:id="11" w:name="_Toc535493049"/>
      <w:bookmarkEnd w:id="7"/>
      <w:bookmarkEnd w:id="8"/>
      <w:bookmarkEnd w:id="9"/>
      <w:r w:rsidR="0047625C" w:rsidRPr="0047625C">
        <w:lastRenderedPageBreak/>
        <w:t>Contents</w:t>
      </w:r>
      <w:bookmarkEnd w:id="10"/>
      <w:bookmarkEnd w:id="11"/>
    </w:p>
    <w:p w14:paraId="2FC717C7" w14:textId="2E1EEBCA" w:rsidR="00F34390" w:rsidRDefault="00352945">
      <w:pPr>
        <w:pStyle w:val="TOC1"/>
        <w:rPr>
          <w:rFonts w:asciiTheme="minorHAnsi" w:eastAsiaTheme="minorEastAsia" w:hAnsiTheme="minorHAnsi"/>
          <w:b w:val="0"/>
          <w:caps w:val="0"/>
          <w:noProof/>
          <w:color w:val="auto"/>
          <w:kern w:val="2"/>
          <w:szCs w:val="24"/>
          <w14:ligatures w14:val="standardContextual"/>
        </w:rPr>
      </w:pPr>
      <w:r>
        <w:rPr>
          <w:rStyle w:val="Hyperlink"/>
          <w:rFonts w:eastAsiaTheme="majorEastAsia" w:cstheme="majorBidi"/>
          <w:noProof/>
          <w:szCs w:val="72"/>
        </w:rPr>
        <w:fldChar w:fldCharType="begin"/>
      </w:r>
      <w:r>
        <w:rPr>
          <w:rStyle w:val="Hyperlink"/>
          <w:noProof/>
        </w:rPr>
        <w:instrText xml:space="preserve"> TOC \o "2-2" \h \z \t "Heading 1,1" </w:instrText>
      </w:r>
      <w:r>
        <w:rPr>
          <w:rStyle w:val="Hyperlink"/>
          <w:rFonts w:eastAsiaTheme="majorEastAsia" w:cstheme="majorBidi"/>
          <w:noProof/>
          <w:szCs w:val="72"/>
        </w:rPr>
        <w:fldChar w:fldCharType="separate"/>
      </w:r>
      <w:hyperlink w:anchor="_Toc231475844" w:history="1">
        <w:r w:rsidR="00F34390" w:rsidRPr="00AA3B92">
          <w:rPr>
            <w:rStyle w:val="Hyperlink"/>
            <w:noProof/>
          </w:rPr>
          <w:t>1</w:t>
        </w:r>
        <w:r w:rsidR="00F34390">
          <w:rPr>
            <w:rFonts w:asciiTheme="minorHAnsi" w:eastAsiaTheme="minorEastAsia" w:hAnsiTheme="minorHAnsi"/>
            <w:b w:val="0"/>
            <w:caps w:val="0"/>
            <w:noProof/>
            <w:color w:val="auto"/>
            <w:kern w:val="2"/>
            <w:szCs w:val="24"/>
            <w14:ligatures w14:val="standardContextual"/>
          </w:rPr>
          <w:tab/>
        </w:r>
        <w:r w:rsidR="00F34390" w:rsidRPr="00AA3B92">
          <w:rPr>
            <w:rStyle w:val="Hyperlink"/>
            <w:noProof/>
          </w:rPr>
          <w:t>Loss Event Details</w:t>
        </w:r>
        <w:r w:rsidR="00F34390">
          <w:rPr>
            <w:noProof/>
            <w:webHidden/>
          </w:rPr>
          <w:tab/>
        </w:r>
        <w:r w:rsidR="00F34390">
          <w:rPr>
            <w:noProof/>
            <w:webHidden/>
          </w:rPr>
          <w:fldChar w:fldCharType="begin"/>
        </w:r>
        <w:r w:rsidR="00F34390">
          <w:rPr>
            <w:noProof/>
            <w:webHidden/>
          </w:rPr>
          <w:instrText xml:space="preserve"> PAGEREF _Toc231475844 \h </w:instrText>
        </w:r>
        <w:r w:rsidR="00F34390">
          <w:rPr>
            <w:noProof/>
            <w:webHidden/>
          </w:rPr>
        </w:r>
        <w:r w:rsidR="00F34390">
          <w:rPr>
            <w:noProof/>
            <w:webHidden/>
          </w:rPr>
          <w:fldChar w:fldCharType="separate"/>
        </w:r>
        <w:r w:rsidR="00F34390">
          <w:rPr>
            <w:noProof/>
            <w:webHidden/>
          </w:rPr>
          <w:t>3</w:t>
        </w:r>
        <w:r w:rsidR="00F34390">
          <w:rPr>
            <w:noProof/>
            <w:webHidden/>
          </w:rPr>
          <w:fldChar w:fldCharType="end"/>
        </w:r>
      </w:hyperlink>
    </w:p>
    <w:p w14:paraId="03E7F2FB" w14:textId="3C000655"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45" w:history="1">
        <w:r w:rsidRPr="00AA3B92">
          <w:rPr>
            <w:rStyle w:val="Hyperlink"/>
            <w:rFonts w:cstheme="minorHAnsi"/>
            <w:noProof/>
            <w:kern w:val="0"/>
          </w:rPr>
          <w:t>1.1</w:t>
        </w:r>
        <w:r>
          <w:rPr>
            <w:rFonts w:asciiTheme="minorHAnsi" w:eastAsiaTheme="minorEastAsia" w:hAnsiTheme="minorHAnsi"/>
            <w:noProof/>
            <w:color w:val="auto"/>
            <w:kern w:val="2"/>
            <w:sz w:val="24"/>
            <w:szCs w:val="24"/>
            <w14:ligatures w14:val="standardContextual"/>
          </w:rPr>
          <w:tab/>
        </w:r>
        <w:r w:rsidRPr="00AA3B92">
          <w:rPr>
            <w:rStyle w:val="Hyperlink"/>
            <w:noProof/>
          </w:rPr>
          <w:t>Summary Description of the Loss Event</w:t>
        </w:r>
        <w:r>
          <w:rPr>
            <w:noProof/>
            <w:webHidden/>
          </w:rPr>
          <w:tab/>
        </w:r>
        <w:r>
          <w:rPr>
            <w:noProof/>
            <w:webHidden/>
          </w:rPr>
          <w:fldChar w:fldCharType="begin"/>
        </w:r>
        <w:r>
          <w:rPr>
            <w:noProof/>
            <w:webHidden/>
          </w:rPr>
          <w:instrText xml:space="preserve"> PAGEREF _Toc231475845 \h </w:instrText>
        </w:r>
        <w:r>
          <w:rPr>
            <w:noProof/>
            <w:webHidden/>
          </w:rPr>
        </w:r>
        <w:r>
          <w:rPr>
            <w:noProof/>
            <w:webHidden/>
          </w:rPr>
          <w:fldChar w:fldCharType="separate"/>
        </w:r>
        <w:r>
          <w:rPr>
            <w:noProof/>
            <w:webHidden/>
          </w:rPr>
          <w:t>3</w:t>
        </w:r>
        <w:r>
          <w:rPr>
            <w:noProof/>
            <w:webHidden/>
          </w:rPr>
          <w:fldChar w:fldCharType="end"/>
        </w:r>
      </w:hyperlink>
    </w:p>
    <w:p w14:paraId="746137CF" w14:textId="59502258"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46" w:history="1">
        <w:r w:rsidRPr="00AA3B92">
          <w:rPr>
            <w:rStyle w:val="Hyperlink"/>
            <w:rFonts w:cstheme="minorHAnsi"/>
            <w:noProof/>
            <w:kern w:val="0"/>
          </w:rPr>
          <w:t>1.2</w:t>
        </w:r>
        <w:r>
          <w:rPr>
            <w:rFonts w:asciiTheme="minorHAnsi" w:eastAsiaTheme="minorEastAsia" w:hAnsiTheme="minorHAnsi"/>
            <w:noProof/>
            <w:color w:val="auto"/>
            <w:kern w:val="2"/>
            <w:sz w:val="24"/>
            <w:szCs w:val="24"/>
            <w14:ligatures w14:val="standardContextual"/>
          </w:rPr>
          <w:tab/>
        </w:r>
        <w:r w:rsidRPr="00AA3B92">
          <w:rPr>
            <w:rStyle w:val="Hyperlink"/>
            <w:noProof/>
          </w:rPr>
          <w:t>Date of Loss Event</w:t>
        </w:r>
        <w:r>
          <w:rPr>
            <w:noProof/>
            <w:webHidden/>
          </w:rPr>
          <w:tab/>
        </w:r>
        <w:r>
          <w:rPr>
            <w:noProof/>
            <w:webHidden/>
          </w:rPr>
          <w:fldChar w:fldCharType="begin"/>
        </w:r>
        <w:r>
          <w:rPr>
            <w:noProof/>
            <w:webHidden/>
          </w:rPr>
          <w:instrText xml:space="preserve"> PAGEREF _Toc231475846 \h </w:instrText>
        </w:r>
        <w:r>
          <w:rPr>
            <w:noProof/>
            <w:webHidden/>
          </w:rPr>
        </w:r>
        <w:r>
          <w:rPr>
            <w:noProof/>
            <w:webHidden/>
          </w:rPr>
          <w:fldChar w:fldCharType="separate"/>
        </w:r>
        <w:r>
          <w:rPr>
            <w:noProof/>
            <w:webHidden/>
          </w:rPr>
          <w:t>3</w:t>
        </w:r>
        <w:r>
          <w:rPr>
            <w:noProof/>
            <w:webHidden/>
          </w:rPr>
          <w:fldChar w:fldCharType="end"/>
        </w:r>
      </w:hyperlink>
    </w:p>
    <w:p w14:paraId="50A6FBFB" w14:textId="78DC03C8"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47" w:history="1">
        <w:r w:rsidRPr="00AA3B92">
          <w:rPr>
            <w:rStyle w:val="Hyperlink"/>
            <w:rFonts w:cstheme="minorHAnsi"/>
            <w:noProof/>
            <w:kern w:val="0"/>
          </w:rPr>
          <w:t>1.3</w:t>
        </w:r>
        <w:r>
          <w:rPr>
            <w:rFonts w:asciiTheme="minorHAnsi" w:eastAsiaTheme="minorEastAsia" w:hAnsiTheme="minorHAnsi"/>
            <w:noProof/>
            <w:color w:val="auto"/>
            <w:kern w:val="2"/>
            <w:sz w:val="24"/>
            <w:szCs w:val="24"/>
            <w14:ligatures w14:val="standardContextual"/>
          </w:rPr>
          <w:tab/>
        </w:r>
        <w:r w:rsidRPr="00AA3B92">
          <w:rPr>
            <w:rStyle w:val="Hyperlink"/>
            <w:noProof/>
          </w:rPr>
          <w:t>Location of Loss Event</w:t>
        </w:r>
        <w:r>
          <w:rPr>
            <w:noProof/>
            <w:webHidden/>
          </w:rPr>
          <w:tab/>
        </w:r>
        <w:r>
          <w:rPr>
            <w:noProof/>
            <w:webHidden/>
          </w:rPr>
          <w:fldChar w:fldCharType="begin"/>
        </w:r>
        <w:r>
          <w:rPr>
            <w:noProof/>
            <w:webHidden/>
          </w:rPr>
          <w:instrText xml:space="preserve"> PAGEREF _Toc231475847 \h </w:instrText>
        </w:r>
        <w:r>
          <w:rPr>
            <w:noProof/>
            <w:webHidden/>
          </w:rPr>
        </w:r>
        <w:r>
          <w:rPr>
            <w:noProof/>
            <w:webHidden/>
          </w:rPr>
          <w:fldChar w:fldCharType="separate"/>
        </w:r>
        <w:r>
          <w:rPr>
            <w:noProof/>
            <w:webHidden/>
          </w:rPr>
          <w:t>3</w:t>
        </w:r>
        <w:r>
          <w:rPr>
            <w:noProof/>
            <w:webHidden/>
          </w:rPr>
          <w:fldChar w:fldCharType="end"/>
        </w:r>
      </w:hyperlink>
    </w:p>
    <w:p w14:paraId="311DA8B9" w14:textId="68505688"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48" w:history="1">
        <w:r w:rsidRPr="00AA3B92">
          <w:rPr>
            <w:rStyle w:val="Hyperlink"/>
            <w:rFonts w:cstheme="minorHAnsi"/>
            <w:noProof/>
            <w:kern w:val="0"/>
          </w:rPr>
          <w:t>1.4</w:t>
        </w:r>
        <w:r>
          <w:rPr>
            <w:rFonts w:asciiTheme="minorHAnsi" w:eastAsiaTheme="minorEastAsia" w:hAnsiTheme="minorHAnsi"/>
            <w:noProof/>
            <w:color w:val="auto"/>
            <w:kern w:val="2"/>
            <w:sz w:val="24"/>
            <w:szCs w:val="24"/>
            <w14:ligatures w14:val="standardContextual"/>
          </w:rPr>
          <w:tab/>
        </w:r>
        <w:r w:rsidRPr="00AA3B92">
          <w:rPr>
            <w:rStyle w:val="Hyperlink"/>
            <w:noProof/>
          </w:rPr>
          <w:t>Likelihood of Reversal</w:t>
        </w:r>
        <w:r>
          <w:rPr>
            <w:noProof/>
            <w:webHidden/>
          </w:rPr>
          <w:tab/>
        </w:r>
        <w:r>
          <w:rPr>
            <w:noProof/>
            <w:webHidden/>
          </w:rPr>
          <w:fldChar w:fldCharType="begin"/>
        </w:r>
        <w:r>
          <w:rPr>
            <w:noProof/>
            <w:webHidden/>
          </w:rPr>
          <w:instrText xml:space="preserve"> PAGEREF _Toc231475848 \h </w:instrText>
        </w:r>
        <w:r>
          <w:rPr>
            <w:noProof/>
            <w:webHidden/>
          </w:rPr>
        </w:r>
        <w:r>
          <w:rPr>
            <w:noProof/>
            <w:webHidden/>
          </w:rPr>
          <w:fldChar w:fldCharType="separate"/>
        </w:r>
        <w:r>
          <w:rPr>
            <w:noProof/>
            <w:webHidden/>
          </w:rPr>
          <w:t>3</w:t>
        </w:r>
        <w:r>
          <w:rPr>
            <w:noProof/>
            <w:webHidden/>
          </w:rPr>
          <w:fldChar w:fldCharType="end"/>
        </w:r>
      </w:hyperlink>
    </w:p>
    <w:p w14:paraId="59DE8132" w14:textId="493F2C3C" w:rsidR="00F34390" w:rsidRDefault="00F34390">
      <w:pPr>
        <w:pStyle w:val="TOC1"/>
        <w:rPr>
          <w:rFonts w:asciiTheme="minorHAnsi" w:eastAsiaTheme="minorEastAsia" w:hAnsiTheme="minorHAnsi"/>
          <w:b w:val="0"/>
          <w:caps w:val="0"/>
          <w:noProof/>
          <w:color w:val="auto"/>
          <w:kern w:val="2"/>
          <w:szCs w:val="24"/>
          <w14:ligatures w14:val="standardContextual"/>
        </w:rPr>
      </w:pPr>
      <w:hyperlink w:anchor="_Toc231475849" w:history="1">
        <w:r w:rsidRPr="00AA3B92">
          <w:rPr>
            <w:rStyle w:val="Hyperlink"/>
            <w:noProof/>
          </w:rPr>
          <w:t>2</w:t>
        </w:r>
        <w:r>
          <w:rPr>
            <w:rFonts w:asciiTheme="minorHAnsi" w:eastAsiaTheme="minorEastAsia" w:hAnsiTheme="minorHAnsi"/>
            <w:b w:val="0"/>
            <w:caps w:val="0"/>
            <w:noProof/>
            <w:color w:val="auto"/>
            <w:kern w:val="2"/>
            <w:szCs w:val="24"/>
            <w14:ligatures w14:val="standardContextual"/>
          </w:rPr>
          <w:tab/>
        </w:r>
        <w:r w:rsidRPr="00AA3B92">
          <w:rPr>
            <w:rStyle w:val="Hyperlink"/>
            <w:noProof/>
          </w:rPr>
          <w:t>Data and Parameters</w:t>
        </w:r>
        <w:r>
          <w:rPr>
            <w:noProof/>
            <w:webHidden/>
          </w:rPr>
          <w:tab/>
        </w:r>
        <w:r>
          <w:rPr>
            <w:noProof/>
            <w:webHidden/>
          </w:rPr>
          <w:fldChar w:fldCharType="begin"/>
        </w:r>
        <w:r>
          <w:rPr>
            <w:noProof/>
            <w:webHidden/>
          </w:rPr>
          <w:instrText xml:space="preserve"> PAGEREF _Toc231475849 \h </w:instrText>
        </w:r>
        <w:r>
          <w:rPr>
            <w:noProof/>
            <w:webHidden/>
          </w:rPr>
        </w:r>
        <w:r>
          <w:rPr>
            <w:noProof/>
            <w:webHidden/>
          </w:rPr>
          <w:fldChar w:fldCharType="separate"/>
        </w:r>
        <w:r>
          <w:rPr>
            <w:noProof/>
            <w:webHidden/>
          </w:rPr>
          <w:t>4</w:t>
        </w:r>
        <w:r>
          <w:rPr>
            <w:noProof/>
            <w:webHidden/>
          </w:rPr>
          <w:fldChar w:fldCharType="end"/>
        </w:r>
      </w:hyperlink>
    </w:p>
    <w:p w14:paraId="480F39A6" w14:textId="2A19A5A1"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50" w:history="1">
        <w:r w:rsidRPr="00AA3B92">
          <w:rPr>
            <w:rStyle w:val="Hyperlink"/>
            <w:rFonts w:cstheme="minorHAnsi"/>
            <w:noProof/>
            <w:kern w:val="0"/>
          </w:rPr>
          <w:t>2.1</w:t>
        </w:r>
        <w:r>
          <w:rPr>
            <w:rFonts w:asciiTheme="minorHAnsi" w:eastAsiaTheme="minorEastAsia" w:hAnsiTheme="minorHAnsi"/>
            <w:noProof/>
            <w:color w:val="auto"/>
            <w:kern w:val="2"/>
            <w:sz w:val="24"/>
            <w:szCs w:val="24"/>
            <w14:ligatures w14:val="standardContextual"/>
          </w:rPr>
          <w:tab/>
        </w:r>
        <w:r w:rsidRPr="00AA3B92">
          <w:rPr>
            <w:rStyle w:val="Hyperlink"/>
            <w:noProof/>
          </w:rPr>
          <w:t>Data and Parameters Monitored in Affected Area</w:t>
        </w:r>
        <w:r>
          <w:rPr>
            <w:noProof/>
            <w:webHidden/>
          </w:rPr>
          <w:tab/>
        </w:r>
        <w:r>
          <w:rPr>
            <w:noProof/>
            <w:webHidden/>
          </w:rPr>
          <w:fldChar w:fldCharType="begin"/>
        </w:r>
        <w:r>
          <w:rPr>
            <w:noProof/>
            <w:webHidden/>
          </w:rPr>
          <w:instrText xml:space="preserve"> PAGEREF _Toc231475850 \h </w:instrText>
        </w:r>
        <w:r>
          <w:rPr>
            <w:noProof/>
            <w:webHidden/>
          </w:rPr>
        </w:r>
        <w:r>
          <w:rPr>
            <w:noProof/>
            <w:webHidden/>
          </w:rPr>
          <w:fldChar w:fldCharType="separate"/>
        </w:r>
        <w:r>
          <w:rPr>
            <w:noProof/>
            <w:webHidden/>
          </w:rPr>
          <w:t>4</w:t>
        </w:r>
        <w:r>
          <w:rPr>
            <w:noProof/>
            <w:webHidden/>
          </w:rPr>
          <w:fldChar w:fldCharType="end"/>
        </w:r>
      </w:hyperlink>
    </w:p>
    <w:p w14:paraId="0B237105" w14:textId="0B4A5631"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51" w:history="1">
        <w:r w:rsidRPr="00AA3B92">
          <w:rPr>
            <w:rStyle w:val="Hyperlink"/>
            <w:rFonts w:cstheme="minorHAnsi"/>
            <w:noProof/>
            <w:kern w:val="0"/>
          </w:rPr>
          <w:t>2.2</w:t>
        </w:r>
        <w:r>
          <w:rPr>
            <w:rFonts w:asciiTheme="minorHAnsi" w:eastAsiaTheme="minorEastAsia" w:hAnsiTheme="minorHAnsi"/>
            <w:noProof/>
            <w:color w:val="auto"/>
            <w:kern w:val="2"/>
            <w:sz w:val="24"/>
            <w:szCs w:val="24"/>
            <w14:ligatures w14:val="standardContextual"/>
          </w:rPr>
          <w:tab/>
        </w:r>
        <w:r w:rsidRPr="00AA3B92">
          <w:rPr>
            <w:rStyle w:val="Hyperlink"/>
            <w:noProof/>
          </w:rPr>
          <w:t>Description of Impact on Project Activities and Monitoring Plan</w:t>
        </w:r>
        <w:r>
          <w:rPr>
            <w:noProof/>
            <w:webHidden/>
          </w:rPr>
          <w:tab/>
        </w:r>
        <w:r>
          <w:rPr>
            <w:noProof/>
            <w:webHidden/>
          </w:rPr>
          <w:fldChar w:fldCharType="begin"/>
        </w:r>
        <w:r>
          <w:rPr>
            <w:noProof/>
            <w:webHidden/>
          </w:rPr>
          <w:instrText xml:space="preserve"> PAGEREF _Toc231475851 \h </w:instrText>
        </w:r>
        <w:r>
          <w:rPr>
            <w:noProof/>
            <w:webHidden/>
          </w:rPr>
        </w:r>
        <w:r>
          <w:rPr>
            <w:noProof/>
            <w:webHidden/>
          </w:rPr>
          <w:fldChar w:fldCharType="separate"/>
        </w:r>
        <w:r>
          <w:rPr>
            <w:noProof/>
            <w:webHidden/>
          </w:rPr>
          <w:t>5</w:t>
        </w:r>
        <w:r>
          <w:rPr>
            <w:noProof/>
            <w:webHidden/>
          </w:rPr>
          <w:fldChar w:fldCharType="end"/>
        </w:r>
      </w:hyperlink>
    </w:p>
    <w:p w14:paraId="69B38CE1" w14:textId="56721CB8" w:rsidR="00F34390" w:rsidRDefault="00F34390">
      <w:pPr>
        <w:pStyle w:val="TOC1"/>
        <w:rPr>
          <w:rFonts w:asciiTheme="minorHAnsi" w:eastAsiaTheme="minorEastAsia" w:hAnsiTheme="minorHAnsi"/>
          <w:b w:val="0"/>
          <w:caps w:val="0"/>
          <w:noProof/>
          <w:color w:val="auto"/>
          <w:kern w:val="2"/>
          <w:szCs w:val="24"/>
          <w14:ligatures w14:val="standardContextual"/>
        </w:rPr>
      </w:pPr>
      <w:hyperlink w:anchor="_Toc231475852" w:history="1">
        <w:r w:rsidRPr="00AA3B92">
          <w:rPr>
            <w:rStyle w:val="Hyperlink"/>
            <w:noProof/>
          </w:rPr>
          <w:t>3</w:t>
        </w:r>
        <w:r>
          <w:rPr>
            <w:rFonts w:asciiTheme="minorHAnsi" w:eastAsiaTheme="minorEastAsia" w:hAnsiTheme="minorHAnsi"/>
            <w:b w:val="0"/>
            <w:caps w:val="0"/>
            <w:noProof/>
            <w:color w:val="auto"/>
            <w:kern w:val="2"/>
            <w:szCs w:val="24"/>
            <w14:ligatures w14:val="standardContextual"/>
          </w:rPr>
          <w:tab/>
        </w:r>
        <w:r w:rsidRPr="00AA3B92">
          <w:rPr>
            <w:rStyle w:val="Hyperlink"/>
            <w:noProof/>
          </w:rPr>
          <w:t>Quantification of Estimated Loss</w:t>
        </w:r>
        <w:r>
          <w:rPr>
            <w:noProof/>
            <w:webHidden/>
          </w:rPr>
          <w:tab/>
        </w:r>
        <w:r>
          <w:rPr>
            <w:noProof/>
            <w:webHidden/>
          </w:rPr>
          <w:fldChar w:fldCharType="begin"/>
        </w:r>
        <w:r>
          <w:rPr>
            <w:noProof/>
            <w:webHidden/>
          </w:rPr>
          <w:instrText xml:space="preserve"> PAGEREF _Toc231475852 \h </w:instrText>
        </w:r>
        <w:r>
          <w:rPr>
            <w:noProof/>
            <w:webHidden/>
          </w:rPr>
        </w:r>
        <w:r>
          <w:rPr>
            <w:noProof/>
            <w:webHidden/>
          </w:rPr>
          <w:fldChar w:fldCharType="separate"/>
        </w:r>
        <w:r>
          <w:rPr>
            <w:noProof/>
            <w:webHidden/>
          </w:rPr>
          <w:t>5</w:t>
        </w:r>
        <w:r>
          <w:rPr>
            <w:noProof/>
            <w:webHidden/>
          </w:rPr>
          <w:fldChar w:fldCharType="end"/>
        </w:r>
      </w:hyperlink>
    </w:p>
    <w:p w14:paraId="28307931" w14:textId="7CC0309F"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53" w:history="1">
        <w:r w:rsidRPr="00AA3B92">
          <w:rPr>
            <w:rStyle w:val="Hyperlink"/>
            <w:rFonts w:cstheme="minorHAnsi"/>
            <w:noProof/>
            <w:kern w:val="0"/>
          </w:rPr>
          <w:t>3.1</w:t>
        </w:r>
        <w:r>
          <w:rPr>
            <w:rFonts w:asciiTheme="minorHAnsi" w:eastAsiaTheme="minorEastAsia" w:hAnsiTheme="minorHAnsi"/>
            <w:noProof/>
            <w:color w:val="auto"/>
            <w:kern w:val="2"/>
            <w:sz w:val="24"/>
            <w:szCs w:val="24"/>
            <w14:ligatures w14:val="standardContextual"/>
          </w:rPr>
          <w:tab/>
        </w:r>
        <w:r w:rsidRPr="00AA3B92">
          <w:rPr>
            <w:rStyle w:val="Hyperlink"/>
            <w:noProof/>
          </w:rPr>
          <w:t>Baseline Carbon Stock after Loss Event</w:t>
        </w:r>
        <w:r>
          <w:rPr>
            <w:noProof/>
            <w:webHidden/>
          </w:rPr>
          <w:tab/>
        </w:r>
        <w:r>
          <w:rPr>
            <w:noProof/>
            <w:webHidden/>
          </w:rPr>
          <w:fldChar w:fldCharType="begin"/>
        </w:r>
        <w:r>
          <w:rPr>
            <w:noProof/>
            <w:webHidden/>
          </w:rPr>
          <w:instrText xml:space="preserve"> PAGEREF _Toc231475853 \h </w:instrText>
        </w:r>
        <w:r>
          <w:rPr>
            <w:noProof/>
            <w:webHidden/>
          </w:rPr>
        </w:r>
        <w:r>
          <w:rPr>
            <w:noProof/>
            <w:webHidden/>
          </w:rPr>
          <w:fldChar w:fldCharType="separate"/>
        </w:r>
        <w:r>
          <w:rPr>
            <w:noProof/>
            <w:webHidden/>
          </w:rPr>
          <w:t>5</w:t>
        </w:r>
        <w:r>
          <w:rPr>
            <w:noProof/>
            <w:webHidden/>
          </w:rPr>
          <w:fldChar w:fldCharType="end"/>
        </w:r>
      </w:hyperlink>
    </w:p>
    <w:p w14:paraId="66A62464" w14:textId="127CCC09"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54" w:history="1">
        <w:r w:rsidRPr="00AA3B92">
          <w:rPr>
            <w:rStyle w:val="Hyperlink"/>
            <w:rFonts w:cstheme="minorHAnsi"/>
            <w:noProof/>
            <w:kern w:val="0"/>
          </w:rPr>
          <w:t>3.2</w:t>
        </w:r>
        <w:r>
          <w:rPr>
            <w:rFonts w:asciiTheme="minorHAnsi" w:eastAsiaTheme="minorEastAsia" w:hAnsiTheme="minorHAnsi"/>
            <w:noProof/>
            <w:color w:val="auto"/>
            <w:kern w:val="2"/>
            <w:sz w:val="24"/>
            <w:szCs w:val="24"/>
            <w14:ligatures w14:val="standardContextual"/>
          </w:rPr>
          <w:tab/>
        </w:r>
        <w:r w:rsidRPr="00AA3B92">
          <w:rPr>
            <w:rStyle w:val="Hyperlink"/>
            <w:noProof/>
          </w:rPr>
          <w:t>Project Carbon Stock after Loss Event</w:t>
        </w:r>
        <w:r>
          <w:rPr>
            <w:noProof/>
            <w:webHidden/>
          </w:rPr>
          <w:tab/>
        </w:r>
        <w:r>
          <w:rPr>
            <w:noProof/>
            <w:webHidden/>
          </w:rPr>
          <w:fldChar w:fldCharType="begin"/>
        </w:r>
        <w:r>
          <w:rPr>
            <w:noProof/>
            <w:webHidden/>
          </w:rPr>
          <w:instrText xml:space="preserve"> PAGEREF _Toc231475854 \h </w:instrText>
        </w:r>
        <w:r>
          <w:rPr>
            <w:noProof/>
            <w:webHidden/>
          </w:rPr>
        </w:r>
        <w:r>
          <w:rPr>
            <w:noProof/>
            <w:webHidden/>
          </w:rPr>
          <w:fldChar w:fldCharType="separate"/>
        </w:r>
        <w:r>
          <w:rPr>
            <w:noProof/>
            <w:webHidden/>
          </w:rPr>
          <w:t>5</w:t>
        </w:r>
        <w:r>
          <w:rPr>
            <w:noProof/>
            <w:webHidden/>
          </w:rPr>
          <w:fldChar w:fldCharType="end"/>
        </w:r>
      </w:hyperlink>
    </w:p>
    <w:p w14:paraId="0ECEF722" w14:textId="61D75FB5" w:rsidR="00F34390" w:rsidRDefault="00F34390">
      <w:pPr>
        <w:pStyle w:val="TOC2"/>
        <w:rPr>
          <w:rFonts w:asciiTheme="minorHAnsi" w:eastAsiaTheme="minorEastAsia" w:hAnsiTheme="minorHAnsi"/>
          <w:noProof/>
          <w:color w:val="auto"/>
          <w:kern w:val="2"/>
          <w:sz w:val="24"/>
          <w:szCs w:val="24"/>
          <w14:ligatures w14:val="standardContextual"/>
        </w:rPr>
      </w:pPr>
      <w:hyperlink w:anchor="_Toc231475855" w:history="1">
        <w:r w:rsidRPr="00AA3B92">
          <w:rPr>
            <w:rStyle w:val="Hyperlink"/>
            <w:rFonts w:cstheme="minorHAnsi"/>
            <w:noProof/>
            <w:kern w:val="0"/>
          </w:rPr>
          <w:t>3.3</w:t>
        </w:r>
        <w:r>
          <w:rPr>
            <w:rFonts w:asciiTheme="minorHAnsi" w:eastAsiaTheme="minorEastAsia" w:hAnsiTheme="minorHAnsi"/>
            <w:noProof/>
            <w:color w:val="auto"/>
            <w:kern w:val="2"/>
            <w:sz w:val="24"/>
            <w:szCs w:val="24"/>
            <w14:ligatures w14:val="standardContextual"/>
          </w:rPr>
          <w:tab/>
        </w:r>
        <w:r w:rsidRPr="00AA3B92">
          <w:rPr>
            <w:rStyle w:val="Hyperlink"/>
            <w:noProof/>
          </w:rPr>
          <w:t>Summary of Estimated Loss Event</w:t>
        </w:r>
        <w:r>
          <w:rPr>
            <w:noProof/>
            <w:webHidden/>
          </w:rPr>
          <w:tab/>
        </w:r>
        <w:r>
          <w:rPr>
            <w:noProof/>
            <w:webHidden/>
          </w:rPr>
          <w:fldChar w:fldCharType="begin"/>
        </w:r>
        <w:r>
          <w:rPr>
            <w:noProof/>
            <w:webHidden/>
          </w:rPr>
          <w:instrText xml:space="preserve"> PAGEREF _Toc231475855 \h </w:instrText>
        </w:r>
        <w:r>
          <w:rPr>
            <w:noProof/>
            <w:webHidden/>
          </w:rPr>
        </w:r>
        <w:r>
          <w:rPr>
            <w:noProof/>
            <w:webHidden/>
          </w:rPr>
          <w:fldChar w:fldCharType="separate"/>
        </w:r>
        <w:r>
          <w:rPr>
            <w:noProof/>
            <w:webHidden/>
          </w:rPr>
          <w:t>6</w:t>
        </w:r>
        <w:r>
          <w:rPr>
            <w:noProof/>
            <w:webHidden/>
          </w:rPr>
          <w:fldChar w:fldCharType="end"/>
        </w:r>
      </w:hyperlink>
    </w:p>
    <w:p w14:paraId="34EB8EEC" w14:textId="2139A713" w:rsidR="00F34390" w:rsidRDefault="00F34390">
      <w:pPr>
        <w:pStyle w:val="TOC1"/>
        <w:rPr>
          <w:rFonts w:asciiTheme="minorHAnsi" w:eastAsiaTheme="minorEastAsia" w:hAnsiTheme="minorHAnsi"/>
          <w:b w:val="0"/>
          <w:caps w:val="0"/>
          <w:noProof/>
          <w:color w:val="auto"/>
          <w:kern w:val="2"/>
          <w:szCs w:val="24"/>
          <w14:ligatures w14:val="standardContextual"/>
        </w:rPr>
      </w:pPr>
      <w:hyperlink w:anchor="_Toc231475856" w:history="1">
        <w:r w:rsidRPr="00AA3B92">
          <w:rPr>
            <w:rStyle w:val="Hyperlink"/>
            <w:noProof/>
          </w:rPr>
          <w:t>4</w:t>
        </w:r>
        <w:r>
          <w:rPr>
            <w:rFonts w:asciiTheme="minorHAnsi" w:eastAsiaTheme="minorEastAsia" w:hAnsiTheme="minorHAnsi"/>
            <w:b w:val="0"/>
            <w:caps w:val="0"/>
            <w:noProof/>
            <w:color w:val="auto"/>
            <w:kern w:val="2"/>
            <w:szCs w:val="24"/>
            <w14:ligatures w14:val="standardContextual"/>
          </w:rPr>
          <w:tab/>
        </w:r>
        <w:r w:rsidRPr="00AA3B92">
          <w:rPr>
            <w:rStyle w:val="Hyperlink"/>
            <w:noProof/>
          </w:rPr>
          <w:t>Additional Information</w:t>
        </w:r>
        <w:r>
          <w:rPr>
            <w:noProof/>
            <w:webHidden/>
          </w:rPr>
          <w:tab/>
        </w:r>
        <w:r>
          <w:rPr>
            <w:noProof/>
            <w:webHidden/>
          </w:rPr>
          <w:fldChar w:fldCharType="begin"/>
        </w:r>
        <w:r>
          <w:rPr>
            <w:noProof/>
            <w:webHidden/>
          </w:rPr>
          <w:instrText xml:space="preserve"> PAGEREF _Toc231475856 \h </w:instrText>
        </w:r>
        <w:r>
          <w:rPr>
            <w:noProof/>
            <w:webHidden/>
          </w:rPr>
        </w:r>
        <w:r>
          <w:rPr>
            <w:noProof/>
            <w:webHidden/>
          </w:rPr>
          <w:fldChar w:fldCharType="separate"/>
        </w:r>
        <w:r>
          <w:rPr>
            <w:noProof/>
            <w:webHidden/>
          </w:rPr>
          <w:t>6</w:t>
        </w:r>
        <w:r>
          <w:rPr>
            <w:noProof/>
            <w:webHidden/>
          </w:rPr>
          <w:fldChar w:fldCharType="end"/>
        </w:r>
      </w:hyperlink>
    </w:p>
    <w:p w14:paraId="4BD6B6B8" w14:textId="01C72B7F" w:rsidR="00F34390" w:rsidRDefault="00F34390">
      <w:pPr>
        <w:pStyle w:val="TOC1"/>
        <w:rPr>
          <w:rFonts w:asciiTheme="minorHAnsi" w:eastAsiaTheme="minorEastAsia" w:hAnsiTheme="minorHAnsi"/>
          <w:b w:val="0"/>
          <w:caps w:val="0"/>
          <w:noProof/>
          <w:color w:val="auto"/>
          <w:kern w:val="2"/>
          <w:szCs w:val="24"/>
          <w14:ligatures w14:val="standardContextual"/>
        </w:rPr>
      </w:pPr>
      <w:hyperlink w:anchor="_Toc231475857" w:history="1">
        <w:r w:rsidRPr="00AA3B92">
          <w:rPr>
            <w:rStyle w:val="Hyperlink"/>
            <w:noProof/>
          </w:rPr>
          <w:t>Appendix 1: Examples of Loss Events</w:t>
        </w:r>
        <w:r>
          <w:rPr>
            <w:noProof/>
            <w:webHidden/>
          </w:rPr>
          <w:tab/>
        </w:r>
        <w:r>
          <w:rPr>
            <w:noProof/>
            <w:webHidden/>
          </w:rPr>
          <w:fldChar w:fldCharType="begin"/>
        </w:r>
        <w:r>
          <w:rPr>
            <w:noProof/>
            <w:webHidden/>
          </w:rPr>
          <w:instrText xml:space="preserve"> PAGEREF _Toc231475857 \h </w:instrText>
        </w:r>
        <w:r>
          <w:rPr>
            <w:noProof/>
            <w:webHidden/>
          </w:rPr>
        </w:r>
        <w:r>
          <w:rPr>
            <w:noProof/>
            <w:webHidden/>
          </w:rPr>
          <w:fldChar w:fldCharType="separate"/>
        </w:r>
        <w:r>
          <w:rPr>
            <w:noProof/>
            <w:webHidden/>
          </w:rPr>
          <w:t>7</w:t>
        </w:r>
        <w:r>
          <w:rPr>
            <w:noProof/>
            <w:webHidden/>
          </w:rPr>
          <w:fldChar w:fldCharType="end"/>
        </w:r>
      </w:hyperlink>
    </w:p>
    <w:p w14:paraId="606AF4B0" w14:textId="072C9986" w:rsidR="00354437" w:rsidRDefault="00352945" w:rsidP="00576A41">
      <w:pPr>
        <w:pStyle w:val="TOC1"/>
        <w:widowControl w:val="0"/>
        <w:rPr>
          <w:rStyle w:val="Hyperlink"/>
          <w:b w:val="0"/>
          <w:noProof/>
        </w:rPr>
      </w:pPr>
      <w:r>
        <w:rPr>
          <w:rStyle w:val="Hyperlink"/>
          <w:b w:val="0"/>
          <w:noProof/>
        </w:rPr>
        <w:fldChar w:fldCharType="end"/>
      </w:r>
      <w:bookmarkStart w:id="12" w:name="_Toc510796371"/>
      <w:bookmarkEnd w:id="5"/>
      <w:bookmarkEnd w:id="6"/>
    </w:p>
    <w:p w14:paraId="18AC1B09" w14:textId="5D05C59C" w:rsidR="00354437" w:rsidRPr="00354437" w:rsidRDefault="00354437" w:rsidP="00354437">
      <w:pPr>
        <w:spacing w:line="259" w:lineRule="auto"/>
        <w:rPr>
          <w:rFonts w:ascii="Century Gothic" w:hAnsi="Century Gothic"/>
          <w:caps/>
          <w:noProof/>
          <w:color w:val="000000" w:themeColor="hyperlink"/>
          <w:spacing w:val="0"/>
          <w:sz w:val="24"/>
          <w:u w:val="single"/>
        </w:rPr>
      </w:pPr>
      <w:r>
        <w:rPr>
          <w:rStyle w:val="Hyperlink"/>
          <w:b/>
          <w:noProof/>
        </w:rPr>
        <w:br w:type="page"/>
      </w:r>
    </w:p>
    <w:p w14:paraId="28C79EC5" w14:textId="52215CF9" w:rsidR="00EC5D29" w:rsidRDefault="00354437" w:rsidP="00F34390">
      <w:pPr>
        <w:pStyle w:val="Heading1"/>
      </w:pPr>
      <w:bookmarkStart w:id="13" w:name="_Toc534724021"/>
      <w:bookmarkStart w:id="14" w:name="_Toc231475844"/>
      <w:r>
        <w:lastRenderedPageBreak/>
        <w:t>L</w:t>
      </w:r>
      <w:r w:rsidR="00011169">
        <w:t>oss Event Details</w:t>
      </w:r>
      <w:bookmarkEnd w:id="14"/>
    </w:p>
    <w:p w14:paraId="08DB0D87" w14:textId="14CC6602" w:rsidR="00AC43B5" w:rsidRDefault="00576A41" w:rsidP="00AC43B5">
      <w:pPr>
        <w:pStyle w:val="Heading2"/>
      </w:pPr>
      <w:bookmarkStart w:id="15" w:name="_Toc231475845"/>
      <w:r>
        <w:t>Summary Description of th</w:t>
      </w:r>
      <w:r w:rsidR="00011169">
        <w:t>e Loss Event</w:t>
      </w:r>
      <w:bookmarkEnd w:id="15"/>
    </w:p>
    <w:p w14:paraId="4CAC6E3F" w14:textId="19AB1661" w:rsidR="000C369C" w:rsidRPr="000C369C" w:rsidRDefault="00D45DCF" w:rsidP="007252E3">
      <w:pPr>
        <w:ind w:left="720"/>
        <w:rPr>
          <w:rStyle w:val="SubtleEmphasis"/>
          <w:rFonts w:ascii="Century Gothic" w:eastAsiaTheme="majorEastAsia" w:hAnsi="Century Gothic" w:cstheme="majorBidi"/>
          <w:i w:val="0"/>
          <w:caps/>
          <w:color w:val="057299"/>
          <w:spacing w:val="0"/>
          <w:sz w:val="48"/>
          <w:szCs w:val="48"/>
        </w:rPr>
      </w:pPr>
      <w:bookmarkStart w:id="16" w:name="_Toc223000547"/>
      <w:r w:rsidRPr="578DB3A2">
        <w:rPr>
          <w:rStyle w:val="SubtleEmphasis"/>
          <w:rFonts w:ascii="Franklin Gothic Book" w:hAnsi="Franklin Gothic Book"/>
        </w:rPr>
        <w:t xml:space="preserve">Include </w:t>
      </w:r>
      <w:r w:rsidR="00011169" w:rsidRPr="00354437">
        <w:rPr>
          <w:rStyle w:val="SubtleEmphasis"/>
          <w:rFonts w:ascii="Franklin Gothic Book" w:hAnsi="Franklin Gothic Book"/>
          <w:color w:val="4F5150"/>
        </w:rPr>
        <w:t>a summary description of the loss event</w:t>
      </w:r>
      <w:r w:rsidR="000A2BA3" w:rsidRPr="578DB3A2">
        <w:rPr>
          <w:rStyle w:val="SubtleEmphasis"/>
          <w:rFonts w:ascii="Franklin Gothic Book" w:hAnsi="Franklin Gothic Book"/>
        </w:rPr>
        <w:t xml:space="preserve"> (i.e., an event that </w:t>
      </w:r>
      <w:r w:rsidR="00FA4AC0" w:rsidRPr="578DB3A2">
        <w:rPr>
          <w:rStyle w:val="SubtleEmphasis"/>
          <w:rFonts w:ascii="Franklin Gothic Book" w:hAnsi="Franklin Gothic Book"/>
        </w:rPr>
        <w:t xml:space="preserve">has </w:t>
      </w:r>
      <w:r w:rsidR="000A2BA3" w:rsidRPr="578DB3A2">
        <w:rPr>
          <w:rStyle w:val="SubtleEmphasis"/>
          <w:rFonts w:ascii="Franklin Gothic Book" w:hAnsi="Franklin Gothic Book"/>
        </w:rPr>
        <w:t>result</w:t>
      </w:r>
      <w:r w:rsidR="00FA4AC0" w:rsidRPr="578DB3A2">
        <w:rPr>
          <w:rStyle w:val="SubtleEmphasis"/>
          <w:rFonts w:ascii="Franklin Gothic Book" w:hAnsi="Franklin Gothic Book"/>
        </w:rPr>
        <w:t>ed</w:t>
      </w:r>
      <w:r w:rsidR="000A2BA3" w:rsidRPr="578DB3A2">
        <w:rPr>
          <w:rStyle w:val="SubtleEmphasis"/>
          <w:rFonts w:ascii="Franklin Gothic Book" w:hAnsi="Franklin Gothic Book"/>
        </w:rPr>
        <w:t xml:space="preserve"> in a</w:t>
      </w:r>
      <w:r w:rsidR="005970DD" w:rsidRPr="578DB3A2">
        <w:rPr>
          <w:rStyle w:val="SubtleEmphasis"/>
          <w:rFonts w:ascii="Franklin Gothic Book" w:hAnsi="Franklin Gothic Book"/>
        </w:rPr>
        <w:t xml:space="preserve">n </w:t>
      </w:r>
      <w:r w:rsidR="006653F2" w:rsidRPr="578DB3A2">
        <w:rPr>
          <w:rStyle w:val="SubtleEmphasis"/>
          <w:rFonts w:ascii="Franklin Gothic Book" w:hAnsi="Franklin Gothic Book"/>
        </w:rPr>
        <w:t>unexpected</w:t>
      </w:r>
      <w:r w:rsidR="000A2BA3" w:rsidRPr="578DB3A2">
        <w:rPr>
          <w:rStyle w:val="SubtleEmphasis"/>
          <w:rFonts w:ascii="Franklin Gothic Book" w:hAnsi="Franklin Gothic Book"/>
        </w:rPr>
        <w:t xml:space="preserve"> loss of carbon stocks </w:t>
      </w:r>
      <w:r w:rsidR="006653F2" w:rsidRPr="578DB3A2">
        <w:rPr>
          <w:rStyle w:val="SubtleEmphasis"/>
          <w:rFonts w:ascii="Franklin Gothic Book" w:hAnsi="Franklin Gothic Book"/>
        </w:rPr>
        <w:t>in</w:t>
      </w:r>
      <w:r w:rsidR="007667A0" w:rsidRPr="578DB3A2">
        <w:rPr>
          <w:rStyle w:val="SubtleEmphasis"/>
          <w:rFonts w:ascii="Franklin Gothic Book" w:hAnsi="Franklin Gothic Book"/>
        </w:rPr>
        <w:t xml:space="preserve"> the project scenario)</w:t>
      </w:r>
      <w:r w:rsidR="0081715C">
        <w:rPr>
          <w:rStyle w:val="SubtleEmphasis"/>
          <w:rFonts w:ascii="Franklin Gothic Book" w:hAnsi="Franklin Gothic Book"/>
          <w:color w:val="4F5150"/>
        </w:rPr>
        <w:t>.</w:t>
      </w:r>
      <w:r w:rsidR="00620551">
        <w:rPr>
          <w:rStyle w:val="FootnoteReference"/>
          <w:i/>
          <w:iCs/>
          <w:color w:val="4F5150"/>
        </w:rPr>
        <w:footnoteReference w:id="2"/>
      </w:r>
      <w:bookmarkEnd w:id="16"/>
      <w:r w:rsidR="004A0C80" w:rsidRPr="578DB3A2">
        <w:rPr>
          <w:rStyle w:val="SubtleEmphasis"/>
          <w:rFonts w:ascii="Franklin Gothic Book" w:hAnsi="Franklin Gothic Book"/>
        </w:rPr>
        <w:t xml:space="preserve"> </w:t>
      </w:r>
      <w:r w:rsidR="008E4DDD" w:rsidRPr="578DB3A2">
        <w:rPr>
          <w:rStyle w:val="SubtleEmphasis"/>
          <w:rFonts w:ascii="Franklin Gothic Book" w:hAnsi="Franklin Gothic Book"/>
        </w:rPr>
        <w:t>Where</w:t>
      </w:r>
      <w:r w:rsidR="00007D35" w:rsidRPr="578DB3A2">
        <w:rPr>
          <w:rStyle w:val="SubtleEmphasis"/>
          <w:rFonts w:ascii="Franklin Gothic Book" w:hAnsi="Franklin Gothic Book"/>
        </w:rPr>
        <w:t xml:space="preserve"> </w:t>
      </w:r>
      <w:r w:rsidR="008E4DDD" w:rsidRPr="578DB3A2">
        <w:rPr>
          <w:rStyle w:val="SubtleEmphasis"/>
          <w:rFonts w:ascii="Franklin Gothic Book" w:hAnsi="Franklin Gothic Book"/>
        </w:rPr>
        <w:t>the</w:t>
      </w:r>
      <w:r w:rsidR="00007D35" w:rsidRPr="578DB3A2">
        <w:rPr>
          <w:rStyle w:val="SubtleEmphasis"/>
          <w:rFonts w:ascii="Franklin Gothic Book" w:hAnsi="Franklin Gothic Book"/>
        </w:rPr>
        <w:t xml:space="preserve"> loss</w:t>
      </w:r>
      <w:r w:rsidR="008E4DDD" w:rsidRPr="578DB3A2">
        <w:rPr>
          <w:rStyle w:val="SubtleEmphasis"/>
          <w:rFonts w:ascii="Franklin Gothic Book" w:hAnsi="Franklin Gothic Book"/>
        </w:rPr>
        <w:t xml:space="preserve"> </w:t>
      </w:r>
      <w:r w:rsidR="00CD0193" w:rsidRPr="578DB3A2">
        <w:rPr>
          <w:rStyle w:val="SubtleEmphasis"/>
          <w:rFonts w:ascii="Franklin Gothic Book" w:hAnsi="Franklin Gothic Book"/>
        </w:rPr>
        <w:t xml:space="preserve">event </w:t>
      </w:r>
      <w:r w:rsidR="008E4DDD" w:rsidRPr="578DB3A2">
        <w:rPr>
          <w:rStyle w:val="SubtleEmphasis"/>
          <w:rFonts w:ascii="Franklin Gothic Book" w:hAnsi="Franklin Gothic Book"/>
        </w:rPr>
        <w:t>resulted from</w:t>
      </w:r>
      <w:r w:rsidR="006E5F17" w:rsidRPr="578DB3A2">
        <w:rPr>
          <w:rStyle w:val="SubtleEmphasis"/>
          <w:rFonts w:ascii="Franklin Gothic Book" w:hAnsi="Franklin Gothic Book"/>
        </w:rPr>
        <w:t xml:space="preserve"> an instance leaving a grouped project or </w:t>
      </w:r>
      <w:r w:rsidR="00C173E7" w:rsidRPr="578DB3A2">
        <w:rPr>
          <w:rStyle w:val="SubtleEmphasis"/>
          <w:rFonts w:ascii="Franklin Gothic Book" w:hAnsi="Franklin Gothic Book"/>
        </w:rPr>
        <w:t xml:space="preserve">a </w:t>
      </w:r>
      <w:r w:rsidR="006E5F17" w:rsidRPr="578DB3A2">
        <w:rPr>
          <w:rStyle w:val="SubtleEmphasis"/>
          <w:rFonts w:ascii="Franklin Gothic Book" w:hAnsi="Franklin Gothic Book"/>
        </w:rPr>
        <w:t>non-grouped project with multiple activity instances</w:t>
      </w:r>
      <w:r w:rsidR="00C43794" w:rsidRPr="578DB3A2">
        <w:rPr>
          <w:rStyle w:val="SubtleEmphasis"/>
          <w:rFonts w:ascii="Franklin Gothic Book" w:hAnsi="Franklin Gothic Book"/>
        </w:rPr>
        <w:t xml:space="preserve">, </w:t>
      </w:r>
      <w:r w:rsidR="00207968" w:rsidRPr="578DB3A2">
        <w:rPr>
          <w:rStyle w:val="SubtleEmphasis"/>
          <w:rFonts w:ascii="Franklin Gothic Book" w:hAnsi="Franklin Gothic Book"/>
        </w:rPr>
        <w:t>state</w:t>
      </w:r>
      <w:r w:rsidR="00C43794" w:rsidRPr="578DB3A2">
        <w:rPr>
          <w:rStyle w:val="SubtleEmphasis"/>
          <w:rFonts w:ascii="Franklin Gothic Book" w:hAnsi="Franklin Gothic Book"/>
        </w:rPr>
        <w:t xml:space="preserve"> which instance</w:t>
      </w:r>
      <w:r w:rsidR="00114495">
        <w:rPr>
          <w:rStyle w:val="SubtleEmphasis"/>
          <w:rFonts w:ascii="Franklin Gothic Book" w:hAnsi="Franklin Gothic Book"/>
        </w:rPr>
        <w:t>s</w:t>
      </w:r>
      <w:r w:rsidR="00C43794" w:rsidRPr="578DB3A2">
        <w:rPr>
          <w:rStyle w:val="SubtleEmphasis"/>
          <w:rFonts w:ascii="Franklin Gothic Book" w:hAnsi="Franklin Gothic Book"/>
        </w:rPr>
        <w:t xml:space="preserve"> left, when, and </w:t>
      </w:r>
      <w:r w:rsidR="009A6F59">
        <w:rPr>
          <w:rStyle w:val="SubtleEmphasis"/>
          <w:rFonts w:ascii="Franklin Gothic Book" w:hAnsi="Franklin Gothic Book"/>
        </w:rPr>
        <w:t>their</w:t>
      </w:r>
      <w:r w:rsidR="00C43794" w:rsidRPr="578DB3A2">
        <w:rPr>
          <w:rStyle w:val="SubtleEmphasis"/>
          <w:rFonts w:ascii="Franklin Gothic Book" w:hAnsi="Franklin Gothic Book"/>
        </w:rPr>
        <w:t xml:space="preserve"> size</w:t>
      </w:r>
      <w:r w:rsidR="00682A39">
        <w:rPr>
          <w:rStyle w:val="SubtleEmphasis"/>
          <w:rFonts w:ascii="Franklin Gothic Book" w:hAnsi="Franklin Gothic Book"/>
        </w:rPr>
        <w:t>s</w:t>
      </w:r>
      <w:r w:rsidR="006E5F17" w:rsidRPr="578DB3A2">
        <w:rPr>
          <w:rStyle w:val="SubtleEmphasis"/>
          <w:rFonts w:ascii="Franklin Gothic Book" w:hAnsi="Franklin Gothic Book"/>
        </w:rPr>
        <w:t>.</w:t>
      </w:r>
    </w:p>
    <w:p w14:paraId="5815810F" w14:textId="4ED7ED03" w:rsidR="00576A41" w:rsidRDefault="00011169" w:rsidP="00576A41">
      <w:pPr>
        <w:pStyle w:val="Heading2"/>
      </w:pPr>
      <w:bookmarkStart w:id="17" w:name="_Toc231475846"/>
      <w:r>
        <w:t>Date of Loss Event</w:t>
      </w:r>
      <w:bookmarkEnd w:id="17"/>
    </w:p>
    <w:p w14:paraId="592EB91C" w14:textId="53865071" w:rsidR="009034FD" w:rsidRDefault="00FF2B88" w:rsidP="009034FD">
      <w:pPr>
        <w:pStyle w:val="Instruction"/>
      </w:pPr>
      <w:r>
        <w:t>Fill out the table below to i</w:t>
      </w:r>
      <w:r w:rsidR="00011169" w:rsidRPr="00354437">
        <w:t>ndicate the date or date range when the loss event occurred</w:t>
      </w:r>
      <w:r w:rsidR="009034FD">
        <w:t>, adding rows as needed</w:t>
      </w:r>
      <w:r w:rsidR="00011169" w:rsidRPr="00354437">
        <w:t>.</w:t>
      </w:r>
      <w:r w:rsidR="00BB287A">
        <w:t xml:space="preserve"> The date of discovery refers to the date on which the project proponent first became aware of the loss event.</w:t>
      </w:r>
      <w:r w:rsidR="007E63A8">
        <w:t xml:space="preserve"> </w:t>
      </w:r>
    </w:p>
    <w:tbl>
      <w:tblPr>
        <w:tblStyle w:val="GridTable5Dark-Accent211"/>
        <w:tblW w:w="7915" w:type="dxa"/>
        <w:jc w:val="center"/>
        <w:tblLook w:val="0620" w:firstRow="1" w:lastRow="0" w:firstColumn="0" w:lastColumn="0" w:noHBand="1" w:noVBand="1"/>
      </w:tblPr>
      <w:tblGrid>
        <w:gridCol w:w="2425"/>
        <w:gridCol w:w="2430"/>
        <w:gridCol w:w="3060"/>
      </w:tblGrid>
      <w:tr w:rsidR="007E63A8" w:rsidRPr="006D7884" w14:paraId="662CD414" w14:textId="77777777" w:rsidTr="001E093B">
        <w:trPr>
          <w:cnfStyle w:val="100000000000" w:firstRow="1" w:lastRow="0" w:firstColumn="0" w:lastColumn="0" w:oddVBand="0" w:evenVBand="0" w:oddHBand="0" w:evenHBand="0" w:firstRowFirstColumn="0" w:firstRowLastColumn="0" w:lastRowFirstColumn="0" w:lastRowLastColumn="0"/>
          <w:jc w:val="center"/>
        </w:trPr>
        <w:tc>
          <w:tcPr>
            <w:tcW w:w="2425" w:type="dxa"/>
          </w:tcPr>
          <w:p w14:paraId="5BAF0941" w14:textId="41C8E55E" w:rsidR="007E63A8" w:rsidRPr="006D7884" w:rsidRDefault="007E63A8" w:rsidP="006D7884">
            <w:r w:rsidRPr="006D7884">
              <w:t>Date of the loss</w:t>
            </w:r>
            <w:r w:rsidR="009034FD">
              <w:t xml:space="preserve"> event</w:t>
            </w:r>
          </w:p>
        </w:tc>
        <w:tc>
          <w:tcPr>
            <w:tcW w:w="2430" w:type="dxa"/>
          </w:tcPr>
          <w:p w14:paraId="6502F7E0" w14:textId="77777777" w:rsidR="007E63A8" w:rsidRPr="006D7884" w:rsidRDefault="007E63A8" w:rsidP="006D7884">
            <w:r w:rsidRPr="006D7884">
              <w:t>Date of discovery</w:t>
            </w:r>
          </w:p>
        </w:tc>
        <w:tc>
          <w:tcPr>
            <w:tcW w:w="3060" w:type="dxa"/>
          </w:tcPr>
          <w:p w14:paraId="3DEC307B" w14:textId="77777777" w:rsidR="007E63A8" w:rsidRPr="006D7884" w:rsidRDefault="007E63A8" w:rsidP="006D7884">
            <w:r w:rsidRPr="006D7884">
              <w:t>Size (hectares impacted)</w:t>
            </w:r>
          </w:p>
        </w:tc>
      </w:tr>
      <w:tr w:rsidR="007E63A8" w:rsidRPr="006D7884" w14:paraId="63FDD361" w14:textId="77777777" w:rsidTr="001E093B">
        <w:trPr>
          <w:jc w:val="center"/>
        </w:trPr>
        <w:tc>
          <w:tcPr>
            <w:tcW w:w="2425" w:type="dxa"/>
          </w:tcPr>
          <w:p w14:paraId="60D0DE74" w14:textId="77777777" w:rsidR="007E63A8" w:rsidRPr="006D7884" w:rsidRDefault="007E63A8" w:rsidP="006D7884">
            <w:pPr>
              <w:rPr>
                <w:i/>
                <w:iCs/>
                <w:color w:val="404040" w:themeColor="text1" w:themeTint="BF"/>
              </w:rPr>
            </w:pPr>
            <w:r w:rsidRPr="006D7884">
              <w:rPr>
                <w:i/>
                <w:iCs/>
                <w:color w:val="404040" w:themeColor="text1" w:themeTint="BF"/>
              </w:rPr>
              <w:t>DD-MMM-YYYY</w:t>
            </w:r>
          </w:p>
        </w:tc>
        <w:tc>
          <w:tcPr>
            <w:tcW w:w="2430" w:type="dxa"/>
          </w:tcPr>
          <w:p w14:paraId="47F2E427" w14:textId="77777777" w:rsidR="007E63A8" w:rsidRPr="006D7884" w:rsidRDefault="007E63A8" w:rsidP="006D7884">
            <w:pPr>
              <w:rPr>
                <w:i/>
                <w:iCs/>
                <w:color w:val="404040" w:themeColor="text1" w:themeTint="BF"/>
              </w:rPr>
            </w:pPr>
            <w:r w:rsidRPr="006D7884">
              <w:rPr>
                <w:i/>
                <w:iCs/>
                <w:color w:val="404040" w:themeColor="text1" w:themeTint="BF"/>
              </w:rPr>
              <w:t>DD-MMM-YYYY</w:t>
            </w:r>
          </w:p>
        </w:tc>
        <w:tc>
          <w:tcPr>
            <w:tcW w:w="3060" w:type="dxa"/>
          </w:tcPr>
          <w:p w14:paraId="4C27881B" w14:textId="62C8EAA5" w:rsidR="007E63A8" w:rsidRPr="006D7884" w:rsidRDefault="007E63A8" w:rsidP="006D7884">
            <w:pPr>
              <w:rPr>
                <w:i/>
                <w:iCs/>
                <w:color w:val="404040" w:themeColor="text1" w:themeTint="BF"/>
              </w:rPr>
            </w:pPr>
            <w:r w:rsidRPr="006D7884">
              <w:rPr>
                <w:i/>
                <w:iCs/>
                <w:color w:val="404040" w:themeColor="text1" w:themeTint="BF"/>
              </w:rPr>
              <w:t>Example: 10</w:t>
            </w:r>
            <w:r w:rsidR="00D45DCF">
              <w:rPr>
                <w:i/>
                <w:iCs/>
                <w:color w:val="404040" w:themeColor="text1" w:themeTint="BF"/>
              </w:rPr>
              <w:t> </w:t>
            </w:r>
            <w:r w:rsidRPr="006D7884">
              <w:rPr>
                <w:i/>
                <w:iCs/>
                <w:color w:val="404040" w:themeColor="text1" w:themeTint="BF"/>
              </w:rPr>
              <w:t>000 ha</w:t>
            </w:r>
          </w:p>
        </w:tc>
      </w:tr>
    </w:tbl>
    <w:p w14:paraId="376B8802" w14:textId="1385BA65" w:rsidR="00576A41" w:rsidRDefault="00011169" w:rsidP="00576A41">
      <w:pPr>
        <w:pStyle w:val="Heading2"/>
      </w:pPr>
      <w:bookmarkStart w:id="18" w:name="_Toc231475847"/>
      <w:r>
        <w:t>Location of Loss Event</w:t>
      </w:r>
      <w:bookmarkEnd w:id="18"/>
    </w:p>
    <w:p w14:paraId="0C4C7B34" w14:textId="263820E9" w:rsidR="00011169" w:rsidRDefault="00D45DCF" w:rsidP="00354437">
      <w:pPr>
        <w:pStyle w:val="Instruction"/>
      </w:pPr>
      <w:r>
        <w:t>State</w:t>
      </w:r>
      <w:r w:rsidRPr="00354437">
        <w:t xml:space="preserve"> </w:t>
      </w:r>
      <w:r w:rsidR="00011169" w:rsidRPr="00354437">
        <w:t>the location and geographic boundaries (if applicable) of the loss event.</w:t>
      </w:r>
      <w:r w:rsidR="00C9078D">
        <w:t xml:space="preserve"> </w:t>
      </w:r>
      <w:r w:rsidR="0028041F">
        <w:t>In</w:t>
      </w:r>
      <w:r>
        <w:t>clude</w:t>
      </w:r>
      <w:r w:rsidR="0028041F">
        <w:t xml:space="preserve"> the following</w:t>
      </w:r>
      <w:r w:rsidR="00BB6DCF">
        <w:t>:</w:t>
      </w:r>
    </w:p>
    <w:p w14:paraId="79D7BFD3" w14:textId="52535B1E" w:rsidR="00BB6DCF" w:rsidRDefault="00BB6DCF" w:rsidP="00BB6DCF">
      <w:pPr>
        <w:pStyle w:val="Instruction"/>
        <w:numPr>
          <w:ilvl w:val="0"/>
          <w:numId w:val="50"/>
        </w:numPr>
      </w:pPr>
      <w:r>
        <w:t>The centroid GPS coordinates (latitude and longitude) of the area affected by the loss event.</w:t>
      </w:r>
      <w:r w:rsidR="00B73BA3">
        <w:t xml:space="preserve"> Where the loss event affected multiple discrete areas, </w:t>
      </w:r>
      <w:r w:rsidR="004A1039">
        <w:t>include</w:t>
      </w:r>
      <w:r w:rsidR="00B73BA3">
        <w:t xml:space="preserve"> separate coordinates for each affected area.</w:t>
      </w:r>
    </w:p>
    <w:p w14:paraId="5F64864D" w14:textId="62DB6AE2" w:rsidR="00BB6DCF" w:rsidRDefault="00D45DCF" w:rsidP="00C0654C">
      <w:pPr>
        <w:pStyle w:val="Instruction"/>
        <w:numPr>
          <w:ilvl w:val="0"/>
          <w:numId w:val="50"/>
        </w:numPr>
      </w:pPr>
      <w:r>
        <w:t>A</w:t>
      </w:r>
      <w:r w:rsidR="00BB6DCF">
        <w:t xml:space="preserve"> KML file delineating the polygon(s) of the affected area. The KML file </w:t>
      </w:r>
      <w:r w:rsidR="009551EB">
        <w:t>must</w:t>
      </w:r>
      <w:r w:rsidR="00B73BA3">
        <w:t xml:space="preserve"> be prepared in accordance with the </w:t>
      </w:r>
      <w:r w:rsidR="00B73BA3" w:rsidRPr="00596195">
        <w:rPr>
          <w:i w:val="0"/>
          <w:iCs w:val="0"/>
        </w:rPr>
        <w:t xml:space="preserve">Geolocation File </w:t>
      </w:r>
      <w:r w:rsidR="00316393" w:rsidRPr="00596195">
        <w:rPr>
          <w:i w:val="0"/>
          <w:iCs w:val="0"/>
        </w:rPr>
        <w:t>Requirements</w:t>
      </w:r>
      <w:r w:rsidR="00B73BA3" w:rsidRPr="00596195">
        <w:rPr>
          <w:i w:val="0"/>
          <w:iCs w:val="0"/>
        </w:rPr>
        <w:t>, v5.0</w:t>
      </w:r>
      <w:r w:rsidR="00B73BA3">
        <w:t>.</w:t>
      </w:r>
    </w:p>
    <w:p w14:paraId="09B3B419" w14:textId="6CA6C55B" w:rsidR="00501CA0" w:rsidRDefault="00501CA0" w:rsidP="00501CA0">
      <w:pPr>
        <w:pStyle w:val="Heading2"/>
      </w:pPr>
      <w:bookmarkStart w:id="19" w:name="_Toc231475848"/>
      <w:r>
        <w:t>L</w:t>
      </w:r>
      <w:r w:rsidR="005F5E14">
        <w:t>ikelihood of Reversal</w:t>
      </w:r>
      <w:bookmarkEnd w:id="19"/>
    </w:p>
    <w:p w14:paraId="7D176EBE" w14:textId="14CE12D0" w:rsidR="00B66A62" w:rsidRPr="00354437" w:rsidRDefault="001B5834" w:rsidP="00A3157C">
      <w:pPr>
        <w:pStyle w:val="Instruction"/>
      </w:pPr>
      <w:r>
        <w:t xml:space="preserve">Where the loss event report is submitted in advance of </w:t>
      </w:r>
      <w:r w:rsidR="00D45DCF">
        <w:t>a</w:t>
      </w:r>
      <w:r>
        <w:t xml:space="preserve"> verification report, </w:t>
      </w:r>
      <w:r w:rsidR="008366AB">
        <w:t xml:space="preserve">fill </w:t>
      </w:r>
      <w:r w:rsidR="00EF04B6">
        <w:t>out</w:t>
      </w:r>
      <w:r w:rsidR="008366AB">
        <w:t xml:space="preserve"> the table below</w:t>
      </w:r>
      <w:r w:rsidR="004A1039">
        <w:t>:</w:t>
      </w:r>
      <w:r w:rsidR="008366AB">
        <w:t xml:space="preserve"> </w:t>
      </w:r>
    </w:p>
    <w:tbl>
      <w:tblPr>
        <w:tblStyle w:val="GridTable5Dark-Accent212"/>
        <w:tblW w:w="8028" w:type="dxa"/>
        <w:tblInd w:w="607" w:type="dxa"/>
        <w:tblLook w:val="0680" w:firstRow="0" w:lastRow="0" w:firstColumn="1" w:lastColumn="0" w:noHBand="1" w:noVBand="1"/>
      </w:tblPr>
      <w:tblGrid>
        <w:gridCol w:w="3235"/>
        <w:gridCol w:w="4793"/>
      </w:tblGrid>
      <w:tr w:rsidR="00B66A62" w:rsidRPr="00B66A62" w14:paraId="5D1FF2B1" w14:textId="77777777" w:rsidTr="00C0654C">
        <w:trPr>
          <w:trHeight w:val="685"/>
        </w:trPr>
        <w:tc>
          <w:tcPr>
            <w:cnfStyle w:val="001000000000" w:firstRow="0" w:lastRow="0" w:firstColumn="1" w:lastColumn="0" w:oddVBand="0" w:evenVBand="0" w:oddHBand="0" w:evenHBand="0" w:firstRowFirstColumn="0" w:firstRowLastColumn="0" w:lastRowFirstColumn="0" w:lastRowLastColumn="0"/>
            <w:tcW w:w="3235" w:type="dxa"/>
          </w:tcPr>
          <w:p w14:paraId="07007260" w14:textId="540709F9" w:rsidR="00B66A62" w:rsidRPr="00B66A62" w:rsidRDefault="00A94BB9" w:rsidP="00B66A62">
            <w:pPr>
              <w:autoSpaceDE w:val="0"/>
              <w:autoSpaceDN w:val="0"/>
              <w:adjustRightInd w:val="0"/>
              <w:rPr>
                <w:rFonts w:eastAsia="MS Mincho" w:cs="Times New Roman"/>
                <w:szCs w:val="24"/>
              </w:rPr>
            </w:pPr>
            <w:r>
              <w:rPr>
                <w:rFonts w:eastAsia="MS Mincho" w:cs="Times New Roman"/>
                <w:szCs w:val="24"/>
              </w:rPr>
              <w:t xml:space="preserve">Is the loss </w:t>
            </w:r>
            <w:r w:rsidR="000E4924">
              <w:rPr>
                <w:rFonts w:eastAsia="MS Mincho" w:cs="Times New Roman"/>
                <w:szCs w:val="24"/>
              </w:rPr>
              <w:t xml:space="preserve">event </w:t>
            </w:r>
            <w:r>
              <w:rPr>
                <w:rFonts w:eastAsia="MS Mincho" w:cs="Times New Roman"/>
                <w:szCs w:val="24"/>
              </w:rPr>
              <w:t>likely to qualify as a reversal?</w:t>
            </w:r>
          </w:p>
        </w:tc>
        <w:tc>
          <w:tcPr>
            <w:tcW w:w="4793" w:type="dxa"/>
          </w:tcPr>
          <w:p w14:paraId="37309063" w14:textId="71B84A3B" w:rsidR="00B66A62" w:rsidRPr="00C0654C" w:rsidRDefault="005750B2" w:rsidP="00C0654C">
            <w:pPr>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eastAsia="Calibri" w:hAnsi="Calibri" w:cs="Calibri"/>
                  <w:szCs w:val="21"/>
                </w:rPr>
                <w:id w:val="-1349706863"/>
                <w14:checkbox>
                  <w14:checked w14:val="0"/>
                  <w14:checkedState w14:val="2612" w14:font="MS Gothic"/>
                  <w14:uncheckedState w14:val="2610" w14:font="MS Gothic"/>
                </w14:checkbox>
              </w:sdtPr>
              <w:sdtContent>
                <w:r w:rsidR="00A94BB9" w:rsidRPr="00B66A62">
                  <w:rPr>
                    <w:rFonts w:ascii="Segoe UI Symbol" w:eastAsia="Calibri" w:hAnsi="Segoe UI Symbol" w:cs="Segoe UI Symbol"/>
                    <w:szCs w:val="21"/>
                  </w:rPr>
                  <w:t>☐</w:t>
                </w:r>
              </w:sdtContent>
            </w:sdt>
            <w:r w:rsidR="00A94BB9" w:rsidRPr="00B66A62">
              <w:rPr>
                <w:rFonts w:ascii="Calibri" w:eastAsia="Calibri" w:hAnsi="Calibri" w:cs="Calibri"/>
                <w:szCs w:val="21"/>
              </w:rPr>
              <w:t xml:space="preserve"> </w:t>
            </w:r>
            <w:r w:rsidR="00A94BB9" w:rsidRPr="00B66A62">
              <w:rPr>
                <w:rFonts w:eastAsia="Franklin Gothic Book" w:cs="Franklin Gothic Book"/>
                <w:szCs w:val="21"/>
              </w:rPr>
              <w:t xml:space="preserve">  Yes</w:t>
            </w:r>
            <w:r w:rsidR="00A94BB9" w:rsidRPr="00B66A62">
              <w:tab/>
            </w:r>
            <w:r w:rsidR="00A94BB9" w:rsidRPr="00B66A62">
              <w:tab/>
            </w:r>
            <w:r w:rsidR="00A94BB9" w:rsidRPr="00B66A62">
              <w:tab/>
            </w:r>
            <w:r w:rsidR="00A94BB9" w:rsidRPr="00B66A62">
              <w:rPr>
                <w:rFonts w:eastAsia="Franklin Gothic Book" w:cs="Franklin Gothic Book"/>
                <w:szCs w:val="21"/>
              </w:rPr>
              <w:t xml:space="preserve"> </w:t>
            </w:r>
            <w:sdt>
              <w:sdtPr>
                <w:rPr>
                  <w:rFonts w:eastAsia="Franklin Gothic Book" w:cs="Franklin Gothic Book"/>
                  <w:szCs w:val="21"/>
                </w:rPr>
                <w:id w:val="-931820904"/>
                <w14:checkbox>
                  <w14:checked w14:val="0"/>
                  <w14:checkedState w14:val="2612" w14:font="MS Gothic"/>
                  <w14:uncheckedState w14:val="2610" w14:font="MS Gothic"/>
                </w14:checkbox>
              </w:sdtPr>
              <w:sdtContent>
                <w:r w:rsidR="00A94BB9" w:rsidRPr="00B66A62">
                  <w:rPr>
                    <w:rFonts w:ascii="Segoe UI Symbol" w:eastAsia="Franklin Gothic Book" w:hAnsi="Segoe UI Symbol" w:cs="Segoe UI Symbol"/>
                    <w:szCs w:val="21"/>
                  </w:rPr>
                  <w:t>☐</w:t>
                </w:r>
              </w:sdtContent>
            </w:sdt>
            <w:r w:rsidR="00A94BB9" w:rsidRPr="00B66A62">
              <w:rPr>
                <w:rFonts w:ascii="Calibri" w:eastAsia="Calibri" w:hAnsi="Calibri" w:cs="Calibri"/>
                <w:szCs w:val="21"/>
              </w:rPr>
              <w:t xml:space="preserve"> </w:t>
            </w:r>
            <w:r w:rsidR="00A94BB9" w:rsidRPr="00B66A62">
              <w:rPr>
                <w:rFonts w:eastAsia="Franklin Gothic Book" w:cs="Franklin Gothic Book"/>
                <w:szCs w:val="21"/>
              </w:rPr>
              <w:t xml:space="preserve">  No</w:t>
            </w:r>
            <w:r w:rsidR="00A94BB9" w:rsidRPr="00B66A62">
              <w:rPr>
                <w:i/>
                <w:iCs/>
                <w:color w:val="404040" w:themeColor="text1" w:themeTint="BF"/>
              </w:rPr>
              <w:t xml:space="preserve"> </w:t>
            </w:r>
          </w:p>
        </w:tc>
      </w:tr>
      <w:tr w:rsidR="00B66A62" w:rsidRPr="00B66A62" w14:paraId="65455723" w14:textId="77777777" w:rsidTr="00C0654C">
        <w:tc>
          <w:tcPr>
            <w:cnfStyle w:val="001000000000" w:firstRow="0" w:lastRow="0" w:firstColumn="1" w:lastColumn="0" w:oddVBand="0" w:evenVBand="0" w:oddHBand="0" w:evenHBand="0" w:firstRowFirstColumn="0" w:firstRowLastColumn="0" w:lastRowFirstColumn="0" w:lastRowLastColumn="0"/>
            <w:tcW w:w="3235" w:type="dxa"/>
          </w:tcPr>
          <w:p w14:paraId="2DAE4A24" w14:textId="71082084" w:rsidR="00B66A62" w:rsidRPr="00B66A62" w:rsidRDefault="00A374C7" w:rsidP="00B66A62">
            <w:pPr>
              <w:autoSpaceDE w:val="0"/>
              <w:autoSpaceDN w:val="0"/>
              <w:adjustRightInd w:val="0"/>
              <w:rPr>
                <w:rFonts w:eastAsia="MS Mincho" w:cs="Times New Roman"/>
                <w:szCs w:val="24"/>
              </w:rPr>
            </w:pPr>
            <w:r>
              <w:rPr>
                <w:rFonts w:eastAsia="MS Mincho" w:cs="Times New Roman"/>
                <w:szCs w:val="24"/>
              </w:rPr>
              <w:lastRenderedPageBreak/>
              <w:t>Justification</w:t>
            </w:r>
            <w:r w:rsidR="00B66A62" w:rsidRPr="00B66A62">
              <w:rPr>
                <w:rFonts w:eastAsia="MS Mincho" w:cs="Times New Roman"/>
                <w:szCs w:val="24"/>
              </w:rPr>
              <w:t xml:space="preserve"> </w:t>
            </w:r>
          </w:p>
        </w:tc>
        <w:tc>
          <w:tcPr>
            <w:tcW w:w="4793" w:type="dxa"/>
          </w:tcPr>
          <w:p w14:paraId="125F18C1" w14:textId="62E6C50C" w:rsidR="00B66A62" w:rsidRPr="00B66A62" w:rsidRDefault="00346781" w:rsidP="00B66A6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themeColor="text2"/>
                <w:szCs w:val="24"/>
              </w:rPr>
            </w:pPr>
            <w:r>
              <w:rPr>
                <w:rFonts w:eastAsia="MS Mincho" w:cs="Times New Roman"/>
                <w:i/>
                <w:iCs/>
                <w:color w:val="4F5150" w:themeColor="text2"/>
                <w:szCs w:val="24"/>
              </w:rPr>
              <w:t xml:space="preserve">Justify </w:t>
            </w:r>
            <w:r w:rsidR="008C6E27">
              <w:rPr>
                <w:rFonts w:eastAsia="MS Mincho" w:cs="Times New Roman"/>
                <w:i/>
                <w:iCs/>
                <w:color w:val="4F5150" w:themeColor="text2"/>
                <w:szCs w:val="24"/>
              </w:rPr>
              <w:t>whether</w:t>
            </w:r>
            <w:r>
              <w:rPr>
                <w:rFonts w:eastAsia="MS Mincho" w:cs="Times New Roman"/>
                <w:i/>
                <w:iCs/>
                <w:color w:val="4F5150" w:themeColor="text2"/>
                <w:szCs w:val="24"/>
              </w:rPr>
              <w:t xml:space="preserve"> the loss </w:t>
            </w:r>
            <w:r w:rsidR="000E4924">
              <w:rPr>
                <w:rFonts w:eastAsia="MS Mincho" w:cs="Times New Roman"/>
                <w:i/>
                <w:iCs/>
                <w:color w:val="4F5150" w:themeColor="text2"/>
                <w:szCs w:val="24"/>
              </w:rPr>
              <w:t xml:space="preserve">event </w:t>
            </w:r>
            <w:r>
              <w:rPr>
                <w:rFonts w:eastAsia="MS Mincho" w:cs="Times New Roman"/>
                <w:i/>
                <w:iCs/>
                <w:color w:val="4F5150" w:themeColor="text2"/>
                <w:szCs w:val="24"/>
              </w:rPr>
              <w:t>qualifies as a reversal</w:t>
            </w:r>
            <w:r w:rsidR="00A125E1">
              <w:rPr>
                <w:rFonts w:eastAsia="MS Mincho" w:cs="Times New Roman"/>
                <w:i/>
                <w:iCs/>
                <w:color w:val="4F5150" w:themeColor="text2"/>
                <w:szCs w:val="24"/>
              </w:rPr>
              <w:t xml:space="preserve">, including whether it is an avoidable or unavoidable reversal (see </w:t>
            </w:r>
            <w:r w:rsidR="008C6E27">
              <w:rPr>
                <w:rFonts w:eastAsia="MS Mincho" w:cs="Times New Roman"/>
                <w:i/>
                <w:iCs/>
                <w:color w:val="4F5150" w:themeColor="text2"/>
                <w:szCs w:val="24"/>
              </w:rPr>
              <w:t xml:space="preserve">the </w:t>
            </w:r>
            <w:r w:rsidR="00A125E1" w:rsidRPr="00596195">
              <w:rPr>
                <w:rFonts w:eastAsia="MS Mincho" w:cs="Times New Roman"/>
                <w:color w:val="4F5150" w:themeColor="text2"/>
                <w:szCs w:val="24"/>
              </w:rPr>
              <w:t>VCS Program Definitions</w:t>
            </w:r>
            <w:r w:rsidR="00A125E1">
              <w:rPr>
                <w:rFonts w:eastAsia="MS Mincho" w:cs="Times New Roman"/>
                <w:i/>
                <w:iCs/>
                <w:color w:val="4F5150" w:themeColor="text2"/>
                <w:szCs w:val="24"/>
              </w:rPr>
              <w:t>).</w:t>
            </w:r>
            <w:r w:rsidR="00B66A62" w:rsidRPr="00B66A62">
              <w:rPr>
                <w:rFonts w:eastAsia="MS Mincho" w:cs="Times New Roman"/>
                <w:i/>
                <w:iCs/>
                <w:color w:val="4F5150" w:themeColor="text2"/>
                <w:szCs w:val="24"/>
              </w:rPr>
              <w:t xml:space="preserve"> </w:t>
            </w:r>
          </w:p>
        </w:tc>
      </w:tr>
    </w:tbl>
    <w:p w14:paraId="3109D1DF" w14:textId="0C5EEB16" w:rsidR="00011169" w:rsidRDefault="00011169" w:rsidP="00011169">
      <w:pPr>
        <w:pStyle w:val="Heading1"/>
      </w:pPr>
      <w:bookmarkStart w:id="20" w:name="_Ref229991606"/>
      <w:bookmarkStart w:id="21" w:name="_Ref229991644"/>
      <w:bookmarkStart w:id="22" w:name="_Toc231475849"/>
      <w:r>
        <w:t>Data and Parameters</w:t>
      </w:r>
      <w:bookmarkEnd w:id="20"/>
      <w:bookmarkEnd w:id="21"/>
      <w:bookmarkEnd w:id="22"/>
    </w:p>
    <w:p w14:paraId="306D6237" w14:textId="66C6DFBE" w:rsidR="00011169" w:rsidRPr="00011169" w:rsidRDefault="00011169" w:rsidP="00011169">
      <w:pPr>
        <w:pStyle w:val="Heading2"/>
      </w:pPr>
      <w:bookmarkStart w:id="23" w:name="_Toc231475850"/>
      <w:r>
        <w:t>Data and Parameters Monitored in Affected Area</w:t>
      </w:r>
      <w:bookmarkEnd w:id="23"/>
    </w:p>
    <w:p w14:paraId="3819C3BA" w14:textId="1F0561AF" w:rsidR="00011169" w:rsidRPr="00354437" w:rsidRDefault="00011169" w:rsidP="00354437">
      <w:pPr>
        <w:pStyle w:val="Instruction"/>
      </w:pPr>
      <w:r w:rsidRPr="00354437">
        <w:t xml:space="preserve">Describe </w:t>
      </w:r>
      <w:r w:rsidR="00014CF3">
        <w:t xml:space="preserve">the relevant </w:t>
      </w:r>
      <w:r w:rsidRPr="00354437">
        <w:t xml:space="preserve">data and parameters </w:t>
      </w:r>
      <w:r w:rsidR="00014CF3">
        <w:t xml:space="preserve">available at validation and </w:t>
      </w:r>
      <w:r w:rsidRPr="00354437">
        <w:t xml:space="preserve">monitored </w:t>
      </w:r>
      <w:r w:rsidR="00014CF3">
        <w:t>that are relevant to quantifying</w:t>
      </w:r>
      <w:r w:rsidRPr="00354437">
        <w:t xml:space="preserve"> the loss event</w:t>
      </w:r>
      <w:r w:rsidR="001B3917">
        <w:t>,</w:t>
      </w:r>
      <w:r w:rsidRPr="00354437">
        <w:t xml:space="preserve"> using the following table (copy </w:t>
      </w:r>
      <w:r w:rsidR="001B3917">
        <w:t xml:space="preserve">and paste the </w:t>
      </w:r>
      <w:r w:rsidRPr="00354437">
        <w:t>table for each data/parameter).</w:t>
      </w:r>
      <w:r w:rsidR="00A468C2">
        <w:t xml:space="preserve"> Such data </w:t>
      </w:r>
      <w:r w:rsidR="00A86284">
        <w:t xml:space="preserve">and parameters </w:t>
      </w:r>
      <w:r w:rsidR="003E02A9">
        <w:t>must</w:t>
      </w:r>
      <w:r w:rsidR="00A468C2">
        <w:t xml:space="preserve"> correspond to </w:t>
      </w:r>
      <w:r w:rsidR="00EF4637">
        <w:t xml:space="preserve">the </w:t>
      </w:r>
      <w:r w:rsidR="00B20CDB">
        <w:t>p</w:t>
      </w:r>
      <w:r w:rsidR="00C74B69">
        <w:t>rocedures</w:t>
      </w:r>
      <w:r w:rsidR="00B20CDB">
        <w:t xml:space="preserve"> </w:t>
      </w:r>
      <w:r w:rsidR="00EF4637">
        <w:t>used to estimate carbon stocks in the project.</w:t>
      </w:r>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20"/>
        <w:gridCol w:w="6120"/>
      </w:tblGrid>
      <w:tr w:rsidR="00011169" w:rsidRPr="00343835" w14:paraId="42E31E26" w14:textId="77777777">
        <w:tc>
          <w:tcPr>
            <w:tcW w:w="2520" w:type="dxa"/>
            <w:tcBorders>
              <w:top w:val="single" w:sz="4" w:space="0" w:color="FFFFFF"/>
              <w:left w:val="single" w:sz="4" w:space="0" w:color="FFFFFF"/>
              <w:bottom w:val="single" w:sz="4" w:space="0" w:color="FFFFFF"/>
              <w:right w:val="single" w:sz="4" w:space="0" w:color="FFFFFF"/>
            </w:tcBorders>
            <w:shd w:val="clear" w:color="auto" w:fill="2B3A57"/>
          </w:tcPr>
          <w:p w14:paraId="33B156A7" w14:textId="72C6BFED" w:rsidR="00011169" w:rsidRPr="00343835" w:rsidRDefault="00011169" w:rsidP="00011169">
            <w:pPr>
              <w:pStyle w:val="TableHeader0"/>
            </w:pPr>
            <w:r w:rsidRPr="00343835">
              <w:t>Data/Parameter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55617FD" w14:textId="35486E5D" w:rsidR="00011169" w:rsidRPr="00F60EDB" w:rsidRDefault="00105F70">
            <w:pPr>
              <w:tabs>
                <w:tab w:val="num" w:pos="540"/>
              </w:tabs>
              <w:spacing w:before="60" w:after="120" w:line="288" w:lineRule="auto"/>
              <w:rPr>
                <w:rFonts w:cs="Arial"/>
                <w:i/>
                <w:iCs/>
                <w:color w:val="404040"/>
                <w:szCs w:val="21"/>
              </w:rPr>
            </w:pPr>
            <w:r w:rsidRPr="00F60EDB">
              <w:rPr>
                <w:i/>
                <w:iCs/>
                <w:color w:val="404040"/>
              </w:rPr>
              <w:t>State the name of the data/parameter used.</w:t>
            </w:r>
          </w:p>
        </w:tc>
      </w:tr>
      <w:tr w:rsidR="00011169" w:rsidRPr="00343835" w14:paraId="528053BA" w14:textId="77777777">
        <w:tc>
          <w:tcPr>
            <w:tcW w:w="2520" w:type="dxa"/>
            <w:tcBorders>
              <w:top w:val="single" w:sz="4" w:space="0" w:color="FFFFFF"/>
              <w:left w:val="single" w:sz="4" w:space="0" w:color="FFFFFF"/>
              <w:bottom w:val="single" w:sz="4" w:space="0" w:color="FFFFFF"/>
              <w:right w:val="single" w:sz="4" w:space="0" w:color="FFFFFF"/>
            </w:tcBorders>
            <w:shd w:val="clear" w:color="auto" w:fill="2B3A57"/>
          </w:tcPr>
          <w:p w14:paraId="1E087E75" w14:textId="77777777" w:rsidR="00011169" w:rsidRPr="00343835" w:rsidRDefault="00011169" w:rsidP="00011169">
            <w:pPr>
              <w:pStyle w:val="TableHeader0"/>
            </w:pPr>
            <w:r w:rsidRPr="00343835">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6E82280" w14:textId="4DBDD89D" w:rsidR="00011169" w:rsidRPr="00F60EDB" w:rsidRDefault="00C82B6B" w:rsidP="00596195">
            <w:pPr>
              <w:tabs>
                <w:tab w:val="num" w:pos="540"/>
              </w:tabs>
              <w:spacing w:before="60" w:after="120" w:line="288" w:lineRule="auto"/>
              <w:rPr>
                <w:i/>
                <w:iCs/>
                <w:color w:val="404040"/>
              </w:rPr>
            </w:pPr>
            <w:r w:rsidRPr="00F60EDB">
              <w:rPr>
                <w:i/>
                <w:iCs/>
                <w:color w:val="404040"/>
              </w:rPr>
              <w:t xml:space="preserve">State </w:t>
            </w:r>
            <w:r w:rsidR="00011169" w:rsidRPr="00F60EDB">
              <w:rPr>
                <w:i/>
                <w:iCs/>
                <w:color w:val="404040"/>
              </w:rPr>
              <w:t>the unit of measure</w:t>
            </w:r>
            <w:r w:rsidRPr="00F60EDB">
              <w:rPr>
                <w:i/>
                <w:iCs/>
                <w:color w:val="404040"/>
              </w:rPr>
              <w:t>.</w:t>
            </w:r>
          </w:p>
        </w:tc>
      </w:tr>
      <w:tr w:rsidR="00011169" w:rsidRPr="00343835" w14:paraId="5E1707C2" w14:textId="77777777">
        <w:tc>
          <w:tcPr>
            <w:tcW w:w="2520" w:type="dxa"/>
            <w:tcBorders>
              <w:top w:val="single" w:sz="4" w:space="0" w:color="FFFFFF"/>
              <w:left w:val="single" w:sz="4" w:space="0" w:color="FFFFFF"/>
              <w:bottom w:val="single" w:sz="4" w:space="0" w:color="FFFFFF"/>
              <w:right w:val="single" w:sz="4" w:space="0" w:color="FFFFFF"/>
            </w:tcBorders>
            <w:shd w:val="clear" w:color="auto" w:fill="2B3A57"/>
          </w:tcPr>
          <w:p w14:paraId="2018EE80" w14:textId="77777777" w:rsidR="00011169" w:rsidRPr="00343835" w:rsidRDefault="00011169" w:rsidP="00011169">
            <w:pPr>
              <w:pStyle w:val="TableHeader0"/>
            </w:pPr>
            <w:r w:rsidRPr="00343835">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7825580" w14:textId="5FE6EA40" w:rsidR="00011169" w:rsidRPr="00F60EDB" w:rsidRDefault="00BF7095" w:rsidP="00596195">
            <w:pPr>
              <w:tabs>
                <w:tab w:val="num" w:pos="540"/>
              </w:tabs>
              <w:spacing w:before="60" w:after="120" w:line="288" w:lineRule="auto"/>
              <w:rPr>
                <w:i/>
                <w:iCs/>
                <w:color w:val="404040"/>
              </w:rPr>
            </w:pPr>
            <w:r w:rsidRPr="00F60EDB">
              <w:rPr>
                <w:i/>
                <w:iCs/>
                <w:color w:val="404040"/>
              </w:rPr>
              <w:t>B</w:t>
            </w:r>
            <w:r w:rsidR="00011169" w:rsidRPr="00F60EDB">
              <w:rPr>
                <w:i/>
                <w:iCs/>
                <w:color w:val="404040"/>
              </w:rPr>
              <w:t>rief</w:t>
            </w:r>
            <w:r w:rsidRPr="00F60EDB">
              <w:rPr>
                <w:i/>
                <w:iCs/>
                <w:color w:val="404040"/>
              </w:rPr>
              <w:t>ly</w:t>
            </w:r>
            <w:r w:rsidR="00011169" w:rsidRPr="00F60EDB">
              <w:rPr>
                <w:i/>
                <w:iCs/>
                <w:color w:val="404040"/>
              </w:rPr>
              <w:t xml:space="preserve"> descri</w:t>
            </w:r>
            <w:r w:rsidRPr="00F60EDB">
              <w:rPr>
                <w:i/>
                <w:iCs/>
                <w:color w:val="404040"/>
              </w:rPr>
              <w:t>be</w:t>
            </w:r>
            <w:r w:rsidR="00011169" w:rsidRPr="00F60EDB">
              <w:rPr>
                <w:i/>
                <w:iCs/>
                <w:color w:val="404040"/>
              </w:rPr>
              <w:t xml:space="preserve"> the data/parameter</w:t>
            </w:r>
            <w:r w:rsidR="00D57E12" w:rsidRPr="00F60EDB">
              <w:rPr>
                <w:i/>
                <w:iCs/>
                <w:color w:val="404040"/>
              </w:rPr>
              <w:t>.</w:t>
            </w:r>
          </w:p>
        </w:tc>
      </w:tr>
      <w:tr w:rsidR="00011169" w:rsidRPr="00343835" w14:paraId="22EE5E84" w14:textId="77777777">
        <w:tc>
          <w:tcPr>
            <w:tcW w:w="2520" w:type="dxa"/>
            <w:tcBorders>
              <w:top w:val="single" w:sz="4" w:space="0" w:color="FFFFFF"/>
              <w:left w:val="single" w:sz="4" w:space="0" w:color="FFFFFF"/>
              <w:bottom w:val="single" w:sz="4" w:space="0" w:color="FFFFFF"/>
              <w:right w:val="single" w:sz="4" w:space="0" w:color="FFFFFF"/>
            </w:tcBorders>
            <w:shd w:val="clear" w:color="auto" w:fill="2B3A57"/>
          </w:tcPr>
          <w:p w14:paraId="34918BD9" w14:textId="77777777" w:rsidR="00011169" w:rsidRPr="00343835" w:rsidRDefault="00011169" w:rsidP="00011169">
            <w:pPr>
              <w:pStyle w:val="TableHeader0"/>
            </w:pPr>
            <w:r w:rsidRPr="00343835">
              <w:t>Source of data</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EAECCA9" w14:textId="38B58B71" w:rsidR="00011169" w:rsidRPr="00F60EDB" w:rsidRDefault="00BF7095" w:rsidP="00596195">
            <w:pPr>
              <w:tabs>
                <w:tab w:val="num" w:pos="540"/>
              </w:tabs>
              <w:spacing w:before="60" w:after="120" w:line="288" w:lineRule="auto"/>
              <w:rPr>
                <w:i/>
                <w:iCs/>
                <w:color w:val="404040"/>
              </w:rPr>
            </w:pPr>
            <w:r w:rsidRPr="00F60EDB">
              <w:rPr>
                <w:i/>
                <w:iCs/>
                <w:color w:val="404040"/>
              </w:rPr>
              <w:t xml:space="preserve">State </w:t>
            </w:r>
            <w:r w:rsidR="00011169" w:rsidRPr="00F60EDB">
              <w:rPr>
                <w:i/>
                <w:iCs/>
                <w:color w:val="404040"/>
              </w:rPr>
              <w:t>the source(s) of data</w:t>
            </w:r>
            <w:r w:rsidR="00D57E12" w:rsidRPr="00F60EDB">
              <w:rPr>
                <w:i/>
                <w:iCs/>
                <w:color w:val="404040"/>
              </w:rPr>
              <w:t>.</w:t>
            </w:r>
          </w:p>
        </w:tc>
      </w:tr>
      <w:tr w:rsidR="00011169" w:rsidRPr="00343835" w14:paraId="0328835D" w14:textId="77777777">
        <w:tc>
          <w:tcPr>
            <w:tcW w:w="2520" w:type="dxa"/>
            <w:tcBorders>
              <w:top w:val="single" w:sz="4" w:space="0" w:color="FFFFFF"/>
              <w:left w:val="single" w:sz="4" w:space="0" w:color="FFFFFF"/>
              <w:bottom w:val="single" w:sz="4" w:space="0" w:color="FFFFFF"/>
              <w:right w:val="single" w:sz="4" w:space="0" w:color="FFFFFF"/>
            </w:tcBorders>
            <w:shd w:val="clear" w:color="auto" w:fill="2B3A57"/>
          </w:tcPr>
          <w:p w14:paraId="2DACAFBE" w14:textId="77777777" w:rsidR="00011169" w:rsidRPr="00343835" w:rsidRDefault="00011169" w:rsidP="00011169">
            <w:pPr>
              <w:pStyle w:val="TableHeader0"/>
            </w:pPr>
            <w:r w:rsidRPr="00343835">
              <w:t>Description of measurement methods and procedures to be applied</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4DED1EE" w14:textId="22D15366" w:rsidR="00011169" w:rsidRPr="00F60EDB" w:rsidRDefault="00BF7095" w:rsidP="00596195">
            <w:pPr>
              <w:tabs>
                <w:tab w:val="num" w:pos="540"/>
              </w:tabs>
              <w:spacing w:before="60" w:after="120" w:line="288" w:lineRule="auto"/>
              <w:rPr>
                <w:i/>
                <w:iCs/>
                <w:color w:val="404040"/>
              </w:rPr>
            </w:pPr>
            <w:r w:rsidRPr="00F60EDB">
              <w:rPr>
                <w:i/>
                <w:iCs/>
                <w:color w:val="404040"/>
              </w:rPr>
              <w:t xml:space="preserve">Describe </w:t>
            </w:r>
            <w:r w:rsidR="00011169" w:rsidRPr="00F60EDB">
              <w:rPr>
                <w:i/>
                <w:iCs/>
                <w:color w:val="404040"/>
              </w:rPr>
              <w:t>the measurement methods and procedures, any standards or protocols to be followed, and the person/entity responsible for the measurement. Include any relevant information regarding accuracy of the measurements (e.g., accuracy associated with meter equipment or laboratory tests).</w:t>
            </w:r>
          </w:p>
        </w:tc>
      </w:tr>
      <w:tr w:rsidR="00011169" w:rsidRPr="00343835" w14:paraId="17CA31FA" w14:textId="77777777" w:rsidTr="00596195">
        <w:tc>
          <w:tcPr>
            <w:tcW w:w="2520" w:type="dxa"/>
            <w:tcBorders>
              <w:top w:val="single" w:sz="4" w:space="0" w:color="FFFFFF"/>
              <w:left w:val="single" w:sz="4" w:space="0" w:color="FFFFFF"/>
              <w:bottom w:val="single" w:sz="4" w:space="0" w:color="FFFFFF"/>
              <w:right w:val="single" w:sz="4" w:space="0" w:color="FFFFFF"/>
            </w:tcBorders>
            <w:shd w:val="clear" w:color="auto" w:fill="2B3A57"/>
          </w:tcPr>
          <w:p w14:paraId="4444297A" w14:textId="77777777" w:rsidR="00011169" w:rsidRPr="00343835" w:rsidRDefault="00011169" w:rsidP="00011169">
            <w:pPr>
              <w:pStyle w:val="TableHeader0"/>
            </w:pPr>
            <w:r w:rsidRPr="00343835">
              <w:t>Frequency of monitoring/recording</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5F80AFD" w14:textId="537944F3" w:rsidR="00011169" w:rsidRPr="00F60EDB" w:rsidRDefault="00BF7095" w:rsidP="00596195">
            <w:pPr>
              <w:tabs>
                <w:tab w:val="num" w:pos="540"/>
              </w:tabs>
              <w:spacing w:before="60" w:after="120" w:line="288" w:lineRule="auto"/>
              <w:rPr>
                <w:i/>
                <w:iCs/>
                <w:color w:val="404040"/>
              </w:rPr>
            </w:pPr>
            <w:r w:rsidRPr="00F60EDB">
              <w:rPr>
                <w:i/>
                <w:iCs/>
                <w:color w:val="404040"/>
              </w:rPr>
              <w:t xml:space="preserve">State the </w:t>
            </w:r>
            <w:r w:rsidR="00011169" w:rsidRPr="00F60EDB">
              <w:rPr>
                <w:i/>
                <w:iCs/>
                <w:color w:val="404040"/>
              </w:rPr>
              <w:t>measurement and recording frequency</w:t>
            </w:r>
            <w:r w:rsidR="00D57E12" w:rsidRPr="00F60EDB">
              <w:rPr>
                <w:i/>
                <w:iCs/>
                <w:color w:val="404040"/>
              </w:rPr>
              <w:t>.</w:t>
            </w:r>
          </w:p>
        </w:tc>
      </w:tr>
      <w:tr w:rsidR="00011169" w:rsidRPr="00343835" w14:paraId="62E2BC3D" w14:textId="77777777" w:rsidTr="00596195">
        <w:tc>
          <w:tcPr>
            <w:tcW w:w="2520" w:type="dxa"/>
            <w:tcBorders>
              <w:top w:val="single" w:sz="4" w:space="0" w:color="FFFFFF"/>
              <w:left w:val="single" w:sz="4" w:space="0" w:color="FFFFFF"/>
              <w:bottom w:val="single" w:sz="4" w:space="0" w:color="FFFFFF" w:themeColor="background1"/>
              <w:right w:val="single" w:sz="4" w:space="0" w:color="FFFFFF"/>
            </w:tcBorders>
            <w:shd w:val="clear" w:color="auto" w:fill="2B3A57"/>
          </w:tcPr>
          <w:p w14:paraId="42EC01C9" w14:textId="77777777" w:rsidR="00011169" w:rsidRPr="00343835" w:rsidRDefault="00011169" w:rsidP="00011169">
            <w:pPr>
              <w:pStyle w:val="TableHeader0"/>
              <w:rPr>
                <w:lang w:eastAsia="ja-JP"/>
              </w:rPr>
            </w:pPr>
            <w:r w:rsidRPr="00343835">
              <w:rPr>
                <w:lang w:eastAsia="ja-JP"/>
              </w:rPr>
              <w:t xml:space="preserve">Value </w:t>
            </w:r>
            <w:r>
              <w:rPr>
                <w:lang w:eastAsia="ja-JP"/>
              </w:rPr>
              <w:t>applied</w:t>
            </w:r>
            <w:r w:rsidRPr="00343835">
              <w:rPr>
                <w:lang w:eastAsia="ja-JP"/>
              </w:rPr>
              <w:t xml:space="preserve">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30D5E2C" w14:textId="185155E5" w:rsidR="00011169" w:rsidRPr="00F60EDB" w:rsidRDefault="00BF7095" w:rsidP="00596195">
            <w:pPr>
              <w:tabs>
                <w:tab w:val="num" w:pos="540"/>
              </w:tabs>
              <w:spacing w:before="60" w:after="120" w:line="288" w:lineRule="auto"/>
              <w:rPr>
                <w:i/>
                <w:iCs/>
                <w:color w:val="404040"/>
              </w:rPr>
            </w:pPr>
            <w:r w:rsidRPr="00F60EDB">
              <w:rPr>
                <w:i/>
                <w:iCs/>
                <w:color w:val="404040"/>
              </w:rPr>
              <w:t xml:space="preserve">State </w:t>
            </w:r>
            <w:r w:rsidR="00011169" w:rsidRPr="00F60EDB">
              <w:rPr>
                <w:i/>
                <w:iCs/>
                <w:color w:val="404040"/>
              </w:rPr>
              <w:t xml:space="preserve">the value </w:t>
            </w:r>
            <w:r w:rsidRPr="00F60EDB">
              <w:rPr>
                <w:i/>
                <w:iCs/>
                <w:color w:val="404040"/>
              </w:rPr>
              <w:t xml:space="preserve">of </w:t>
            </w:r>
            <w:r w:rsidR="00011169" w:rsidRPr="00F60EDB">
              <w:rPr>
                <w:i/>
                <w:iCs/>
                <w:color w:val="404040"/>
              </w:rPr>
              <w:t>the data/parameter</w:t>
            </w:r>
            <w:r w:rsidRPr="00F60EDB">
              <w:rPr>
                <w:i/>
                <w:iCs/>
                <w:color w:val="404040"/>
              </w:rPr>
              <w:t>.</w:t>
            </w:r>
          </w:p>
        </w:tc>
      </w:tr>
      <w:tr w:rsidR="00011169" w:rsidRPr="00343835" w14:paraId="0346B729" w14:textId="77777777" w:rsidTr="00596195">
        <w:tc>
          <w:tcPr>
            <w:tcW w:w="2520" w:type="dxa"/>
            <w:tcBorders>
              <w:top w:val="single" w:sz="4" w:space="0" w:color="FFFFFF" w:themeColor="background1"/>
              <w:left w:val="single" w:sz="4" w:space="0" w:color="FFFFFF"/>
              <w:bottom w:val="single" w:sz="4" w:space="0" w:color="FFFFFF"/>
              <w:right w:val="single" w:sz="4" w:space="0" w:color="FFFFFF"/>
            </w:tcBorders>
            <w:shd w:val="clear" w:color="auto" w:fill="2B3A57"/>
          </w:tcPr>
          <w:p w14:paraId="2F5C4C8C" w14:textId="77777777" w:rsidR="00011169" w:rsidRPr="00343835" w:rsidRDefault="00011169" w:rsidP="00011169">
            <w:pPr>
              <w:pStyle w:val="TableHeader0"/>
            </w:pPr>
            <w:r w:rsidRPr="00343835">
              <w:t>Monitoring equipment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2F16F47" w14:textId="0358E7C5" w:rsidR="00011169" w:rsidRPr="00F60EDB" w:rsidRDefault="001D237B" w:rsidP="00596195">
            <w:pPr>
              <w:tabs>
                <w:tab w:val="num" w:pos="540"/>
              </w:tabs>
              <w:spacing w:before="60" w:after="120" w:line="288" w:lineRule="auto"/>
              <w:rPr>
                <w:i/>
                <w:iCs/>
                <w:color w:val="404040"/>
              </w:rPr>
            </w:pPr>
            <w:r w:rsidRPr="00F60EDB">
              <w:rPr>
                <w:i/>
                <w:iCs/>
                <w:color w:val="404040"/>
              </w:rPr>
              <w:t>Include a list of the</w:t>
            </w:r>
            <w:r w:rsidR="00BF7095" w:rsidRPr="00F60EDB">
              <w:rPr>
                <w:i/>
                <w:iCs/>
                <w:color w:val="404040"/>
              </w:rPr>
              <w:t xml:space="preserve"> </w:t>
            </w:r>
            <w:r w:rsidR="00011169" w:rsidRPr="00F60EDB">
              <w:rPr>
                <w:i/>
                <w:iCs/>
                <w:color w:val="404040"/>
              </w:rPr>
              <w:t>equipment used to monitor the data/parameter including type, accuracy class, and serial number of equipment, as appropriate.</w:t>
            </w:r>
          </w:p>
        </w:tc>
      </w:tr>
      <w:tr w:rsidR="00011169" w:rsidRPr="00343835" w14:paraId="692BA41D" w14:textId="77777777" w:rsidTr="00596195">
        <w:tc>
          <w:tcPr>
            <w:tcW w:w="2520" w:type="dxa"/>
            <w:tcBorders>
              <w:top w:val="single" w:sz="4" w:space="0" w:color="FFFFFF"/>
              <w:left w:val="single" w:sz="4" w:space="0" w:color="FFFFFF"/>
              <w:bottom w:val="single" w:sz="4" w:space="0" w:color="FFFFFF" w:themeColor="background1"/>
              <w:right w:val="single" w:sz="4" w:space="0" w:color="FFFFFF"/>
            </w:tcBorders>
            <w:shd w:val="clear" w:color="auto" w:fill="2B3A57"/>
          </w:tcPr>
          <w:p w14:paraId="4AED547F" w14:textId="04C01F2D" w:rsidR="00011169" w:rsidRPr="00343835" w:rsidRDefault="00011169" w:rsidP="00011169">
            <w:pPr>
              <w:pStyle w:val="TableHeader0"/>
            </w:pPr>
            <w:r w:rsidRPr="00343835">
              <w:t>QA/QC procedures to be applied</w:t>
            </w:r>
          </w:p>
        </w:tc>
        <w:tc>
          <w:tcPr>
            <w:tcW w:w="6120" w:type="dxa"/>
            <w:tcBorders>
              <w:top w:val="single" w:sz="4" w:space="0" w:color="FFFFFF"/>
              <w:left w:val="single" w:sz="4" w:space="0" w:color="FFFFFF"/>
              <w:bottom w:val="single" w:sz="4" w:space="0" w:color="FFFFFF" w:themeColor="background1"/>
              <w:right w:val="single" w:sz="4" w:space="0" w:color="FFFFFF"/>
            </w:tcBorders>
            <w:shd w:val="clear" w:color="auto" w:fill="F2F2F2"/>
          </w:tcPr>
          <w:p w14:paraId="0DCF6A3F" w14:textId="77777777" w:rsidR="00011169" w:rsidRPr="00F60EDB" w:rsidRDefault="00011169" w:rsidP="00596195">
            <w:pPr>
              <w:tabs>
                <w:tab w:val="num" w:pos="540"/>
              </w:tabs>
              <w:spacing w:before="60" w:after="120" w:line="288" w:lineRule="auto"/>
              <w:rPr>
                <w:i/>
                <w:iCs/>
                <w:color w:val="404040"/>
              </w:rPr>
            </w:pPr>
            <w:r w:rsidRPr="00F60EDB">
              <w:rPr>
                <w:i/>
                <w:iCs/>
                <w:color w:val="404040"/>
              </w:rPr>
              <w:t>Describe the quality assurance and quality control (QA/QC) procedures to be applied, including the calibration procedures where applicable.</w:t>
            </w:r>
          </w:p>
        </w:tc>
      </w:tr>
      <w:tr w:rsidR="00011169" w:rsidRPr="000B3E21" w14:paraId="062452B3" w14:textId="77777777" w:rsidTr="00596195">
        <w:tc>
          <w:tcPr>
            <w:tcW w:w="2520" w:type="dxa"/>
            <w:tcBorders>
              <w:top w:val="single" w:sz="4" w:space="0" w:color="FFFFFF" w:themeColor="background1"/>
              <w:left w:val="nil"/>
              <w:bottom w:val="single" w:sz="4" w:space="0" w:color="FFFFFF"/>
              <w:right w:val="single" w:sz="4" w:space="0" w:color="FFFFFF"/>
            </w:tcBorders>
            <w:shd w:val="clear" w:color="auto" w:fill="2B3A57"/>
          </w:tcPr>
          <w:p w14:paraId="4A43D356" w14:textId="6582D19C" w:rsidR="00011169" w:rsidRPr="00343835" w:rsidRDefault="00011169" w:rsidP="00011169">
            <w:pPr>
              <w:pStyle w:val="TableHeader0"/>
            </w:pPr>
            <w:r>
              <w:t>Purpose of data</w:t>
            </w:r>
          </w:p>
        </w:tc>
        <w:tc>
          <w:tcPr>
            <w:tcW w:w="6120" w:type="dxa"/>
            <w:tcBorders>
              <w:top w:val="single" w:sz="4" w:space="0" w:color="FFFFFF" w:themeColor="background1"/>
              <w:left w:val="single" w:sz="4" w:space="0" w:color="FFFFFF"/>
              <w:bottom w:val="single" w:sz="4" w:space="0" w:color="FFFFFF"/>
              <w:right w:val="nil"/>
            </w:tcBorders>
            <w:shd w:val="clear" w:color="auto" w:fill="F2F2F2"/>
          </w:tcPr>
          <w:p w14:paraId="7D2B6DE8" w14:textId="0039DAA8" w:rsidR="00011169" w:rsidRPr="00F60EDB" w:rsidRDefault="005750B2" w:rsidP="00596195">
            <w:pPr>
              <w:tabs>
                <w:tab w:val="num" w:pos="540"/>
              </w:tabs>
              <w:spacing w:before="60" w:after="120" w:line="288" w:lineRule="auto"/>
              <w:rPr>
                <w:i/>
                <w:iCs/>
                <w:color w:val="404040"/>
              </w:rPr>
            </w:pPr>
            <w:sdt>
              <w:sdtPr>
                <w:rPr>
                  <w:rStyle w:val="SubtleEmphasis"/>
                  <w:rFonts w:ascii="Franklin Gothic Book" w:hAnsi="Franklin Gothic Book"/>
                  <w:color w:val="404040" w:themeColor="text1" w:themeTint="BF"/>
                  <w:szCs w:val="21"/>
                </w:rPr>
                <w:alias w:val="Indicate one of the following"/>
                <w:tag w:val="Indicate one of the following"/>
                <w:id w:val="-483162494"/>
                <w:placeholder>
                  <w:docPart w:val="DEF0A51C247741BA8280663605D19227"/>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Content>
                <w:r w:rsidR="00DA2D9E" w:rsidRPr="00F60EDB">
                  <w:rPr>
                    <w:rStyle w:val="PlaceholderText"/>
                    <w:i/>
                    <w:iCs/>
                    <w:szCs w:val="21"/>
                  </w:rPr>
                  <w:t>Choose an item.</w:t>
                </w:r>
              </w:sdtContent>
            </w:sdt>
          </w:p>
        </w:tc>
      </w:tr>
      <w:tr w:rsidR="00011169" w:rsidRPr="00343835" w14:paraId="4E793BB7" w14:textId="77777777">
        <w:tc>
          <w:tcPr>
            <w:tcW w:w="2520" w:type="dxa"/>
            <w:tcBorders>
              <w:top w:val="single" w:sz="4" w:space="0" w:color="FFFFFF"/>
              <w:left w:val="nil"/>
              <w:bottom w:val="single" w:sz="4" w:space="0" w:color="FFFFFF"/>
              <w:right w:val="single" w:sz="4" w:space="0" w:color="FFFFFF"/>
            </w:tcBorders>
            <w:shd w:val="clear" w:color="auto" w:fill="2B3A57"/>
          </w:tcPr>
          <w:p w14:paraId="3A85426B" w14:textId="77777777" w:rsidR="00011169" w:rsidRPr="00343835" w:rsidRDefault="00011169" w:rsidP="00011169">
            <w:pPr>
              <w:pStyle w:val="TableHeader0"/>
            </w:pPr>
            <w:r w:rsidRPr="00343835">
              <w:lastRenderedPageBreak/>
              <w:t>Calculation method</w:t>
            </w:r>
          </w:p>
        </w:tc>
        <w:tc>
          <w:tcPr>
            <w:tcW w:w="6120" w:type="dxa"/>
            <w:tcBorders>
              <w:top w:val="single" w:sz="4" w:space="0" w:color="FFFFFF"/>
              <w:left w:val="single" w:sz="4" w:space="0" w:color="FFFFFF"/>
              <w:bottom w:val="single" w:sz="4" w:space="0" w:color="FFFFFF"/>
              <w:right w:val="nil"/>
            </w:tcBorders>
            <w:shd w:val="clear" w:color="auto" w:fill="F2F2F2"/>
          </w:tcPr>
          <w:p w14:paraId="2551CEDA" w14:textId="468614D4" w:rsidR="00011169" w:rsidRPr="00F60EDB" w:rsidRDefault="00011169" w:rsidP="00596195">
            <w:pPr>
              <w:tabs>
                <w:tab w:val="num" w:pos="540"/>
              </w:tabs>
              <w:spacing w:before="60" w:after="120" w:line="288" w:lineRule="auto"/>
              <w:rPr>
                <w:i/>
                <w:iCs/>
                <w:color w:val="404040"/>
              </w:rPr>
            </w:pPr>
            <w:r w:rsidRPr="00F60EDB">
              <w:rPr>
                <w:i/>
                <w:iCs/>
                <w:color w:val="404040"/>
              </w:rPr>
              <w:t xml:space="preserve">Where relevant, </w:t>
            </w:r>
            <w:r w:rsidR="00DA2D9E" w:rsidRPr="00F60EDB">
              <w:rPr>
                <w:i/>
                <w:iCs/>
                <w:color w:val="404040"/>
              </w:rPr>
              <w:t xml:space="preserve">state </w:t>
            </w:r>
            <w:r w:rsidRPr="00F60EDB">
              <w:rPr>
                <w:i/>
                <w:iCs/>
                <w:color w:val="404040"/>
              </w:rPr>
              <w:t>the calculation method, including any equations, used to establish the data/parameter.</w:t>
            </w:r>
          </w:p>
        </w:tc>
      </w:tr>
      <w:tr w:rsidR="00011169" w:rsidRPr="00343835" w14:paraId="3F7B1605" w14:textId="77777777">
        <w:tc>
          <w:tcPr>
            <w:tcW w:w="2520" w:type="dxa"/>
            <w:tcBorders>
              <w:top w:val="single" w:sz="4" w:space="0" w:color="FFFFFF"/>
              <w:left w:val="nil"/>
              <w:bottom w:val="nil"/>
              <w:right w:val="single" w:sz="4" w:space="0" w:color="FFFFFF"/>
            </w:tcBorders>
            <w:shd w:val="clear" w:color="auto" w:fill="2B3A57"/>
          </w:tcPr>
          <w:p w14:paraId="1BF4B001" w14:textId="77777777" w:rsidR="00011169" w:rsidRPr="00343835" w:rsidRDefault="00011169" w:rsidP="00011169">
            <w:pPr>
              <w:pStyle w:val="TableHeader0"/>
            </w:pPr>
            <w:r>
              <w:t>Comments</w:t>
            </w:r>
          </w:p>
        </w:tc>
        <w:tc>
          <w:tcPr>
            <w:tcW w:w="6120" w:type="dxa"/>
            <w:tcBorders>
              <w:top w:val="single" w:sz="4" w:space="0" w:color="FFFFFF"/>
              <w:left w:val="single" w:sz="4" w:space="0" w:color="FFFFFF"/>
              <w:bottom w:val="nil"/>
              <w:right w:val="nil"/>
            </w:tcBorders>
            <w:shd w:val="clear" w:color="auto" w:fill="F2F2F2"/>
          </w:tcPr>
          <w:p w14:paraId="1510C5A5" w14:textId="20D9F2E5" w:rsidR="00011169" w:rsidRPr="00F60EDB" w:rsidRDefault="001D237B" w:rsidP="00596195">
            <w:pPr>
              <w:tabs>
                <w:tab w:val="num" w:pos="540"/>
              </w:tabs>
              <w:spacing w:before="60" w:after="120" w:line="288" w:lineRule="auto"/>
              <w:rPr>
                <w:i/>
                <w:iCs/>
                <w:color w:val="404040"/>
              </w:rPr>
            </w:pPr>
            <w:r w:rsidRPr="00F60EDB">
              <w:rPr>
                <w:i/>
                <w:iCs/>
                <w:color w:val="404040"/>
              </w:rPr>
              <w:t xml:space="preserve">Include </w:t>
            </w:r>
            <w:r w:rsidR="00011169" w:rsidRPr="00F60EDB">
              <w:rPr>
                <w:i/>
                <w:iCs/>
                <w:color w:val="404040"/>
              </w:rPr>
              <w:t>any additional comments</w:t>
            </w:r>
            <w:r w:rsidRPr="00F60EDB">
              <w:rPr>
                <w:i/>
                <w:iCs/>
                <w:color w:val="404040"/>
              </w:rPr>
              <w:t>.</w:t>
            </w:r>
          </w:p>
        </w:tc>
      </w:tr>
    </w:tbl>
    <w:p w14:paraId="11F7F792" w14:textId="25606745" w:rsidR="00576A41" w:rsidRDefault="00011169" w:rsidP="00011169">
      <w:pPr>
        <w:pStyle w:val="Heading2"/>
      </w:pPr>
      <w:bookmarkStart w:id="24" w:name="_Toc231475851"/>
      <w:r>
        <w:t>Description of Impact on Project Activities and Monitoring Plan</w:t>
      </w:r>
      <w:bookmarkEnd w:id="24"/>
    </w:p>
    <w:p w14:paraId="4F8CF38A" w14:textId="36CCC598" w:rsidR="00011169" w:rsidRDefault="00011169" w:rsidP="00011169">
      <w:pPr>
        <w:pStyle w:val="Instruction"/>
      </w:pPr>
      <w:r>
        <w:t xml:space="preserve">Describe impacts </w:t>
      </w:r>
      <w:r w:rsidR="00011B92">
        <w:t xml:space="preserve">on </w:t>
      </w:r>
      <w:r>
        <w:t>the project and the monitoring plan following the loss event.</w:t>
      </w:r>
      <w:r w:rsidR="00345C96">
        <w:t xml:space="preserve"> In</w:t>
      </w:r>
      <w:r w:rsidR="00011B92">
        <w:t>clude</w:t>
      </w:r>
      <w:r w:rsidR="00345C96">
        <w:t xml:space="preserve"> the following:</w:t>
      </w:r>
    </w:p>
    <w:p w14:paraId="0368CA77" w14:textId="710CD062" w:rsidR="00B44DC4" w:rsidRPr="00B44DC4" w:rsidRDefault="00730431" w:rsidP="00B44DC4">
      <w:pPr>
        <w:pStyle w:val="Instruction"/>
        <w:numPr>
          <w:ilvl w:val="0"/>
          <w:numId w:val="49"/>
        </w:numPr>
        <w:rPr>
          <w:lang w:val="en-US"/>
        </w:rPr>
      </w:pPr>
      <w:r>
        <w:rPr>
          <w:lang w:val="en-US"/>
        </w:rPr>
        <w:t>A</w:t>
      </w:r>
      <w:r w:rsidR="00B44DC4" w:rsidRPr="00B44DC4">
        <w:rPr>
          <w:lang w:val="en-US"/>
        </w:rPr>
        <w:t>ny changes to the planned project activities resulting from the loss event</w:t>
      </w:r>
    </w:p>
    <w:p w14:paraId="662BE502" w14:textId="793DEEB8" w:rsidR="00B44DC4" w:rsidRPr="00B44DC4" w:rsidRDefault="00730431" w:rsidP="00B44DC4">
      <w:pPr>
        <w:pStyle w:val="Instruction"/>
        <w:numPr>
          <w:ilvl w:val="0"/>
          <w:numId w:val="49"/>
        </w:numPr>
        <w:rPr>
          <w:lang w:val="en-US"/>
        </w:rPr>
      </w:pPr>
      <w:r>
        <w:rPr>
          <w:lang w:val="en-US"/>
        </w:rPr>
        <w:t>A</w:t>
      </w:r>
      <w:r w:rsidR="00B44DC4" w:rsidRPr="00B44DC4">
        <w:rPr>
          <w:lang w:val="en-US"/>
        </w:rPr>
        <w:t>ny adjustments to the monitoring plan, such as changes to sampling frequency, sampling design, or the carbon pools being monitored</w:t>
      </w:r>
    </w:p>
    <w:p w14:paraId="63BB064B" w14:textId="7B080246" w:rsidR="00B44DC4" w:rsidRPr="00B44DC4" w:rsidRDefault="00730431" w:rsidP="00B44DC4">
      <w:pPr>
        <w:pStyle w:val="Instruction"/>
        <w:numPr>
          <w:ilvl w:val="0"/>
          <w:numId w:val="49"/>
        </w:numPr>
        <w:rPr>
          <w:lang w:val="en-US"/>
        </w:rPr>
      </w:pPr>
      <w:r>
        <w:rPr>
          <w:lang w:val="en-US"/>
        </w:rPr>
        <w:t>A</w:t>
      </w:r>
      <w:r w:rsidR="00B44DC4" w:rsidRPr="00B44DC4">
        <w:rPr>
          <w:lang w:val="en-US"/>
        </w:rPr>
        <w:t xml:space="preserve">ny impacts </w:t>
      </w:r>
      <w:r w:rsidR="00021037">
        <w:rPr>
          <w:lang w:val="en-US"/>
        </w:rPr>
        <w:t>on</w:t>
      </w:r>
      <w:r w:rsidR="00B44DC4" w:rsidRPr="00B44DC4">
        <w:rPr>
          <w:lang w:val="en-US"/>
        </w:rPr>
        <w:t xml:space="preserve"> the project's ability to meet its stated objectives over the remainder of the crediting period</w:t>
      </w:r>
    </w:p>
    <w:p w14:paraId="675B8A1A" w14:textId="7D4C2845" w:rsidR="00345C96" w:rsidRPr="00B60B05" w:rsidRDefault="00011B92" w:rsidP="00021037">
      <w:pPr>
        <w:pStyle w:val="Instruction"/>
        <w:rPr>
          <w:lang w:val="en-US"/>
        </w:rPr>
      </w:pPr>
      <w:r>
        <w:rPr>
          <w:lang w:val="en-US"/>
        </w:rPr>
        <w:t>A</w:t>
      </w:r>
      <w:r w:rsidR="00B44DC4" w:rsidRPr="00B44DC4">
        <w:rPr>
          <w:lang w:val="en-US"/>
        </w:rPr>
        <w:t>ny changes to the project activities or monitoring plan identified above must be reported as a project description deviation during the next verification, in accordance with the VCS Program rules.</w:t>
      </w:r>
    </w:p>
    <w:p w14:paraId="4119730F" w14:textId="1D1BB363" w:rsidR="00011169" w:rsidRDefault="00011169" w:rsidP="00011169">
      <w:pPr>
        <w:pStyle w:val="Heading1"/>
      </w:pPr>
      <w:bookmarkStart w:id="25" w:name="_Toc231475852"/>
      <w:r>
        <w:t>Quantification of Estimated Loss</w:t>
      </w:r>
      <w:bookmarkEnd w:id="25"/>
    </w:p>
    <w:p w14:paraId="36AA8B52" w14:textId="7F1A5BEC" w:rsidR="008B080C" w:rsidRPr="00BF44BB" w:rsidRDefault="00DA1D9D" w:rsidP="001A5FF4">
      <w:pPr>
        <w:ind w:left="720"/>
        <w:rPr>
          <w:i/>
          <w:iCs/>
          <w:color w:val="4F5150" w:themeColor="text2"/>
          <w:szCs w:val="21"/>
        </w:rPr>
      </w:pPr>
      <w:r w:rsidRPr="001A5FF4">
        <w:rPr>
          <w:i/>
          <w:iCs/>
          <w:color w:val="4F5150" w:themeColor="text2"/>
          <w:szCs w:val="21"/>
        </w:rPr>
        <w:t xml:space="preserve">See the </w:t>
      </w:r>
      <w:r w:rsidRPr="00596195">
        <w:rPr>
          <w:color w:val="4F5150" w:themeColor="text2"/>
          <w:szCs w:val="21"/>
        </w:rPr>
        <w:t>VCS Program Definitions</w:t>
      </w:r>
      <w:r w:rsidRPr="001A5FF4">
        <w:rPr>
          <w:i/>
          <w:iCs/>
          <w:color w:val="4F5150" w:themeColor="text2"/>
          <w:szCs w:val="21"/>
        </w:rPr>
        <w:t xml:space="preserve"> for the definition of a</w:t>
      </w:r>
      <w:r w:rsidR="00B20CDB" w:rsidRPr="001A5FF4">
        <w:rPr>
          <w:i/>
          <w:iCs/>
          <w:color w:val="4F5150" w:themeColor="text2"/>
          <w:szCs w:val="21"/>
        </w:rPr>
        <w:t xml:space="preserve"> loss event</w:t>
      </w:r>
      <w:r w:rsidRPr="00BF44BB">
        <w:rPr>
          <w:i/>
          <w:iCs/>
          <w:color w:val="4F5150" w:themeColor="text2"/>
          <w:szCs w:val="21"/>
        </w:rPr>
        <w:t>.</w:t>
      </w:r>
      <w:r w:rsidR="001A5FF4" w:rsidRPr="00BF44BB">
        <w:rPr>
          <w:i/>
          <w:iCs/>
          <w:color w:val="4F5150" w:themeColor="text2"/>
          <w:szCs w:val="21"/>
        </w:rPr>
        <w:t xml:space="preserve"> </w:t>
      </w:r>
      <w:r w:rsidR="00011B92">
        <w:rPr>
          <w:i/>
          <w:iCs/>
          <w:color w:val="4F5150" w:themeColor="text2"/>
        </w:rPr>
        <w:t>Q</w:t>
      </w:r>
      <w:r w:rsidR="00461E20" w:rsidRPr="00BF44BB">
        <w:rPr>
          <w:i/>
          <w:iCs/>
          <w:color w:val="4F5150" w:themeColor="text2"/>
        </w:rPr>
        <w:t>uantification</w:t>
      </w:r>
      <w:r w:rsidR="00F004C5" w:rsidRPr="00BF44BB">
        <w:rPr>
          <w:i/>
          <w:iCs/>
          <w:color w:val="4F5150" w:themeColor="text2"/>
        </w:rPr>
        <w:t xml:space="preserve"> of a loss event </w:t>
      </w:r>
      <w:r w:rsidR="001A5FF4" w:rsidRPr="00BF44BB">
        <w:rPr>
          <w:i/>
          <w:iCs/>
          <w:color w:val="4F5150" w:themeColor="text2"/>
        </w:rPr>
        <w:t>must</w:t>
      </w:r>
      <w:r w:rsidR="00F004C5" w:rsidRPr="00BF44BB">
        <w:rPr>
          <w:i/>
          <w:iCs/>
          <w:color w:val="4F5150" w:themeColor="text2"/>
        </w:rPr>
        <w:t xml:space="preserve"> be </w:t>
      </w:r>
      <w:r w:rsidR="00434BFF" w:rsidRPr="00BF44BB">
        <w:rPr>
          <w:i/>
          <w:iCs/>
          <w:color w:val="4F5150" w:themeColor="text2"/>
        </w:rPr>
        <w:t xml:space="preserve">estimated in accordance with the applied methodology. See Appendix </w:t>
      </w:r>
      <w:r w:rsidR="00293828">
        <w:rPr>
          <w:i/>
          <w:iCs/>
          <w:color w:val="4F5150" w:themeColor="text2"/>
        </w:rPr>
        <w:t>1</w:t>
      </w:r>
      <w:r w:rsidR="00434BFF" w:rsidRPr="00BF44BB">
        <w:rPr>
          <w:i/>
          <w:iCs/>
          <w:color w:val="4F5150" w:themeColor="text2"/>
        </w:rPr>
        <w:t xml:space="preserve"> for examples of loss event</w:t>
      </w:r>
      <w:r w:rsidR="00461E20" w:rsidRPr="00BF44BB">
        <w:rPr>
          <w:i/>
          <w:iCs/>
          <w:color w:val="4F5150" w:themeColor="text2"/>
        </w:rPr>
        <w:t>s</w:t>
      </w:r>
      <w:r w:rsidR="00434BFF" w:rsidRPr="00BF44BB">
        <w:rPr>
          <w:i/>
          <w:iCs/>
          <w:color w:val="4F5150" w:themeColor="text2"/>
        </w:rPr>
        <w:t xml:space="preserve"> across different project </w:t>
      </w:r>
      <w:r w:rsidR="00B733C3">
        <w:rPr>
          <w:i/>
          <w:iCs/>
          <w:color w:val="4F5150" w:themeColor="text2"/>
        </w:rPr>
        <w:t>types</w:t>
      </w:r>
      <w:r w:rsidR="00434BFF" w:rsidRPr="00BF44BB">
        <w:rPr>
          <w:i/>
          <w:iCs/>
          <w:color w:val="4F5150" w:themeColor="text2"/>
        </w:rPr>
        <w:t>.</w:t>
      </w:r>
    </w:p>
    <w:p w14:paraId="4ABD96E2" w14:textId="31455B7B" w:rsidR="00011169" w:rsidRDefault="00EE74CB" w:rsidP="00011169">
      <w:pPr>
        <w:pStyle w:val="Heading2"/>
      </w:pPr>
      <w:bookmarkStart w:id="26" w:name="_Toc231475853"/>
      <w:r>
        <w:t xml:space="preserve">Baseline </w:t>
      </w:r>
      <w:r w:rsidR="00011169">
        <w:t xml:space="preserve">Carbon Stock </w:t>
      </w:r>
      <w:r>
        <w:t>after Loss Event</w:t>
      </w:r>
      <w:bookmarkEnd w:id="26"/>
    </w:p>
    <w:p w14:paraId="7F53B2F8" w14:textId="5FC3A487" w:rsidR="004611EB" w:rsidRDefault="00011169" w:rsidP="00011169">
      <w:pPr>
        <w:pStyle w:val="Instruction"/>
      </w:pPr>
      <w:r w:rsidDel="00AE28FB">
        <w:t>E</w:t>
      </w:r>
      <w:r w:rsidDel="00853448">
        <w:t xml:space="preserve">stimate </w:t>
      </w:r>
      <w:r w:rsidDel="004611EB">
        <w:t xml:space="preserve">the carbon stock of the project </w:t>
      </w:r>
      <w:r w:rsidR="00440253">
        <w:t>in the baseline scenario</w:t>
      </w:r>
      <w:r>
        <w:t xml:space="preserve"> </w:t>
      </w:r>
      <w:r w:rsidR="00D43C8E">
        <w:t xml:space="preserve">following the loss event in accordance </w:t>
      </w:r>
      <w:r w:rsidR="00DE7438">
        <w:t>with the applied methodology</w:t>
      </w:r>
      <w:r w:rsidDel="00B118C4">
        <w:t>.</w:t>
      </w:r>
      <w:r w:rsidR="79BB0125" w:rsidDel="004611EB">
        <w:t xml:space="preserve"> </w:t>
      </w:r>
    </w:p>
    <w:p w14:paraId="71078E88" w14:textId="5E254A51" w:rsidR="003C03B0" w:rsidRPr="00011169" w:rsidRDefault="003C03B0" w:rsidP="003C03B0">
      <w:pPr>
        <w:pStyle w:val="Instruction"/>
      </w:pPr>
      <w:r>
        <w:t xml:space="preserve">Include all relevant equations here, </w:t>
      </w:r>
      <w:r w:rsidRPr="00596195">
        <w:rPr>
          <w:lang w:val="en-US"/>
        </w:rPr>
        <w:t>labeled</w:t>
      </w:r>
      <w:r>
        <w:t xml:space="preserve"> consecutively based on order of appearance (</w:t>
      </w:r>
      <w:r w:rsidR="00293828">
        <w:t>i</w:t>
      </w:r>
      <w:r>
        <w:t>.</w:t>
      </w:r>
      <w:r w:rsidR="00293828">
        <w:t>e</w:t>
      </w:r>
      <w:r>
        <w:t xml:space="preserve">., as Equation 1, Equation 2, etc.). Include a list of all data and parameters used in the equations, ensuring the name and description </w:t>
      </w:r>
      <w:r w:rsidR="00293828">
        <w:t xml:space="preserve">of each is </w:t>
      </w:r>
      <w:r>
        <w:t xml:space="preserve">consistent with those given for the data/parameter in Section </w:t>
      </w:r>
      <w:r w:rsidR="00293828">
        <w:fldChar w:fldCharType="begin"/>
      </w:r>
      <w:r w:rsidR="00293828">
        <w:instrText xml:space="preserve"> REF _Ref229991606 \r \h </w:instrText>
      </w:r>
      <w:r w:rsidR="00293828">
        <w:fldChar w:fldCharType="separate"/>
      </w:r>
      <w:r w:rsidR="00293828">
        <w:t>2</w:t>
      </w:r>
      <w:r w:rsidR="00293828">
        <w:fldChar w:fldCharType="end"/>
      </w:r>
      <w:r>
        <w:t xml:space="preserve">. </w:t>
      </w:r>
    </w:p>
    <w:p w14:paraId="6C8D80DA" w14:textId="54C2ECEC" w:rsidR="00011169" w:rsidRDefault="008B171F" w:rsidP="00011169">
      <w:pPr>
        <w:pStyle w:val="Heading2"/>
      </w:pPr>
      <w:bookmarkStart w:id="27" w:name="_Toc228204499"/>
      <w:bookmarkStart w:id="28" w:name="_Toc229990576"/>
      <w:bookmarkStart w:id="29" w:name="_Toc229990667"/>
      <w:bookmarkStart w:id="30" w:name="_Toc231475854"/>
      <w:bookmarkEnd w:id="27"/>
      <w:bookmarkEnd w:id="28"/>
      <w:bookmarkEnd w:id="29"/>
      <w:r>
        <w:t xml:space="preserve">Project </w:t>
      </w:r>
      <w:r w:rsidR="00011169">
        <w:t>Carbon Stock after Loss Event</w:t>
      </w:r>
      <w:bookmarkEnd w:id="30"/>
    </w:p>
    <w:p w14:paraId="3CC10519" w14:textId="51005FCB" w:rsidR="00011169" w:rsidRDefault="00011169" w:rsidP="00011169">
      <w:pPr>
        <w:pStyle w:val="Instruction"/>
      </w:pPr>
      <w:r>
        <w:t xml:space="preserve">Estimate the </w:t>
      </w:r>
      <w:r w:rsidR="00803E79">
        <w:t>project</w:t>
      </w:r>
      <w:r>
        <w:t xml:space="preserve"> carbon stock following the loss event</w:t>
      </w:r>
      <w:r w:rsidR="004228B2">
        <w:t xml:space="preserve"> in accordance with the applied methodology</w:t>
      </w:r>
      <w:r w:rsidR="00A93981">
        <w:t xml:space="preserve"> and </w:t>
      </w:r>
      <w:r w:rsidR="0014027E">
        <w:t>based on monitoring of the full area affected by the loss event</w:t>
      </w:r>
      <w:r>
        <w:t>.</w:t>
      </w:r>
    </w:p>
    <w:p w14:paraId="3237B379" w14:textId="0E23533A" w:rsidR="003A2860" w:rsidRPr="00011169" w:rsidRDefault="003A2860" w:rsidP="00011169">
      <w:pPr>
        <w:pStyle w:val="Instruction"/>
      </w:pPr>
      <w:r>
        <w:lastRenderedPageBreak/>
        <w:t xml:space="preserve">Include all relevant equations here, </w:t>
      </w:r>
      <w:r w:rsidR="00A4614E" w:rsidRPr="00596195">
        <w:rPr>
          <w:lang w:val="en-US"/>
        </w:rPr>
        <w:t>labeled</w:t>
      </w:r>
      <w:r>
        <w:t xml:space="preserve"> consecutively based on order of appearance (</w:t>
      </w:r>
      <w:r w:rsidR="00293828">
        <w:t>i</w:t>
      </w:r>
      <w:r>
        <w:t>.</w:t>
      </w:r>
      <w:r w:rsidR="00293828">
        <w:t>e</w:t>
      </w:r>
      <w:r>
        <w:t>., as Equation 1, Equation 2, etc.). Include</w:t>
      </w:r>
      <w:r w:rsidR="00BC5763">
        <w:t xml:space="preserve"> a list of all data and parameters used in the equations, ensu</w:t>
      </w:r>
      <w:r w:rsidR="00CE1B58">
        <w:t xml:space="preserve">ring the name and description </w:t>
      </w:r>
      <w:r w:rsidR="00293828">
        <w:t xml:space="preserve">of each is </w:t>
      </w:r>
      <w:r w:rsidR="00CE1B58">
        <w:t xml:space="preserve">consistent with those given for the data/parameter in Section </w:t>
      </w:r>
      <w:r w:rsidR="004B4145">
        <w:fldChar w:fldCharType="begin"/>
      </w:r>
      <w:r w:rsidR="004B4145">
        <w:instrText xml:space="preserve"> REF _Ref229991644 \r \h </w:instrText>
      </w:r>
      <w:r w:rsidR="004B4145">
        <w:fldChar w:fldCharType="separate"/>
      </w:r>
      <w:r w:rsidR="004B4145">
        <w:t>2</w:t>
      </w:r>
      <w:r w:rsidR="004B4145">
        <w:fldChar w:fldCharType="end"/>
      </w:r>
      <w:r w:rsidR="00CE1B58">
        <w:t>.</w:t>
      </w:r>
      <w:r>
        <w:t xml:space="preserve"> </w:t>
      </w:r>
    </w:p>
    <w:p w14:paraId="0FB610E1" w14:textId="29C4A558" w:rsidR="00011169" w:rsidRDefault="00011169" w:rsidP="00011169">
      <w:pPr>
        <w:pStyle w:val="Heading2"/>
      </w:pPr>
      <w:bookmarkStart w:id="31" w:name="_Toc231475855"/>
      <w:r>
        <w:t>Summary of Estimated Loss</w:t>
      </w:r>
      <w:r w:rsidR="00E83BC0">
        <w:t xml:space="preserve"> Event</w:t>
      </w:r>
      <w:bookmarkEnd w:id="31"/>
    </w:p>
    <w:p w14:paraId="3627925B" w14:textId="5615AF95" w:rsidR="00011169" w:rsidRDefault="009C4555" w:rsidP="00011169">
      <w:pPr>
        <w:pStyle w:val="Instruction"/>
      </w:pPr>
      <w:r>
        <w:t>Fill out the table below</w:t>
      </w:r>
      <w:r w:rsidR="004B4145">
        <w:t>:</w:t>
      </w:r>
      <w:r>
        <w:t xml:space="preserve"> </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5"/>
        <w:gridCol w:w="4595"/>
      </w:tblGrid>
      <w:tr w:rsidR="00280C30" w14:paraId="198E852B" w14:textId="77777777" w:rsidTr="00F16387">
        <w:trPr>
          <w:trHeight w:val="1304"/>
          <w:jc w:val="center"/>
        </w:trPr>
        <w:tc>
          <w:tcPr>
            <w:tcW w:w="3145" w:type="dxa"/>
            <w:shd w:val="clear" w:color="auto" w:fill="2B3957" w:themeFill="accent2"/>
          </w:tcPr>
          <w:p w14:paraId="4DE2AB73" w14:textId="2805F8E8" w:rsidR="009C4555" w:rsidRDefault="006F5675">
            <w:pPr>
              <w:contextualSpacing/>
              <w:rPr>
                <w:rFonts w:eastAsia="Franklin Gothic Book"/>
                <w:b/>
                <w:bCs/>
              </w:rPr>
            </w:pPr>
            <w:r>
              <w:rPr>
                <w:rFonts w:eastAsia="Franklin Gothic Book"/>
                <w:b/>
                <w:bCs/>
              </w:rPr>
              <w:t>C</w:t>
            </w:r>
            <w:r w:rsidR="009C4555" w:rsidRPr="1D1CFF61">
              <w:rPr>
                <w:rFonts w:eastAsia="Franklin Gothic Book"/>
                <w:b/>
                <w:bCs/>
              </w:rPr>
              <w:t xml:space="preserve">arbon </w:t>
            </w:r>
            <w:r w:rsidR="009C4555">
              <w:rPr>
                <w:rFonts w:eastAsia="Franklin Gothic Book"/>
                <w:b/>
                <w:bCs/>
              </w:rPr>
              <w:t>s</w:t>
            </w:r>
            <w:r w:rsidR="009C4555" w:rsidRPr="1D1CFF61">
              <w:rPr>
                <w:rFonts w:eastAsia="Franklin Gothic Book"/>
                <w:b/>
                <w:bCs/>
              </w:rPr>
              <w:t xml:space="preserve">tock </w:t>
            </w:r>
            <w:r w:rsidR="00717CA5">
              <w:rPr>
                <w:rFonts w:eastAsia="Franklin Gothic Book"/>
                <w:b/>
                <w:bCs/>
              </w:rPr>
              <w:t>change</w:t>
            </w:r>
            <w:r w:rsidR="00E226D9">
              <w:rPr>
                <w:rFonts w:eastAsia="Franklin Gothic Book"/>
                <w:b/>
                <w:bCs/>
              </w:rPr>
              <w:t xml:space="preserve"> resulting from the loss event</w:t>
            </w:r>
            <w:r w:rsidR="009C4555" w:rsidRPr="00FC3D88">
              <w:rPr>
                <w:rFonts w:eastAsia="Franklin Gothic Book"/>
                <w:b/>
                <w:bCs/>
              </w:rPr>
              <w:t xml:space="preserve"> </w:t>
            </w:r>
            <w:r w:rsidR="009C4555">
              <w:rPr>
                <w:rFonts w:eastAsia="Franklin Gothic Book"/>
                <w:b/>
                <w:bCs/>
              </w:rPr>
              <w:t>(tCO</w:t>
            </w:r>
            <w:r w:rsidR="009C4555" w:rsidRPr="00B60B05">
              <w:rPr>
                <w:rFonts w:eastAsia="Franklin Gothic Book"/>
                <w:b/>
                <w:bCs/>
                <w:vertAlign w:val="subscript"/>
              </w:rPr>
              <w:t>2</w:t>
            </w:r>
            <w:r w:rsidR="009C4555">
              <w:rPr>
                <w:rFonts w:eastAsia="Franklin Gothic Book"/>
                <w:b/>
                <w:bCs/>
              </w:rPr>
              <w:t>e)</w:t>
            </w:r>
          </w:p>
          <w:p w14:paraId="44F8B957" w14:textId="667DA39A" w:rsidR="00280C30" w:rsidRPr="005D53F1" w:rsidRDefault="00280C30">
            <w:pPr>
              <w:contextualSpacing/>
              <w:rPr>
                <w:rFonts w:eastAsia="Franklin Gothic Book"/>
                <w:sz w:val="18"/>
                <w:szCs w:val="18"/>
              </w:rPr>
            </w:pPr>
          </w:p>
        </w:tc>
        <w:tc>
          <w:tcPr>
            <w:tcW w:w="4595" w:type="dxa"/>
            <w:shd w:val="clear" w:color="auto" w:fill="F2F2F2" w:themeFill="background1" w:themeFillShade="F2"/>
            <w:vAlign w:val="center"/>
          </w:tcPr>
          <w:p w14:paraId="14EB14ED" w14:textId="18FDCE28" w:rsidR="00280C30" w:rsidRPr="00B60B05" w:rsidRDefault="004B4145" w:rsidP="00B60B05">
            <w:pPr>
              <w:contextualSpacing/>
              <w:rPr>
                <w:rFonts w:eastAsia="Franklin Gothic Book"/>
                <w:color w:val="3B3C3B" w:themeColor="text2" w:themeShade="BF"/>
              </w:rPr>
            </w:pPr>
            <w:r>
              <w:rPr>
                <w:rFonts w:eastAsia="Franklin Gothic Book"/>
                <w:i/>
                <w:iCs/>
                <w:color w:val="3B3C3B" w:themeColor="text2" w:themeShade="BF"/>
              </w:rPr>
              <w:t>Include</w:t>
            </w:r>
            <w:r w:rsidR="009C4555" w:rsidRPr="00B60B05">
              <w:rPr>
                <w:rFonts w:eastAsia="Franklin Gothic Book"/>
                <w:i/>
                <w:iCs/>
                <w:color w:val="3B3C3B" w:themeColor="text2" w:themeShade="BF"/>
              </w:rPr>
              <w:t xml:space="preserve"> an estimate </w:t>
            </w:r>
            <w:r w:rsidR="00240E16">
              <w:rPr>
                <w:rFonts w:eastAsia="Franklin Gothic Book"/>
                <w:i/>
                <w:iCs/>
                <w:color w:val="3B3C3B" w:themeColor="text2" w:themeShade="BF"/>
              </w:rPr>
              <w:t>of</w:t>
            </w:r>
            <w:r w:rsidR="00D40DAC">
              <w:rPr>
                <w:rFonts w:eastAsia="Franklin Gothic Book"/>
                <w:i/>
                <w:iCs/>
                <w:color w:val="3B3C3B" w:themeColor="text2" w:themeShade="BF"/>
              </w:rPr>
              <w:t xml:space="preserve"> the cumulative carbon stock loss resulting from the loss event, </w:t>
            </w:r>
            <w:r w:rsidR="00057393">
              <w:rPr>
                <w:rFonts w:eastAsia="Franklin Gothic Book"/>
                <w:i/>
                <w:iCs/>
                <w:color w:val="3B3C3B" w:themeColor="text2" w:themeShade="BF"/>
              </w:rPr>
              <w:t xml:space="preserve">expressed as the net difference between </w:t>
            </w:r>
            <w:r w:rsidR="00434BC7">
              <w:rPr>
                <w:rFonts w:eastAsia="Franklin Gothic Book"/>
                <w:i/>
                <w:iCs/>
                <w:color w:val="3B3C3B" w:themeColor="text2" w:themeShade="BF"/>
              </w:rPr>
              <w:t>project</w:t>
            </w:r>
            <w:r w:rsidR="00EA676C">
              <w:rPr>
                <w:rFonts w:eastAsia="Franklin Gothic Book"/>
                <w:i/>
                <w:iCs/>
                <w:color w:val="3B3C3B" w:themeColor="text2" w:themeShade="BF"/>
              </w:rPr>
              <w:t xml:space="preserve"> and</w:t>
            </w:r>
            <w:r w:rsidR="009C4555" w:rsidRPr="00B60B05">
              <w:rPr>
                <w:rFonts w:eastAsia="Franklin Gothic Book"/>
                <w:i/>
                <w:iCs/>
                <w:color w:val="3B3C3B" w:themeColor="text2" w:themeShade="BF"/>
              </w:rPr>
              <w:t xml:space="preserve"> </w:t>
            </w:r>
            <w:r w:rsidR="00434BC7">
              <w:rPr>
                <w:rFonts w:eastAsia="Franklin Gothic Book"/>
                <w:i/>
                <w:iCs/>
                <w:color w:val="3B3C3B" w:themeColor="text2" w:themeShade="BF"/>
              </w:rPr>
              <w:t>baseline carbon stocks</w:t>
            </w:r>
            <w:r w:rsidR="00F73CFA">
              <w:rPr>
                <w:rFonts w:eastAsia="Franklin Gothic Book"/>
                <w:i/>
                <w:iCs/>
                <w:color w:val="3B3C3B" w:themeColor="text2" w:themeShade="BF"/>
              </w:rPr>
              <w:t xml:space="preserve"> following the loss event</w:t>
            </w:r>
            <w:r w:rsidR="00090AB9">
              <w:rPr>
                <w:rFonts w:eastAsia="Franklin Gothic Book"/>
                <w:i/>
                <w:iCs/>
                <w:color w:val="3B3C3B" w:themeColor="text2" w:themeShade="BF"/>
              </w:rPr>
              <w:t xml:space="preserve"> and </w:t>
            </w:r>
            <w:r w:rsidR="00434BC7">
              <w:rPr>
                <w:rFonts w:eastAsia="Franklin Gothic Book"/>
                <w:i/>
                <w:iCs/>
                <w:color w:val="3B3C3B" w:themeColor="text2" w:themeShade="BF"/>
              </w:rPr>
              <w:t>calculated</w:t>
            </w:r>
            <w:r w:rsidR="00090AB9">
              <w:rPr>
                <w:rFonts w:eastAsia="Franklin Gothic Book"/>
                <w:i/>
                <w:iCs/>
                <w:color w:val="3B3C3B" w:themeColor="text2" w:themeShade="BF"/>
              </w:rPr>
              <w:t xml:space="preserve"> in accordance with the applied methodology</w:t>
            </w:r>
            <w:r w:rsidR="00702D30">
              <w:rPr>
                <w:rFonts w:eastAsia="Franklin Gothic Book"/>
                <w:i/>
                <w:iCs/>
                <w:color w:val="3B3C3B" w:themeColor="text2" w:themeShade="BF"/>
              </w:rPr>
              <w:t xml:space="preserve">. </w:t>
            </w:r>
          </w:p>
        </w:tc>
      </w:tr>
      <w:tr w:rsidR="00280C30" w14:paraId="0AD1976E" w14:textId="77777777" w:rsidTr="00F16387">
        <w:trPr>
          <w:jc w:val="center"/>
        </w:trPr>
        <w:tc>
          <w:tcPr>
            <w:tcW w:w="3145" w:type="dxa"/>
            <w:shd w:val="clear" w:color="auto" w:fill="2B3957" w:themeFill="accent2"/>
          </w:tcPr>
          <w:p w14:paraId="0B977786" w14:textId="458682C0" w:rsidR="00280C30" w:rsidRPr="005D53F1" w:rsidRDefault="006F5675">
            <w:pPr>
              <w:contextualSpacing/>
              <w:rPr>
                <w:rFonts w:eastAsia="Franklin Gothic Book"/>
                <w:b/>
                <w:bCs/>
                <w:sz w:val="18"/>
                <w:szCs w:val="18"/>
              </w:rPr>
            </w:pPr>
            <w:r>
              <w:rPr>
                <w:rFonts w:eastAsia="Franklin Gothic Book"/>
                <w:b/>
                <w:bCs/>
              </w:rPr>
              <w:t>Previously verified</w:t>
            </w:r>
            <w:r w:rsidR="009C4555" w:rsidRPr="1D1CFF61">
              <w:rPr>
                <w:rFonts w:eastAsia="Franklin Gothic Book"/>
                <w:b/>
                <w:bCs/>
              </w:rPr>
              <w:t xml:space="preserve"> </w:t>
            </w:r>
            <w:r w:rsidR="009C4555">
              <w:rPr>
                <w:rFonts w:eastAsia="Franklin Gothic Book"/>
                <w:b/>
                <w:bCs/>
              </w:rPr>
              <w:t>n</w:t>
            </w:r>
            <w:r w:rsidR="009C4555" w:rsidRPr="00FC3D88">
              <w:rPr>
                <w:rFonts w:eastAsia="Franklin Gothic Book"/>
                <w:b/>
                <w:bCs/>
              </w:rPr>
              <w:t xml:space="preserve">et reductions and removals </w:t>
            </w:r>
            <w:r w:rsidR="009C4555">
              <w:rPr>
                <w:rFonts w:eastAsia="Franklin Gothic Book"/>
                <w:b/>
                <w:bCs/>
              </w:rPr>
              <w:t>(tCO</w:t>
            </w:r>
            <w:r w:rsidR="009C4555" w:rsidRPr="00B60B05">
              <w:rPr>
                <w:rFonts w:eastAsia="Franklin Gothic Book"/>
                <w:b/>
                <w:bCs/>
                <w:vertAlign w:val="subscript"/>
              </w:rPr>
              <w:t>2</w:t>
            </w:r>
            <w:r w:rsidR="009C4555">
              <w:rPr>
                <w:rFonts w:eastAsia="Franklin Gothic Book"/>
                <w:b/>
                <w:bCs/>
              </w:rPr>
              <w:t>e)</w:t>
            </w:r>
          </w:p>
        </w:tc>
        <w:tc>
          <w:tcPr>
            <w:tcW w:w="4595" w:type="dxa"/>
            <w:shd w:val="clear" w:color="auto" w:fill="F2F2F2" w:themeFill="background1" w:themeFillShade="F2"/>
            <w:vAlign w:val="center"/>
          </w:tcPr>
          <w:p w14:paraId="4CD10C4C" w14:textId="5BDAA501" w:rsidR="00280C30" w:rsidRPr="00B60B05" w:rsidRDefault="004B4145" w:rsidP="00B60B05">
            <w:pPr>
              <w:contextualSpacing/>
              <w:rPr>
                <w:rFonts w:eastAsia="Franklin Gothic Book"/>
                <w:color w:val="3B3C3B" w:themeColor="text2" w:themeShade="BF"/>
              </w:rPr>
            </w:pPr>
            <w:r>
              <w:rPr>
                <w:rFonts w:eastAsia="Franklin Gothic Book"/>
                <w:i/>
                <w:iCs/>
                <w:color w:val="3B3C3B" w:themeColor="text2" w:themeShade="BF"/>
              </w:rPr>
              <w:t>State</w:t>
            </w:r>
            <w:r w:rsidR="00B5744B" w:rsidRPr="00B60B05">
              <w:rPr>
                <w:rFonts w:eastAsia="Franklin Gothic Book"/>
                <w:i/>
                <w:iCs/>
                <w:color w:val="3B3C3B" w:themeColor="text2" w:themeShade="BF"/>
              </w:rPr>
              <w:t xml:space="preserve"> </w:t>
            </w:r>
            <w:r w:rsidR="00AD5C3D" w:rsidRPr="00B60B05">
              <w:rPr>
                <w:rFonts w:eastAsia="Franklin Gothic Book"/>
                <w:i/>
                <w:iCs/>
                <w:color w:val="3B3C3B" w:themeColor="text2" w:themeShade="BF"/>
              </w:rPr>
              <w:t xml:space="preserve">the </w:t>
            </w:r>
            <w:r w:rsidR="001A5493">
              <w:rPr>
                <w:rFonts w:eastAsia="Franklin Gothic Book"/>
                <w:i/>
                <w:iCs/>
                <w:color w:val="3B3C3B" w:themeColor="text2" w:themeShade="BF"/>
              </w:rPr>
              <w:t xml:space="preserve">project’s </w:t>
            </w:r>
            <w:r w:rsidR="00AD5C3D" w:rsidRPr="00B60B05">
              <w:rPr>
                <w:rFonts w:eastAsia="Franklin Gothic Book"/>
                <w:i/>
                <w:iCs/>
                <w:color w:val="3B3C3B" w:themeColor="text2" w:themeShade="BF"/>
              </w:rPr>
              <w:t>cumulative</w:t>
            </w:r>
            <w:r w:rsidR="00565A00" w:rsidRPr="00B60B05">
              <w:rPr>
                <w:rFonts w:eastAsia="Franklin Gothic Book"/>
                <w:i/>
                <w:iCs/>
                <w:color w:val="3B3C3B" w:themeColor="text2" w:themeShade="BF"/>
              </w:rPr>
              <w:t xml:space="preserve"> </w:t>
            </w:r>
            <w:r w:rsidR="00B5744B" w:rsidRPr="00B60B05">
              <w:rPr>
                <w:rFonts w:eastAsia="Franklin Gothic Book"/>
                <w:i/>
                <w:iCs/>
                <w:color w:val="3B3C3B" w:themeColor="text2" w:themeShade="BF"/>
              </w:rPr>
              <w:t xml:space="preserve">net reductions and removals </w:t>
            </w:r>
            <w:r w:rsidR="00565A00" w:rsidRPr="00B60B05">
              <w:rPr>
                <w:rFonts w:eastAsia="Franklin Gothic Book"/>
                <w:i/>
                <w:iCs/>
                <w:color w:val="3B3C3B" w:themeColor="text2" w:themeShade="BF"/>
              </w:rPr>
              <w:t>based on the project’s most recently approved verification report</w:t>
            </w:r>
            <w:r>
              <w:rPr>
                <w:rFonts w:eastAsia="Franklin Gothic Book"/>
                <w:i/>
                <w:iCs/>
                <w:color w:val="3B3C3B" w:themeColor="text2" w:themeShade="BF"/>
              </w:rPr>
              <w:t>.</w:t>
            </w:r>
          </w:p>
        </w:tc>
      </w:tr>
      <w:tr w:rsidR="00280C30" w14:paraId="6887304E" w14:textId="77777777" w:rsidTr="00F16387">
        <w:trPr>
          <w:jc w:val="center"/>
        </w:trPr>
        <w:tc>
          <w:tcPr>
            <w:tcW w:w="3145" w:type="dxa"/>
            <w:shd w:val="clear" w:color="auto" w:fill="2B3957" w:themeFill="accent2"/>
          </w:tcPr>
          <w:p w14:paraId="25AB05F1" w14:textId="0C75B2C7" w:rsidR="00280C30" w:rsidRDefault="00280C30">
            <w:pPr>
              <w:contextualSpacing/>
              <w:rPr>
                <w:rFonts w:eastAsia="Franklin Gothic Book"/>
                <w:b/>
                <w:bCs/>
              </w:rPr>
            </w:pPr>
            <w:r>
              <w:rPr>
                <w:rFonts w:eastAsia="Franklin Gothic Book"/>
                <w:b/>
                <w:bCs/>
              </w:rPr>
              <w:t xml:space="preserve">Magnitude of loss (%) </w:t>
            </w:r>
          </w:p>
          <w:p w14:paraId="2D0FC41F" w14:textId="77777777" w:rsidR="00280C30" w:rsidRDefault="00280C30">
            <w:pPr>
              <w:contextualSpacing/>
              <w:rPr>
                <w:rFonts w:eastAsia="Franklin Gothic Book"/>
                <w:b/>
                <w:bCs/>
              </w:rPr>
            </w:pPr>
          </w:p>
          <w:p w14:paraId="4719239F" w14:textId="77777777" w:rsidR="00280C30" w:rsidRPr="00FC3D88" w:rsidRDefault="00280C30">
            <w:pPr>
              <w:contextualSpacing/>
              <w:rPr>
                <w:rFonts w:eastAsia="Franklin Gothic Book"/>
                <w:b/>
                <w:bCs/>
              </w:rPr>
            </w:pPr>
          </w:p>
        </w:tc>
        <w:tc>
          <w:tcPr>
            <w:tcW w:w="4595" w:type="dxa"/>
            <w:shd w:val="clear" w:color="auto" w:fill="F2F2F2" w:themeFill="background1" w:themeFillShade="F2"/>
            <w:vAlign w:val="center"/>
          </w:tcPr>
          <w:p w14:paraId="6B82AD3A" w14:textId="02C2E423" w:rsidR="00280C30" w:rsidRDefault="00235F80" w:rsidP="00B60B05">
            <w:pPr>
              <w:contextualSpacing/>
              <w:rPr>
                <w:rFonts w:eastAsia="Franklin Gothic Book"/>
                <w:i/>
                <w:iCs/>
                <w:color w:val="3B3C3B" w:themeColor="text2" w:themeShade="BF"/>
              </w:rPr>
            </w:pPr>
            <w:r>
              <w:rPr>
                <w:rFonts w:eastAsia="Franklin Gothic Book"/>
                <w:i/>
                <w:iCs/>
                <w:color w:val="3B3C3B" w:themeColor="text2" w:themeShade="BF"/>
              </w:rPr>
              <w:t>Include</w:t>
            </w:r>
            <w:r w:rsidR="00B60B05" w:rsidRPr="00B60B05">
              <w:rPr>
                <w:rFonts w:eastAsia="Franklin Gothic Book"/>
                <w:i/>
                <w:iCs/>
                <w:color w:val="3B3C3B" w:themeColor="text2" w:themeShade="BF"/>
              </w:rPr>
              <w:t xml:space="preserve"> the magnitude of the loss to </w:t>
            </w:r>
            <w:r w:rsidR="00534DC0">
              <w:rPr>
                <w:rFonts w:eastAsia="Franklin Gothic Book"/>
                <w:i/>
                <w:iCs/>
                <w:color w:val="3B3C3B" w:themeColor="text2" w:themeShade="BF"/>
              </w:rPr>
              <w:t>demonstrate</w:t>
            </w:r>
            <w:r w:rsidR="00B60B05" w:rsidRPr="00B60B05">
              <w:rPr>
                <w:rFonts w:eastAsia="Franklin Gothic Book"/>
                <w:i/>
                <w:iCs/>
                <w:color w:val="3B3C3B" w:themeColor="text2" w:themeShade="BF"/>
              </w:rPr>
              <w:t xml:space="preserve"> </w:t>
            </w:r>
            <w:r w:rsidR="00FB6496">
              <w:rPr>
                <w:rFonts w:eastAsia="Franklin Gothic Book"/>
                <w:i/>
                <w:iCs/>
                <w:color w:val="3B3C3B" w:themeColor="text2" w:themeShade="BF"/>
              </w:rPr>
              <w:t xml:space="preserve">that </w:t>
            </w:r>
            <w:r w:rsidR="00B60B05" w:rsidRPr="00B60B05">
              <w:rPr>
                <w:rFonts w:eastAsia="Franklin Gothic Book"/>
                <w:i/>
                <w:iCs/>
                <w:color w:val="3B3C3B" w:themeColor="text2" w:themeShade="BF"/>
              </w:rPr>
              <w:t>the loss qualifies as a loss event</w:t>
            </w:r>
            <w:r>
              <w:rPr>
                <w:rFonts w:eastAsia="Franklin Gothic Book"/>
                <w:i/>
                <w:iCs/>
                <w:color w:val="3B3C3B" w:themeColor="text2" w:themeShade="BF"/>
              </w:rPr>
              <w:t xml:space="preserve"> as follows:</w:t>
            </w:r>
          </w:p>
          <w:p w14:paraId="78DB1E1B" w14:textId="0230039E" w:rsidR="00F0611B" w:rsidRPr="00DB0E96" w:rsidRDefault="005750B2" w:rsidP="00F0611B">
            <w:pPr>
              <w:contextualSpacing/>
              <w:rPr>
                <w:rFonts w:eastAsia="Franklin Gothic Book"/>
                <w:color w:val="4F5150" w:themeColor="text2"/>
                <w:sz w:val="17"/>
                <w:szCs w:val="17"/>
              </w:rPr>
            </w:pPr>
            <m:oMathPara>
              <m:oMath>
                <m:f>
                  <m:fPr>
                    <m:ctrlPr>
                      <w:rPr>
                        <w:rFonts w:ascii="Cambria Math" w:eastAsia="Franklin Gothic Book" w:hAnsi="Cambria Math"/>
                        <w:i/>
                        <w:color w:val="4F5150" w:themeColor="text2"/>
                        <w:sz w:val="17"/>
                        <w:szCs w:val="17"/>
                      </w:rPr>
                    </m:ctrlPr>
                  </m:fPr>
                  <m:num>
                    <m:r>
                      <w:rPr>
                        <w:rFonts w:ascii="Cambria Math" w:eastAsia="Franklin Gothic Book" w:hAnsi="Cambria Math"/>
                        <w:color w:val="4F5150" w:themeColor="text2"/>
                        <w:sz w:val="17"/>
                        <w:szCs w:val="17"/>
                      </w:rPr>
                      <m:t>Cumulative carbon stock loss</m:t>
                    </m:r>
                  </m:num>
                  <m:den>
                    <m:r>
                      <w:rPr>
                        <w:rFonts w:ascii="Cambria Math" w:eastAsia="Franklin Gothic Book" w:hAnsi="Cambria Math"/>
                        <w:color w:val="4F5150" w:themeColor="text2"/>
                        <w:sz w:val="17"/>
                        <w:szCs w:val="17"/>
                      </w:rPr>
                      <m:t>Cumulative net reductions and removals</m:t>
                    </m:r>
                  </m:den>
                </m:f>
                <m:r>
                  <w:rPr>
                    <w:rFonts w:ascii="Cambria Math" w:eastAsia="Franklin Gothic Book" w:hAnsi="Cambria Math"/>
                    <w:color w:val="4F5150" w:themeColor="text2"/>
                    <w:sz w:val="17"/>
                    <w:szCs w:val="17"/>
                  </w:rPr>
                  <m:t>×100</m:t>
                </m:r>
              </m:oMath>
            </m:oMathPara>
          </w:p>
          <w:p w14:paraId="2A7869FF" w14:textId="4BA144C4" w:rsidR="00F0611B" w:rsidRPr="00B60B05" w:rsidRDefault="00F0611B" w:rsidP="00B60B05">
            <w:pPr>
              <w:contextualSpacing/>
              <w:rPr>
                <w:rFonts w:eastAsia="Franklin Gothic Book"/>
                <w:i/>
                <w:iCs/>
              </w:rPr>
            </w:pPr>
          </w:p>
        </w:tc>
      </w:tr>
    </w:tbl>
    <w:p w14:paraId="54615EDA" w14:textId="77777777" w:rsidR="00553524" w:rsidRDefault="00553524" w:rsidP="00553524"/>
    <w:tbl>
      <w:tblPr>
        <w:tblStyle w:val="GridTable5Dark-Accent21"/>
        <w:tblW w:w="0" w:type="auto"/>
        <w:tblInd w:w="607" w:type="dxa"/>
        <w:shd w:val="clear" w:color="auto" w:fill="CCD4E6" w:themeFill="accent2" w:themeFillTint="33"/>
        <w:tblLook w:val="0600" w:firstRow="0" w:lastRow="0" w:firstColumn="0" w:lastColumn="0" w:noHBand="1" w:noVBand="1"/>
      </w:tblPr>
      <w:tblGrid>
        <w:gridCol w:w="8743"/>
      </w:tblGrid>
      <w:tr w:rsidR="00DB0E96" w14:paraId="2989F197" w14:textId="77777777" w:rsidTr="00F16387">
        <w:tc>
          <w:tcPr>
            <w:tcW w:w="12258" w:type="dxa"/>
          </w:tcPr>
          <w:p w14:paraId="196C6121" w14:textId="25AF67D5" w:rsidR="00DB0E96" w:rsidRPr="003F27A4" w:rsidRDefault="00DB0E96">
            <w:pPr>
              <w:rPr>
                <w:b/>
                <w:bCs/>
              </w:rPr>
            </w:pPr>
            <w:r w:rsidRPr="003F27A4">
              <w:rPr>
                <w:b/>
                <w:bCs/>
              </w:rPr>
              <w:t xml:space="preserve">Guidance on </w:t>
            </w:r>
            <w:r>
              <w:rPr>
                <w:b/>
                <w:bCs/>
              </w:rPr>
              <w:t>loss events</w:t>
            </w:r>
            <w:r w:rsidRPr="003F27A4">
              <w:rPr>
                <w:b/>
                <w:bCs/>
              </w:rPr>
              <w:t xml:space="preserve"> </w:t>
            </w:r>
          </w:p>
          <w:p w14:paraId="75DF496B" w14:textId="40DBBA22" w:rsidR="00DB0E96" w:rsidRDefault="000D2BD0">
            <w:pPr>
              <w:pStyle w:val="Instruction"/>
              <w:ind w:left="0"/>
              <w:rPr>
                <w:i w:val="0"/>
                <w:iCs w:val="0"/>
                <w:color w:val="auto"/>
              </w:rPr>
            </w:pPr>
            <w:r>
              <w:rPr>
                <w:i w:val="0"/>
                <w:iCs w:val="0"/>
                <w:color w:val="auto"/>
              </w:rPr>
              <w:t xml:space="preserve">A loss event </w:t>
            </w:r>
            <w:r w:rsidR="008C09A9">
              <w:rPr>
                <w:i w:val="0"/>
                <w:iCs w:val="0"/>
                <w:color w:val="auto"/>
              </w:rPr>
              <w:t>refers</w:t>
            </w:r>
            <w:r w:rsidR="00B15361">
              <w:rPr>
                <w:i w:val="0"/>
                <w:iCs w:val="0"/>
                <w:color w:val="auto"/>
              </w:rPr>
              <w:t xml:space="preserve"> only </w:t>
            </w:r>
            <w:r w:rsidR="008C09A9">
              <w:rPr>
                <w:i w:val="0"/>
                <w:iCs w:val="0"/>
                <w:color w:val="auto"/>
              </w:rPr>
              <w:t xml:space="preserve">to </w:t>
            </w:r>
            <w:r w:rsidR="00B15361">
              <w:rPr>
                <w:i w:val="0"/>
                <w:iCs w:val="0"/>
                <w:color w:val="auto"/>
              </w:rPr>
              <w:t>a loss of carbon stocks from pools within the project boundary</w:t>
            </w:r>
            <w:r w:rsidR="00B4067E">
              <w:rPr>
                <w:i w:val="0"/>
                <w:iCs w:val="0"/>
                <w:color w:val="auto"/>
              </w:rPr>
              <w:t xml:space="preserve"> that were</w:t>
            </w:r>
            <w:r w:rsidR="00441364">
              <w:rPr>
                <w:i w:val="0"/>
                <w:iCs w:val="0"/>
                <w:color w:val="auto"/>
              </w:rPr>
              <w:t xml:space="preserve"> expected to be maintained under the project scenario. </w:t>
            </w:r>
            <w:r w:rsidR="009C3A5E">
              <w:rPr>
                <w:i w:val="0"/>
                <w:iCs w:val="0"/>
                <w:color w:val="auto"/>
              </w:rPr>
              <w:t xml:space="preserve">For example, the following </w:t>
            </w:r>
            <w:r w:rsidR="00F16387">
              <w:rPr>
                <w:i w:val="0"/>
                <w:iCs w:val="0"/>
                <w:color w:val="auto"/>
              </w:rPr>
              <w:t>does</w:t>
            </w:r>
            <w:r w:rsidR="009C3A5E">
              <w:rPr>
                <w:i w:val="0"/>
                <w:iCs w:val="0"/>
                <w:color w:val="auto"/>
              </w:rPr>
              <w:t xml:space="preserve"> not qualify as a loss event </w:t>
            </w:r>
            <w:r w:rsidR="00235F80">
              <w:rPr>
                <w:i w:val="0"/>
                <w:iCs w:val="0"/>
                <w:color w:val="auto"/>
              </w:rPr>
              <w:t>in</w:t>
            </w:r>
            <w:r w:rsidR="009C3A5E">
              <w:rPr>
                <w:i w:val="0"/>
                <w:iCs w:val="0"/>
                <w:color w:val="auto"/>
              </w:rPr>
              <w:t xml:space="preserve"> the VCS Program:</w:t>
            </w:r>
          </w:p>
          <w:p w14:paraId="0FFB3B72" w14:textId="77777777" w:rsidR="009C3A5E" w:rsidRDefault="009C3A5E" w:rsidP="009C3A5E">
            <w:pPr>
              <w:pStyle w:val="Instruction"/>
              <w:numPr>
                <w:ilvl w:val="0"/>
                <w:numId w:val="51"/>
              </w:numPr>
              <w:rPr>
                <w:i w:val="0"/>
                <w:iCs w:val="0"/>
                <w:color w:val="auto"/>
              </w:rPr>
            </w:pPr>
            <w:r>
              <w:rPr>
                <w:i w:val="0"/>
                <w:iCs w:val="0"/>
                <w:color w:val="auto"/>
              </w:rPr>
              <w:t xml:space="preserve">Planned harvesting </w:t>
            </w:r>
            <w:r w:rsidR="00CB2976">
              <w:rPr>
                <w:i w:val="0"/>
                <w:iCs w:val="0"/>
                <w:color w:val="auto"/>
              </w:rPr>
              <w:t>anticipated under the project’s management plan</w:t>
            </w:r>
          </w:p>
          <w:p w14:paraId="0DB68B99" w14:textId="7E3D781A" w:rsidR="00CB2976" w:rsidRDefault="00CB2976" w:rsidP="009C3A5E">
            <w:pPr>
              <w:pStyle w:val="Instruction"/>
              <w:numPr>
                <w:ilvl w:val="0"/>
                <w:numId w:val="51"/>
              </w:numPr>
              <w:rPr>
                <w:i w:val="0"/>
                <w:iCs w:val="0"/>
                <w:color w:val="auto"/>
              </w:rPr>
            </w:pPr>
            <w:r>
              <w:rPr>
                <w:i w:val="0"/>
                <w:iCs w:val="0"/>
                <w:color w:val="auto"/>
              </w:rPr>
              <w:t>Planned thinning or silvicultural treatments</w:t>
            </w:r>
          </w:p>
          <w:p w14:paraId="4741C65E" w14:textId="52B48464" w:rsidR="00CB2976" w:rsidRDefault="00CB2976" w:rsidP="009C3A5E">
            <w:pPr>
              <w:pStyle w:val="Instruction"/>
              <w:numPr>
                <w:ilvl w:val="0"/>
                <w:numId w:val="51"/>
              </w:numPr>
              <w:rPr>
                <w:i w:val="0"/>
                <w:iCs w:val="0"/>
                <w:color w:val="auto"/>
              </w:rPr>
            </w:pPr>
            <w:r>
              <w:rPr>
                <w:i w:val="0"/>
                <w:iCs w:val="0"/>
                <w:color w:val="auto"/>
              </w:rPr>
              <w:t>Anticipated crop rotations or biomass remo</w:t>
            </w:r>
            <w:r w:rsidR="00D535CB">
              <w:rPr>
                <w:i w:val="0"/>
                <w:iCs w:val="0"/>
                <w:color w:val="auto"/>
              </w:rPr>
              <w:t>v</w:t>
            </w:r>
            <w:r>
              <w:rPr>
                <w:i w:val="0"/>
                <w:iCs w:val="0"/>
                <w:color w:val="auto"/>
              </w:rPr>
              <w:t>al in agricultural land management projects</w:t>
            </w:r>
          </w:p>
          <w:p w14:paraId="69F9A709" w14:textId="4AD39A2D" w:rsidR="00CB2976" w:rsidRPr="003F27A4" w:rsidRDefault="00CB2976" w:rsidP="00D03902">
            <w:pPr>
              <w:pStyle w:val="Instruction"/>
              <w:numPr>
                <w:ilvl w:val="0"/>
                <w:numId w:val="51"/>
              </w:numPr>
              <w:rPr>
                <w:i w:val="0"/>
                <w:iCs w:val="0"/>
                <w:color w:val="auto"/>
              </w:rPr>
            </w:pPr>
            <w:r>
              <w:rPr>
                <w:i w:val="0"/>
                <w:iCs w:val="0"/>
                <w:color w:val="auto"/>
              </w:rPr>
              <w:t xml:space="preserve">Planned land use changes that were accounted for in the </w:t>
            </w:r>
            <w:r w:rsidR="00D03902">
              <w:rPr>
                <w:i w:val="0"/>
                <w:iCs w:val="0"/>
                <w:color w:val="auto"/>
              </w:rPr>
              <w:t>project description</w:t>
            </w:r>
          </w:p>
        </w:tc>
      </w:tr>
    </w:tbl>
    <w:p w14:paraId="7398088C" w14:textId="3AC04A56" w:rsidR="00011169" w:rsidRDefault="00011169" w:rsidP="00011169">
      <w:pPr>
        <w:pStyle w:val="Heading1"/>
      </w:pPr>
      <w:bookmarkStart w:id="32" w:name="_Toc231475856"/>
      <w:r>
        <w:t>Additional Information</w:t>
      </w:r>
      <w:bookmarkEnd w:id="32"/>
    </w:p>
    <w:p w14:paraId="2FC5B51B" w14:textId="0C6C26AB" w:rsidR="00BF44BB" w:rsidRDefault="00A25D1E" w:rsidP="00F34390">
      <w:pPr>
        <w:pStyle w:val="Instruction"/>
      </w:pPr>
      <w:r>
        <w:t>Attach</w:t>
      </w:r>
      <w:r w:rsidR="00011169">
        <w:t xml:space="preserve"> any raw data from monitoring</w:t>
      </w:r>
      <w:r w:rsidR="00316393">
        <w:t xml:space="preserve"> </w:t>
      </w:r>
      <w:r w:rsidR="00791105">
        <w:t>or</w:t>
      </w:r>
      <w:r w:rsidR="00011169">
        <w:t xml:space="preserve"> additional information used in estimating the loss event, </w:t>
      </w:r>
      <w:r w:rsidR="00791105">
        <w:t xml:space="preserve">such as </w:t>
      </w:r>
      <w:r w:rsidR="00011169">
        <w:t xml:space="preserve">documentation </w:t>
      </w:r>
      <w:r w:rsidR="00791105">
        <w:t xml:space="preserve">or diagrams </w:t>
      </w:r>
      <w:r w:rsidR="00011169">
        <w:t xml:space="preserve">of activities conducted </w:t>
      </w:r>
      <w:r w:rsidR="00791105">
        <w:t xml:space="preserve">to </w:t>
      </w:r>
      <w:r w:rsidR="00011169">
        <w:t>monitor the loss event.</w:t>
      </w:r>
      <w:bookmarkEnd w:id="12"/>
      <w:bookmarkEnd w:id="13"/>
      <w:r w:rsidR="0052116E">
        <w:t xml:space="preserve"> </w:t>
      </w:r>
    </w:p>
    <w:p w14:paraId="46E66BC9" w14:textId="19740D11" w:rsidR="00483045" w:rsidRDefault="00483045" w:rsidP="00483045">
      <w:pPr>
        <w:spacing w:line="259" w:lineRule="auto"/>
        <w:sectPr w:rsidR="00483045" w:rsidSect="00F34390">
          <w:headerReference w:type="default" r:id="rId15"/>
          <w:footerReference w:type="default" r:id="rId16"/>
          <w:pgSz w:w="12240" w:h="15840"/>
          <w:pgMar w:top="1440" w:right="1440" w:bottom="1440" w:left="1440" w:header="720" w:footer="720" w:gutter="0"/>
          <w:pgNumType w:start="1"/>
          <w:cols w:space="720"/>
          <w:docGrid w:linePitch="286"/>
        </w:sectPr>
      </w:pPr>
    </w:p>
    <w:p w14:paraId="412FD372" w14:textId="1425F6C8" w:rsidR="00962B33" w:rsidRDefault="00962B33" w:rsidP="00596195">
      <w:pPr>
        <w:pStyle w:val="Heading1"/>
        <w:numPr>
          <w:ilvl w:val="0"/>
          <w:numId w:val="0"/>
        </w:numPr>
        <w:spacing w:before="0"/>
      </w:pPr>
      <w:bookmarkStart w:id="33" w:name="_Toc231475857"/>
      <w:r>
        <w:lastRenderedPageBreak/>
        <w:t xml:space="preserve">Appendix </w:t>
      </w:r>
      <w:r w:rsidR="0012588E">
        <w:t>1</w:t>
      </w:r>
      <w:r>
        <w:t xml:space="preserve">: </w:t>
      </w:r>
      <w:r w:rsidR="0012588E">
        <w:rPr>
          <w:caps w:val="0"/>
        </w:rPr>
        <w:t>E</w:t>
      </w:r>
      <w:r>
        <w:t xml:space="preserve">xamples of </w:t>
      </w:r>
      <w:r w:rsidR="0012588E">
        <w:rPr>
          <w:caps w:val="0"/>
        </w:rPr>
        <w:t>L</w:t>
      </w:r>
      <w:r>
        <w:t xml:space="preserve">oss </w:t>
      </w:r>
      <w:r w:rsidR="0012588E">
        <w:rPr>
          <w:caps w:val="0"/>
        </w:rPr>
        <w:t>E</w:t>
      </w:r>
      <w:r>
        <w:t>vents</w:t>
      </w:r>
      <w:bookmarkEnd w:id="33"/>
      <w:r>
        <w:t xml:space="preserve"> </w:t>
      </w:r>
    </w:p>
    <w:p w14:paraId="060C9CAC" w14:textId="585EB9CB" w:rsidR="00F16387" w:rsidRDefault="00F16387" w:rsidP="00F16387">
      <w:pPr>
        <w:pStyle w:val="Instruction"/>
      </w:pPr>
      <w:r>
        <w:t>Delete this appendix from the final report.</w:t>
      </w:r>
    </w:p>
    <w:p w14:paraId="303B1576" w14:textId="77777777" w:rsidR="00F16387" w:rsidRDefault="00F16387" w:rsidP="00F16387">
      <w:pPr>
        <w:pStyle w:val="Instruction"/>
      </w:pPr>
    </w:p>
    <w:p w14:paraId="41FE3150" w14:textId="450A77D0" w:rsidR="00962B33" w:rsidRPr="005D53F1" w:rsidRDefault="008A3694" w:rsidP="00596195">
      <w:pPr>
        <w:pStyle w:val="Caption"/>
        <w:ind w:left="709"/>
      </w:pPr>
      <w:r>
        <w:t>Box 1</w:t>
      </w:r>
      <w:r w:rsidR="00BA3877">
        <w:t>.</w:t>
      </w:r>
      <w:r>
        <w:t xml:space="preserve"> </w:t>
      </w:r>
      <w:r w:rsidR="005D53F1" w:rsidRPr="00DF5281">
        <w:t>Example of a loss even</w:t>
      </w:r>
      <w:r w:rsidR="005D53F1">
        <w:t>t in an ARR project</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630"/>
      </w:tblGrid>
      <w:tr w:rsidR="00962B33" w14:paraId="0804B114" w14:textId="77777777">
        <w:tc>
          <w:tcPr>
            <w:tcW w:w="9350" w:type="dxa"/>
            <w:shd w:val="clear" w:color="auto" w:fill="FFFFFF" w:themeFill="background1"/>
          </w:tcPr>
          <w:p w14:paraId="33CAEFB1" w14:textId="08071B2A" w:rsidR="003140C8" w:rsidRDefault="00962B33" w:rsidP="00596195">
            <w:pPr>
              <w:shd w:val="clear" w:color="auto" w:fill="FFFFFF" w:themeFill="background1"/>
              <w:spacing w:after="160"/>
              <w:rPr>
                <w:rFonts w:eastAsia="Franklin Gothic Book"/>
              </w:rPr>
            </w:pPr>
            <w:r>
              <w:rPr>
                <w:rFonts w:eastAsia="Franklin Gothic Book"/>
              </w:rPr>
              <w:t xml:space="preserve">A project proponent implementing an ARR project detects a loss of carbon stocks due to a fire in the project area. In </w:t>
            </w:r>
            <w:r w:rsidRPr="1D1CFF61">
              <w:rPr>
                <w:rFonts w:eastAsia="Franklin Gothic Book"/>
              </w:rPr>
              <w:t>all</w:t>
            </w:r>
            <w:r>
              <w:rPr>
                <w:rFonts w:eastAsia="Franklin Gothic Book"/>
              </w:rPr>
              <w:t xml:space="preserve"> monitoring </w:t>
            </w:r>
            <w:r w:rsidRPr="1D1CFF61">
              <w:rPr>
                <w:rFonts w:eastAsia="Franklin Gothic Book"/>
              </w:rPr>
              <w:t>periods</w:t>
            </w:r>
            <w:r>
              <w:rPr>
                <w:rFonts w:eastAsia="Franklin Gothic Book"/>
              </w:rPr>
              <w:t xml:space="preserve"> </w:t>
            </w:r>
            <w:r w:rsidRPr="1D1CFF61">
              <w:rPr>
                <w:rFonts w:eastAsia="Franklin Gothic Book"/>
              </w:rPr>
              <w:t>to date, VVBs</w:t>
            </w:r>
            <w:r>
              <w:rPr>
                <w:rFonts w:eastAsia="Franklin Gothic Book"/>
              </w:rPr>
              <w:t xml:space="preserve"> </w:t>
            </w:r>
            <w:r w:rsidR="007C6A22">
              <w:rPr>
                <w:rFonts w:eastAsia="Franklin Gothic Book"/>
              </w:rPr>
              <w:t xml:space="preserve">have </w:t>
            </w:r>
            <w:r>
              <w:rPr>
                <w:rFonts w:eastAsia="Franklin Gothic Book"/>
              </w:rPr>
              <w:t xml:space="preserve">verified that the </w:t>
            </w:r>
            <w:r w:rsidRPr="1D1CFF61">
              <w:rPr>
                <w:rFonts w:eastAsia="Franklin Gothic Book"/>
              </w:rPr>
              <w:t>planted trees sequest</w:t>
            </w:r>
            <w:r>
              <w:rPr>
                <w:rFonts w:eastAsia="Franklin Gothic Book"/>
              </w:rPr>
              <w:t xml:space="preserve">ered </w:t>
            </w:r>
            <w:r w:rsidRPr="00596195">
              <w:rPr>
                <w:rFonts w:eastAsia="Franklin Gothic Book"/>
              </w:rPr>
              <w:t>1</w:t>
            </w:r>
            <w:r w:rsidR="005A47A4" w:rsidRPr="00596195">
              <w:rPr>
                <w:rFonts w:eastAsia="Franklin Gothic Book"/>
              </w:rPr>
              <w:t>0</w:t>
            </w:r>
            <w:r w:rsidRPr="00596195">
              <w:rPr>
                <w:rFonts w:eastAsia="Franklin Gothic Book"/>
              </w:rPr>
              <w:t>00 tCO</w:t>
            </w:r>
            <w:r w:rsidRPr="00596195">
              <w:rPr>
                <w:rFonts w:eastAsia="Franklin Gothic Book"/>
                <w:vertAlign w:val="subscript"/>
              </w:rPr>
              <w:t>2</w:t>
            </w:r>
            <w:r w:rsidRPr="00596195">
              <w:rPr>
                <w:rFonts w:eastAsia="Franklin Gothic Book"/>
              </w:rPr>
              <w:t>e</w:t>
            </w:r>
            <w:r w:rsidRPr="007C6A22">
              <w:rPr>
                <w:rFonts w:eastAsia="Franklin Gothic Book"/>
              </w:rPr>
              <w:t xml:space="preserve"> </w:t>
            </w:r>
            <w:r>
              <w:rPr>
                <w:rFonts w:eastAsia="Franklin Gothic Book"/>
              </w:rPr>
              <w:t xml:space="preserve">in </w:t>
            </w:r>
            <w:r w:rsidRPr="1D1CFF61">
              <w:rPr>
                <w:rFonts w:eastAsia="Franklin Gothic Book"/>
              </w:rPr>
              <w:t xml:space="preserve">net </w:t>
            </w:r>
            <w:r>
              <w:rPr>
                <w:rFonts w:eastAsia="Franklin Gothic Book"/>
              </w:rPr>
              <w:t>c</w:t>
            </w:r>
            <w:r w:rsidRPr="1D1CFF61">
              <w:rPr>
                <w:rFonts w:eastAsia="Franklin Gothic Book"/>
              </w:rPr>
              <w:t xml:space="preserve">arbon </w:t>
            </w:r>
            <w:r>
              <w:rPr>
                <w:rFonts w:eastAsia="Franklin Gothic Book"/>
              </w:rPr>
              <w:t>d</w:t>
            </w:r>
            <w:r w:rsidRPr="1D1CFF61">
              <w:rPr>
                <w:rFonts w:eastAsia="Franklin Gothic Book"/>
              </w:rPr>
              <w:t xml:space="preserve">ioxide </w:t>
            </w:r>
            <w:r>
              <w:rPr>
                <w:rFonts w:eastAsia="Franklin Gothic Book"/>
              </w:rPr>
              <w:t>r</w:t>
            </w:r>
            <w:r w:rsidRPr="1D1CFF61">
              <w:rPr>
                <w:rFonts w:eastAsia="Franklin Gothic Book"/>
              </w:rPr>
              <w:t>emovals</w:t>
            </w:r>
            <w:r>
              <w:rPr>
                <w:rFonts w:eastAsia="Franklin Gothic Book"/>
              </w:rPr>
              <w:t xml:space="preserve">. </w:t>
            </w:r>
          </w:p>
          <w:p w14:paraId="4932DAB0" w14:textId="2D82977C" w:rsidR="00962B33" w:rsidRDefault="00962B33" w:rsidP="00596195">
            <w:pPr>
              <w:shd w:val="clear" w:color="auto" w:fill="FFFFFF" w:themeFill="background1"/>
              <w:spacing w:after="160"/>
              <w:rPr>
                <w:rFonts w:eastAsia="Franklin Gothic Book"/>
              </w:rPr>
            </w:pPr>
            <w:r>
              <w:rPr>
                <w:rFonts w:eastAsia="Franklin Gothic Book"/>
              </w:rPr>
              <w:t xml:space="preserve">The project proponent determines that the fire </w:t>
            </w:r>
            <w:r w:rsidR="003140C8">
              <w:rPr>
                <w:rFonts w:eastAsia="Franklin Gothic Book"/>
              </w:rPr>
              <w:t xml:space="preserve">impacted </w:t>
            </w:r>
            <w:r w:rsidR="004F3A33">
              <w:rPr>
                <w:rFonts w:eastAsia="Franklin Gothic Book"/>
              </w:rPr>
              <w:t xml:space="preserve">6 </w:t>
            </w:r>
            <w:r w:rsidR="005033CA">
              <w:rPr>
                <w:rFonts w:eastAsia="Franklin Gothic Book"/>
              </w:rPr>
              <w:t>ha of the project, w</w:t>
            </w:r>
            <w:r w:rsidR="007201D1">
              <w:rPr>
                <w:rFonts w:eastAsia="Franklin Gothic Book"/>
              </w:rPr>
              <w:t>ith</w:t>
            </w:r>
            <w:r w:rsidR="005033CA">
              <w:rPr>
                <w:rFonts w:eastAsia="Franklin Gothic Book"/>
              </w:rPr>
              <w:t xml:space="preserve"> each hectare estimated </w:t>
            </w:r>
            <w:r w:rsidR="0045590B">
              <w:rPr>
                <w:rFonts w:eastAsia="Franklin Gothic Book"/>
              </w:rPr>
              <w:t xml:space="preserve">to </w:t>
            </w:r>
            <w:r w:rsidR="00EF49BC">
              <w:rPr>
                <w:rFonts w:eastAsia="Franklin Gothic Book"/>
              </w:rPr>
              <w:t>contain</w:t>
            </w:r>
            <w:r w:rsidR="0045590B">
              <w:rPr>
                <w:rFonts w:eastAsia="Franklin Gothic Book"/>
              </w:rPr>
              <w:t xml:space="preserve"> </w:t>
            </w:r>
            <w:r w:rsidR="00A428FA">
              <w:rPr>
                <w:rFonts w:eastAsia="Franklin Gothic Book"/>
              </w:rPr>
              <w:t>10</w:t>
            </w:r>
            <w:r w:rsidR="009B312E">
              <w:rPr>
                <w:rFonts w:eastAsia="Franklin Gothic Book"/>
              </w:rPr>
              <w:t xml:space="preserve"> </w:t>
            </w:r>
            <w:r w:rsidR="00541BEA">
              <w:rPr>
                <w:rFonts w:eastAsia="Franklin Gothic Book"/>
              </w:rPr>
              <w:t>tCO</w:t>
            </w:r>
            <w:r w:rsidR="00541BEA" w:rsidRPr="00596195">
              <w:rPr>
                <w:rFonts w:eastAsia="Franklin Gothic Book"/>
                <w:vertAlign w:val="subscript"/>
              </w:rPr>
              <w:t>2</w:t>
            </w:r>
            <w:r w:rsidR="00541BEA">
              <w:rPr>
                <w:rFonts w:eastAsia="Franklin Gothic Book"/>
              </w:rPr>
              <w:t>e in net carbon stocks</w:t>
            </w:r>
            <w:r w:rsidR="00074AAC">
              <w:rPr>
                <w:rFonts w:eastAsia="Franklin Gothic Book"/>
              </w:rPr>
              <w:t xml:space="preserve"> </w:t>
            </w:r>
            <w:r w:rsidR="00B20445">
              <w:rPr>
                <w:rFonts w:eastAsia="Franklin Gothic Book"/>
              </w:rPr>
              <w:t>according to the applied methodology</w:t>
            </w:r>
            <w:r w:rsidR="00541BEA">
              <w:rPr>
                <w:rFonts w:eastAsia="Franklin Gothic Book"/>
              </w:rPr>
              <w:t xml:space="preserve">. </w:t>
            </w:r>
            <w:r w:rsidR="00EF49BC">
              <w:rPr>
                <w:rFonts w:eastAsia="Franklin Gothic Book"/>
              </w:rPr>
              <w:t xml:space="preserve">The fire </w:t>
            </w:r>
            <w:r w:rsidR="00AB7358">
              <w:rPr>
                <w:rFonts w:eastAsia="Franklin Gothic Book"/>
              </w:rPr>
              <w:t xml:space="preserve">destroyed </w:t>
            </w:r>
            <w:r w:rsidR="00EF49BC">
              <w:rPr>
                <w:rFonts w:eastAsia="Franklin Gothic Book"/>
              </w:rPr>
              <w:t>all standing carbon stocks in the impacted area, resulting in a</w:t>
            </w:r>
            <w:r>
              <w:rPr>
                <w:rFonts w:eastAsia="Franklin Gothic Book"/>
              </w:rPr>
              <w:t xml:space="preserve"> </w:t>
            </w:r>
            <w:r w:rsidR="000476B6">
              <w:rPr>
                <w:rFonts w:eastAsia="Franklin Gothic Book"/>
              </w:rPr>
              <w:t>net</w:t>
            </w:r>
            <w:r>
              <w:rPr>
                <w:rFonts w:eastAsia="Franklin Gothic Book"/>
              </w:rPr>
              <w:t xml:space="preserve"> loss of </w:t>
            </w:r>
            <w:r w:rsidR="00F80515">
              <w:rPr>
                <w:rFonts w:eastAsia="Franklin Gothic Book"/>
              </w:rPr>
              <w:t xml:space="preserve">project carbon stock equivalent to </w:t>
            </w:r>
            <w:r w:rsidR="009B312E" w:rsidRPr="007C6A22">
              <w:rPr>
                <w:rFonts w:eastAsia="Franklin Gothic Book"/>
                <w:bCs/>
              </w:rPr>
              <w:t>60 tCO</w:t>
            </w:r>
            <w:r w:rsidR="009B312E" w:rsidRPr="00596195">
              <w:rPr>
                <w:rFonts w:eastAsia="Franklin Gothic Book"/>
                <w:bCs/>
                <w:vertAlign w:val="subscript"/>
              </w:rPr>
              <w:t>2</w:t>
            </w:r>
            <w:r w:rsidR="009B312E" w:rsidRPr="007C6A22">
              <w:rPr>
                <w:rFonts w:eastAsia="Franklin Gothic Book"/>
                <w:bCs/>
              </w:rPr>
              <w:t>e</w:t>
            </w:r>
            <w:r w:rsidR="00B20445">
              <w:rPr>
                <w:rFonts w:eastAsia="Franklin Gothic Book"/>
              </w:rPr>
              <w:t xml:space="preserve"> (</w:t>
            </w:r>
            <w:r w:rsidR="00B20445" w:rsidRPr="007C6A22">
              <w:rPr>
                <w:rFonts w:eastAsia="Franklin Gothic Book"/>
              </w:rPr>
              <w:t xml:space="preserve">6 ha </w:t>
            </w:r>
            <w:r w:rsidR="00367CB1">
              <w:rPr>
                <w:rFonts w:eastAsia="Franklin Gothic Book"/>
              </w:rPr>
              <w:t xml:space="preserve">× </w:t>
            </w:r>
            <w:r w:rsidR="00B20445" w:rsidRPr="007C6A22">
              <w:rPr>
                <w:rFonts w:eastAsia="Franklin Gothic Book"/>
              </w:rPr>
              <w:t>10 tCO</w:t>
            </w:r>
            <w:r w:rsidR="00B20445" w:rsidRPr="00596195">
              <w:rPr>
                <w:rFonts w:eastAsia="Franklin Gothic Book"/>
                <w:vertAlign w:val="subscript"/>
              </w:rPr>
              <w:t>2</w:t>
            </w:r>
            <w:r w:rsidR="00B20445" w:rsidRPr="007C6A22">
              <w:rPr>
                <w:rFonts w:eastAsia="Franklin Gothic Book"/>
              </w:rPr>
              <w:t>e/ha</w:t>
            </w:r>
            <w:r w:rsidR="00B20445">
              <w:rPr>
                <w:rFonts w:eastAsia="Franklin Gothic Book"/>
              </w:rPr>
              <w:t>)</w:t>
            </w:r>
            <w:r>
              <w:rPr>
                <w:rFonts w:eastAsia="Franklin Gothic Book"/>
              </w:rPr>
              <w:t xml:space="preserve">. As this amount is greater than 5% of the previously verified net reductions and removals in the project, the </w:t>
            </w:r>
            <w:r w:rsidRPr="1D1CFF61">
              <w:rPr>
                <w:rFonts w:eastAsia="Franklin Gothic Book"/>
              </w:rPr>
              <w:t>event</w:t>
            </w:r>
            <w:r>
              <w:rPr>
                <w:rFonts w:eastAsia="Franklin Gothic Book"/>
              </w:rPr>
              <w:t xml:space="preserve"> qualifies as a loss event.</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29"/>
              <w:gridCol w:w="2960"/>
            </w:tblGrid>
            <w:tr w:rsidR="00B60B05" w14:paraId="29D9B5E7" w14:textId="77777777" w:rsidTr="00596195">
              <w:trPr>
                <w:trHeight w:val="451"/>
                <w:jc w:val="center"/>
              </w:trPr>
              <w:tc>
                <w:tcPr>
                  <w:tcW w:w="3329" w:type="dxa"/>
                  <w:shd w:val="clear" w:color="auto" w:fill="2B3957" w:themeFill="accent2"/>
                </w:tcPr>
                <w:p w14:paraId="33EA12C1" w14:textId="1C73F503" w:rsidR="00B60B05" w:rsidRPr="1D1CFF61" w:rsidRDefault="00E226D9" w:rsidP="00B60B05">
                  <w:pPr>
                    <w:contextualSpacing/>
                    <w:rPr>
                      <w:rFonts w:eastAsia="Franklin Gothic Book"/>
                      <w:b/>
                      <w:bCs/>
                    </w:rPr>
                  </w:pPr>
                  <w:r>
                    <w:rPr>
                      <w:rFonts w:eastAsia="Franklin Gothic Book"/>
                      <w:b/>
                      <w:bCs/>
                    </w:rPr>
                    <w:t>C</w:t>
                  </w:r>
                  <w:r w:rsidR="00B60B05" w:rsidRPr="1D1CFF61">
                    <w:rPr>
                      <w:rFonts w:eastAsia="Franklin Gothic Book"/>
                      <w:b/>
                      <w:bCs/>
                    </w:rPr>
                    <w:t xml:space="preserve">arbon </w:t>
                  </w:r>
                  <w:r w:rsidR="00B60B05">
                    <w:rPr>
                      <w:rFonts w:eastAsia="Franklin Gothic Book"/>
                      <w:b/>
                      <w:bCs/>
                    </w:rPr>
                    <w:t>s</w:t>
                  </w:r>
                  <w:r w:rsidR="00B60B05" w:rsidRPr="1D1CFF61">
                    <w:rPr>
                      <w:rFonts w:eastAsia="Franklin Gothic Book"/>
                      <w:b/>
                      <w:bCs/>
                    </w:rPr>
                    <w:t xml:space="preserve">tock </w:t>
                  </w:r>
                  <w:r w:rsidR="00717CA5">
                    <w:rPr>
                      <w:rFonts w:eastAsia="Franklin Gothic Book"/>
                      <w:b/>
                      <w:bCs/>
                    </w:rPr>
                    <w:t>change</w:t>
                  </w:r>
                  <w:r w:rsidR="00B60B05" w:rsidRPr="00FC3D88">
                    <w:rPr>
                      <w:rFonts w:eastAsia="Franklin Gothic Book"/>
                      <w:b/>
                      <w:bCs/>
                    </w:rPr>
                    <w:t xml:space="preserve"> </w:t>
                  </w:r>
                  <w:r>
                    <w:rPr>
                      <w:rFonts w:eastAsia="Franklin Gothic Book"/>
                      <w:b/>
                      <w:bCs/>
                    </w:rPr>
                    <w:t>resulting from the loss event</w:t>
                  </w:r>
                  <w:r w:rsidR="00717CA5">
                    <w:rPr>
                      <w:rFonts w:eastAsia="Franklin Gothic Book"/>
                      <w:b/>
                      <w:bCs/>
                    </w:rPr>
                    <w:t xml:space="preserve"> (</w:t>
                  </w:r>
                  <w:r w:rsidR="00717CA5" w:rsidRPr="00717CA5">
                    <w:rPr>
                      <w:rFonts w:eastAsia="Franklin Gothic Book"/>
                      <w:b/>
                      <w:bCs/>
                    </w:rPr>
                    <w:t>tCO</w:t>
                  </w:r>
                  <w:r w:rsidR="00717CA5" w:rsidRPr="00717CA5">
                    <w:rPr>
                      <w:rFonts w:eastAsia="Franklin Gothic Book"/>
                      <w:b/>
                      <w:bCs/>
                      <w:vertAlign w:val="subscript"/>
                    </w:rPr>
                    <w:t>2</w:t>
                  </w:r>
                  <w:r w:rsidR="00717CA5" w:rsidRPr="00717CA5">
                    <w:rPr>
                      <w:rFonts w:eastAsia="Franklin Gothic Book"/>
                      <w:b/>
                      <w:bCs/>
                    </w:rPr>
                    <w:t>e</w:t>
                  </w:r>
                  <w:r w:rsidR="00717CA5">
                    <w:rPr>
                      <w:rFonts w:eastAsia="Franklin Gothic Book"/>
                      <w:b/>
                      <w:bCs/>
                    </w:rPr>
                    <w:t>)</w:t>
                  </w:r>
                </w:p>
              </w:tc>
              <w:tc>
                <w:tcPr>
                  <w:tcW w:w="2960" w:type="dxa"/>
                  <w:shd w:val="clear" w:color="auto" w:fill="F2F2F2" w:themeFill="background1" w:themeFillShade="F2"/>
                  <w:vAlign w:val="center"/>
                </w:tcPr>
                <w:p w14:paraId="35DE3D12" w14:textId="24DD2D04" w:rsidR="00B60B05" w:rsidRDefault="00B60B05" w:rsidP="00B60B05">
                  <w:pPr>
                    <w:contextualSpacing/>
                    <w:jc w:val="center"/>
                    <w:rPr>
                      <w:rFonts w:eastAsia="Franklin Gothic Book"/>
                    </w:rPr>
                  </w:pPr>
                  <w:r>
                    <w:rPr>
                      <w:rFonts w:eastAsia="Franklin Gothic Book"/>
                    </w:rPr>
                    <w:t>60</w:t>
                  </w:r>
                </w:p>
              </w:tc>
            </w:tr>
            <w:tr w:rsidR="00B60B05" w14:paraId="238DD121" w14:textId="77777777" w:rsidTr="00596195">
              <w:trPr>
                <w:trHeight w:val="648"/>
                <w:jc w:val="center"/>
              </w:trPr>
              <w:tc>
                <w:tcPr>
                  <w:tcW w:w="3329" w:type="dxa"/>
                  <w:shd w:val="clear" w:color="auto" w:fill="2B3957" w:themeFill="accent2"/>
                </w:tcPr>
                <w:p w14:paraId="778B42C2" w14:textId="451D0D91" w:rsidR="00B60B05" w:rsidRPr="005D53F1" w:rsidRDefault="00717CA5" w:rsidP="00B60B05">
                  <w:pPr>
                    <w:contextualSpacing/>
                    <w:rPr>
                      <w:rFonts w:eastAsia="Franklin Gothic Book"/>
                      <w:sz w:val="18"/>
                      <w:szCs w:val="18"/>
                    </w:rPr>
                  </w:pPr>
                  <w:r>
                    <w:rPr>
                      <w:rFonts w:eastAsia="Franklin Gothic Book"/>
                      <w:b/>
                      <w:bCs/>
                    </w:rPr>
                    <w:t>Previously verified</w:t>
                  </w:r>
                  <w:r w:rsidR="00B60B05" w:rsidRPr="1D1CFF61">
                    <w:rPr>
                      <w:rFonts w:eastAsia="Franklin Gothic Book"/>
                      <w:b/>
                      <w:bCs/>
                    </w:rPr>
                    <w:t xml:space="preserve"> </w:t>
                  </w:r>
                  <w:r w:rsidR="00B60B05">
                    <w:rPr>
                      <w:rFonts w:eastAsia="Franklin Gothic Book"/>
                      <w:b/>
                      <w:bCs/>
                    </w:rPr>
                    <w:t>n</w:t>
                  </w:r>
                  <w:r w:rsidR="00B60B05" w:rsidRPr="00FC3D88">
                    <w:rPr>
                      <w:rFonts w:eastAsia="Franklin Gothic Book"/>
                      <w:b/>
                      <w:bCs/>
                    </w:rPr>
                    <w:t xml:space="preserve">et reductions and removals </w:t>
                  </w:r>
                  <w:r>
                    <w:rPr>
                      <w:rFonts w:eastAsia="Franklin Gothic Book"/>
                      <w:b/>
                      <w:bCs/>
                    </w:rPr>
                    <w:t>(</w:t>
                  </w:r>
                  <w:r w:rsidRPr="00717CA5">
                    <w:rPr>
                      <w:rFonts w:eastAsia="Franklin Gothic Book"/>
                      <w:b/>
                      <w:bCs/>
                    </w:rPr>
                    <w:t>tCO</w:t>
                  </w:r>
                  <w:r w:rsidRPr="00717CA5">
                    <w:rPr>
                      <w:rFonts w:eastAsia="Franklin Gothic Book"/>
                      <w:b/>
                      <w:bCs/>
                      <w:vertAlign w:val="subscript"/>
                    </w:rPr>
                    <w:t>2</w:t>
                  </w:r>
                  <w:r w:rsidRPr="00717CA5">
                    <w:rPr>
                      <w:rFonts w:eastAsia="Franklin Gothic Book"/>
                      <w:b/>
                      <w:bCs/>
                    </w:rPr>
                    <w:t>e</w:t>
                  </w:r>
                  <w:r>
                    <w:rPr>
                      <w:rFonts w:eastAsia="Franklin Gothic Book"/>
                      <w:b/>
                      <w:bCs/>
                    </w:rPr>
                    <w:t>)</w:t>
                  </w:r>
                </w:p>
              </w:tc>
              <w:tc>
                <w:tcPr>
                  <w:tcW w:w="2960" w:type="dxa"/>
                  <w:shd w:val="clear" w:color="auto" w:fill="F2F2F2" w:themeFill="background1" w:themeFillShade="F2"/>
                  <w:vAlign w:val="center"/>
                </w:tcPr>
                <w:p w14:paraId="348D15E5" w14:textId="67A5B709" w:rsidR="00B60B05" w:rsidRDefault="00B60B05" w:rsidP="00B60B05">
                  <w:pPr>
                    <w:contextualSpacing/>
                    <w:jc w:val="center"/>
                    <w:rPr>
                      <w:rFonts w:eastAsia="Franklin Gothic Book"/>
                    </w:rPr>
                  </w:pPr>
                  <w:r>
                    <w:rPr>
                      <w:rFonts w:eastAsia="Franklin Gothic Book"/>
                    </w:rPr>
                    <w:t>1000</w:t>
                  </w:r>
                </w:p>
              </w:tc>
            </w:tr>
            <w:tr w:rsidR="00B60B05" w14:paraId="50DB3689" w14:textId="77777777" w:rsidTr="00596195">
              <w:trPr>
                <w:jc w:val="center"/>
              </w:trPr>
              <w:tc>
                <w:tcPr>
                  <w:tcW w:w="3329" w:type="dxa"/>
                  <w:shd w:val="clear" w:color="auto" w:fill="2B3957" w:themeFill="accent2"/>
                </w:tcPr>
                <w:p w14:paraId="5A117E0C" w14:textId="4F421FFA" w:rsidR="00B60B05" w:rsidRDefault="00B60B05" w:rsidP="00B60B05">
                  <w:pPr>
                    <w:contextualSpacing/>
                    <w:rPr>
                      <w:rFonts w:eastAsia="Franklin Gothic Book"/>
                      <w:b/>
                      <w:bCs/>
                    </w:rPr>
                  </w:pPr>
                  <w:r>
                    <w:rPr>
                      <w:rFonts w:eastAsia="Franklin Gothic Book"/>
                      <w:b/>
                      <w:bCs/>
                    </w:rPr>
                    <w:t xml:space="preserve">Magnitude of loss (%) </w:t>
                  </w:r>
                </w:p>
                <w:p w14:paraId="4DD3DFB5" w14:textId="77777777" w:rsidR="00B60B05" w:rsidRPr="00FC3D88" w:rsidRDefault="00B60B05" w:rsidP="00B60B05">
                  <w:pPr>
                    <w:contextualSpacing/>
                    <w:rPr>
                      <w:rFonts w:eastAsia="Franklin Gothic Book"/>
                      <w:b/>
                      <w:bCs/>
                    </w:rPr>
                  </w:pPr>
                </w:p>
              </w:tc>
              <w:tc>
                <w:tcPr>
                  <w:tcW w:w="2960" w:type="dxa"/>
                  <w:shd w:val="clear" w:color="auto" w:fill="F2F2F2" w:themeFill="background1" w:themeFillShade="F2"/>
                  <w:vAlign w:val="center"/>
                </w:tcPr>
                <w:p w14:paraId="543A04E9" w14:textId="3DA6D8DA" w:rsidR="00B60B05" w:rsidRDefault="005750B2" w:rsidP="00B60B05">
                  <w:pPr>
                    <w:contextualSpacing/>
                    <w:jc w:val="center"/>
                    <w:rPr>
                      <w:rFonts w:eastAsia="Franklin Gothic Book"/>
                    </w:rPr>
                  </w:pPr>
                  <m:oMath>
                    <m:f>
                      <m:fPr>
                        <m:ctrlPr>
                          <w:rPr>
                            <w:rFonts w:ascii="Cambria Math" w:eastAsia="Franklin Gothic Book" w:hAnsi="Cambria Math"/>
                            <w:i/>
                            <w:szCs w:val="21"/>
                          </w:rPr>
                        </m:ctrlPr>
                      </m:fPr>
                      <m:num>
                        <m:r>
                          <w:rPr>
                            <w:rFonts w:ascii="Cambria Math" w:eastAsia="Franklin Gothic Book" w:hAnsi="Cambria Math"/>
                            <w:szCs w:val="21"/>
                          </w:rPr>
                          <m:t>60</m:t>
                        </m:r>
                      </m:num>
                      <m:den>
                        <m:r>
                          <w:rPr>
                            <w:rFonts w:ascii="Cambria Math" w:eastAsia="Franklin Gothic Book" w:hAnsi="Cambria Math"/>
                            <w:szCs w:val="21"/>
                          </w:rPr>
                          <m:t>1000</m:t>
                        </m:r>
                      </m:den>
                    </m:f>
                    <m:r>
                      <w:rPr>
                        <w:rFonts w:ascii="Cambria Math" w:eastAsia="Franklin Gothic Book" w:hAnsi="Cambria Math"/>
                        <w:szCs w:val="21"/>
                      </w:rPr>
                      <m:t>×100</m:t>
                    </m:r>
                  </m:oMath>
                  <w:r w:rsidR="00B60B05" w:rsidRPr="00A773A0">
                    <w:rPr>
                      <w:rFonts w:eastAsia="Franklin Gothic Book"/>
                      <w:sz w:val="28"/>
                      <w:szCs w:val="32"/>
                    </w:rPr>
                    <w:t xml:space="preserve"> </w:t>
                  </w:r>
                  <w:r w:rsidR="00B60B05">
                    <w:rPr>
                      <w:rFonts w:eastAsia="Franklin Gothic Book"/>
                    </w:rPr>
                    <w:t xml:space="preserve">= </w:t>
                  </w:r>
                  <w:r w:rsidR="00B60B05" w:rsidRPr="00596195">
                    <w:rPr>
                      <w:rFonts w:eastAsia="Franklin Gothic Book"/>
                    </w:rPr>
                    <w:t>6%</w:t>
                  </w:r>
                </w:p>
              </w:tc>
            </w:tr>
          </w:tbl>
          <w:p w14:paraId="26AFA8F1" w14:textId="77777777" w:rsidR="00962B33" w:rsidRDefault="00962B33">
            <w:pPr>
              <w:contextualSpacing/>
              <w:rPr>
                <w:rFonts w:eastAsia="Franklin Gothic Book"/>
              </w:rPr>
            </w:pPr>
          </w:p>
          <w:p w14:paraId="04C80216" w14:textId="77777777" w:rsidR="00011DDE" w:rsidRDefault="00011DDE">
            <w:pPr>
              <w:contextualSpacing/>
              <w:rPr>
                <w:rFonts w:eastAsia="Franklin Gothic Book"/>
              </w:rPr>
            </w:pPr>
          </w:p>
        </w:tc>
      </w:tr>
    </w:tbl>
    <w:p w14:paraId="2D615F17" w14:textId="77777777" w:rsidR="00962B33" w:rsidRDefault="00962B33" w:rsidP="00011169">
      <w:pPr>
        <w:pStyle w:val="Instruction"/>
      </w:pPr>
    </w:p>
    <w:p w14:paraId="79C094EE" w14:textId="38DEB737" w:rsidR="005D53F1" w:rsidRPr="005D53F1" w:rsidRDefault="008A3694" w:rsidP="00596195">
      <w:pPr>
        <w:pStyle w:val="Caption"/>
        <w:keepNext/>
        <w:ind w:left="709"/>
      </w:pPr>
      <w:r>
        <w:t>Box 2</w:t>
      </w:r>
      <w:r w:rsidR="00BA3877">
        <w:t>.</w:t>
      </w:r>
      <w:r>
        <w:t xml:space="preserve"> </w:t>
      </w:r>
      <w:r w:rsidR="005D53F1" w:rsidRPr="00DF5281">
        <w:t>Example of a loss even</w:t>
      </w:r>
      <w:r w:rsidR="005D53F1">
        <w:t>t in a REDD project</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630"/>
      </w:tblGrid>
      <w:tr w:rsidR="00011DDE" w14:paraId="3ABFD43E" w14:textId="77777777">
        <w:tc>
          <w:tcPr>
            <w:tcW w:w="9350" w:type="dxa"/>
            <w:shd w:val="clear" w:color="auto" w:fill="FFFFFF" w:themeFill="background1"/>
          </w:tcPr>
          <w:p w14:paraId="134BFD6B" w14:textId="0E40A2CE" w:rsidR="006E174F" w:rsidRDefault="00011DDE" w:rsidP="00596195">
            <w:pPr>
              <w:shd w:val="clear" w:color="auto" w:fill="FFFFFF" w:themeFill="background1"/>
              <w:spacing w:after="160"/>
              <w:rPr>
                <w:rFonts w:eastAsia="Franklin Gothic Book"/>
              </w:rPr>
            </w:pPr>
            <w:r>
              <w:rPr>
                <w:rFonts w:eastAsia="Franklin Gothic Book"/>
              </w:rPr>
              <w:t xml:space="preserve">A project proponent implementing a REDD project </w:t>
            </w:r>
            <w:r w:rsidR="00E24CED">
              <w:rPr>
                <w:rFonts w:eastAsia="Franklin Gothic Book"/>
              </w:rPr>
              <w:t>identifies</w:t>
            </w:r>
            <w:r>
              <w:rPr>
                <w:rFonts w:eastAsia="Franklin Gothic Book"/>
              </w:rPr>
              <w:t xml:space="preserve"> a loss of carbon stocks</w:t>
            </w:r>
            <w:r w:rsidR="004A2C6E">
              <w:rPr>
                <w:rFonts w:eastAsia="Franklin Gothic Book"/>
              </w:rPr>
              <w:t xml:space="preserve"> expected to be maintained in the project scenario </w:t>
            </w:r>
            <w:r>
              <w:rPr>
                <w:rFonts w:eastAsia="Franklin Gothic Book"/>
              </w:rPr>
              <w:t xml:space="preserve">due to </w:t>
            </w:r>
            <w:r w:rsidR="00F20704">
              <w:rPr>
                <w:rFonts w:eastAsia="Franklin Gothic Book"/>
              </w:rPr>
              <w:t>illegal logging occurring within the project</w:t>
            </w:r>
            <w:r>
              <w:rPr>
                <w:rFonts w:eastAsia="Franklin Gothic Book"/>
              </w:rPr>
              <w:t xml:space="preserve"> area. </w:t>
            </w:r>
            <w:r w:rsidR="00E460EA">
              <w:rPr>
                <w:rFonts w:eastAsia="Franklin Gothic Book"/>
              </w:rPr>
              <w:t>Across</w:t>
            </w:r>
            <w:r>
              <w:rPr>
                <w:rFonts w:eastAsia="Franklin Gothic Book"/>
              </w:rPr>
              <w:t xml:space="preserve"> </w:t>
            </w:r>
            <w:r w:rsidRPr="1D1CFF61">
              <w:rPr>
                <w:rFonts w:eastAsia="Franklin Gothic Book"/>
              </w:rPr>
              <w:t>all</w:t>
            </w:r>
            <w:r>
              <w:rPr>
                <w:rFonts w:eastAsia="Franklin Gothic Book"/>
              </w:rPr>
              <w:t xml:space="preserve"> </w:t>
            </w:r>
            <w:r w:rsidR="00367CB1">
              <w:rPr>
                <w:rFonts w:eastAsia="Franklin Gothic Book"/>
              </w:rPr>
              <w:t>monitoring periods</w:t>
            </w:r>
            <w:r w:rsidRPr="1D1CFF61">
              <w:rPr>
                <w:rFonts w:eastAsia="Franklin Gothic Book"/>
              </w:rPr>
              <w:t xml:space="preserve"> to date, VVBs</w:t>
            </w:r>
            <w:r>
              <w:rPr>
                <w:rFonts w:eastAsia="Franklin Gothic Book"/>
              </w:rPr>
              <w:t xml:space="preserve"> </w:t>
            </w:r>
            <w:r w:rsidR="00367CB1">
              <w:rPr>
                <w:rFonts w:eastAsia="Franklin Gothic Book"/>
              </w:rPr>
              <w:t xml:space="preserve">have </w:t>
            </w:r>
            <w:r>
              <w:rPr>
                <w:rFonts w:eastAsia="Franklin Gothic Book"/>
              </w:rPr>
              <w:t xml:space="preserve">verified that the </w:t>
            </w:r>
            <w:r w:rsidR="00F20704">
              <w:rPr>
                <w:rFonts w:eastAsia="Franklin Gothic Book"/>
              </w:rPr>
              <w:t xml:space="preserve">project </w:t>
            </w:r>
            <w:r w:rsidR="002811BF">
              <w:rPr>
                <w:rFonts w:eastAsia="Franklin Gothic Book"/>
              </w:rPr>
              <w:t xml:space="preserve">generated </w:t>
            </w:r>
            <w:r w:rsidR="002811BF" w:rsidRPr="00596195">
              <w:rPr>
                <w:rFonts w:eastAsia="Franklin Gothic Book"/>
              </w:rPr>
              <w:t>100</w:t>
            </w:r>
            <w:r w:rsidR="00367CB1" w:rsidRPr="00596195">
              <w:rPr>
                <w:rFonts w:eastAsia="Franklin Gothic Book"/>
              </w:rPr>
              <w:t> </w:t>
            </w:r>
            <w:r w:rsidR="002811BF" w:rsidRPr="00596195">
              <w:rPr>
                <w:rFonts w:eastAsia="Franklin Gothic Book"/>
              </w:rPr>
              <w:t>000</w:t>
            </w:r>
            <w:r w:rsidRPr="00596195">
              <w:rPr>
                <w:rFonts w:eastAsia="Franklin Gothic Book"/>
              </w:rPr>
              <w:t xml:space="preserve"> tCO</w:t>
            </w:r>
            <w:r w:rsidRPr="00596195">
              <w:rPr>
                <w:rFonts w:eastAsia="Franklin Gothic Book"/>
                <w:vertAlign w:val="subscript"/>
              </w:rPr>
              <w:t>2</w:t>
            </w:r>
            <w:r w:rsidRPr="00596195">
              <w:rPr>
                <w:rFonts w:eastAsia="Franklin Gothic Book"/>
              </w:rPr>
              <w:t>e</w:t>
            </w:r>
            <w:r w:rsidRPr="1D1CFF61">
              <w:rPr>
                <w:rFonts w:eastAsia="Franklin Gothic Book"/>
              </w:rPr>
              <w:t xml:space="preserve"> </w:t>
            </w:r>
            <w:r>
              <w:rPr>
                <w:rFonts w:eastAsia="Franklin Gothic Book"/>
              </w:rPr>
              <w:t xml:space="preserve">in </w:t>
            </w:r>
            <w:r w:rsidRPr="1D1CFF61">
              <w:rPr>
                <w:rFonts w:eastAsia="Franklin Gothic Book"/>
              </w:rPr>
              <w:t xml:space="preserve">net </w:t>
            </w:r>
            <w:r w:rsidR="002811BF">
              <w:rPr>
                <w:rFonts w:eastAsia="Franklin Gothic Book"/>
              </w:rPr>
              <w:t>GHG emission reductions</w:t>
            </w:r>
            <w:r w:rsidR="008D5326">
              <w:rPr>
                <w:rFonts w:eastAsia="Franklin Gothic Book"/>
              </w:rPr>
              <w:t xml:space="preserve"> </w:t>
            </w:r>
            <w:r w:rsidR="00816F33">
              <w:rPr>
                <w:rFonts w:eastAsia="Franklin Gothic Book"/>
              </w:rPr>
              <w:t>from</w:t>
            </w:r>
            <w:r w:rsidR="008D5326">
              <w:rPr>
                <w:rFonts w:eastAsia="Franklin Gothic Book"/>
              </w:rPr>
              <w:t xml:space="preserve"> avoided deforestation</w:t>
            </w:r>
            <w:r>
              <w:rPr>
                <w:rFonts w:eastAsia="Franklin Gothic Book"/>
              </w:rPr>
              <w:t xml:space="preserve">. </w:t>
            </w:r>
          </w:p>
          <w:p w14:paraId="5EC2DA1C" w14:textId="3676D19E" w:rsidR="000730AF" w:rsidRPr="00234874" w:rsidRDefault="00234874" w:rsidP="00596195">
            <w:pPr>
              <w:shd w:val="clear" w:color="auto" w:fill="FFFFFF" w:themeFill="background1"/>
              <w:spacing w:after="160"/>
              <w:rPr>
                <w:rFonts w:eastAsia="Franklin Gothic Book"/>
              </w:rPr>
            </w:pPr>
            <w:r w:rsidRPr="00234874">
              <w:rPr>
                <w:rFonts w:eastAsia="Franklin Gothic Book"/>
              </w:rPr>
              <w:t>Upon detection</w:t>
            </w:r>
            <w:r w:rsidR="00367CB1">
              <w:rPr>
                <w:rFonts w:eastAsia="Franklin Gothic Book"/>
              </w:rPr>
              <w:t xml:space="preserve"> of the event</w:t>
            </w:r>
            <w:r w:rsidRPr="00234874">
              <w:rPr>
                <w:rFonts w:eastAsia="Franklin Gothic Book"/>
              </w:rPr>
              <w:t>, the project proponent determines that the illegal logging activity impacted 1</w:t>
            </w:r>
            <w:r w:rsidR="00F977A3">
              <w:rPr>
                <w:rFonts w:eastAsia="Franklin Gothic Book"/>
              </w:rPr>
              <w:t>2</w:t>
            </w:r>
            <w:r w:rsidRPr="00234874">
              <w:rPr>
                <w:rFonts w:eastAsia="Franklin Gothic Book"/>
              </w:rPr>
              <w:t>0 ha of the project area. To estimate the net carbon stock loss attributable to the event, the project proponent assesses the impact on both project and baseline carbon stocks.</w:t>
            </w:r>
          </w:p>
          <w:p w14:paraId="28508250" w14:textId="228ECB8E" w:rsidR="00367CB1" w:rsidRDefault="000730AF" w:rsidP="00596195">
            <w:pPr>
              <w:shd w:val="clear" w:color="auto" w:fill="FFFFFF" w:themeFill="background1"/>
              <w:spacing w:after="160"/>
              <w:rPr>
                <w:rFonts w:eastAsia="Franklin Gothic Book"/>
              </w:rPr>
            </w:pPr>
            <w:r w:rsidRPr="00234874">
              <w:rPr>
                <w:rFonts w:eastAsia="Franklin Gothic Book"/>
              </w:rPr>
              <w:t>For baseline carbon stocks, the project proponent considers whether the affected 1</w:t>
            </w:r>
            <w:r>
              <w:rPr>
                <w:rFonts w:eastAsia="Franklin Gothic Book"/>
              </w:rPr>
              <w:t>2</w:t>
            </w:r>
            <w:r w:rsidRPr="00234874">
              <w:rPr>
                <w:rFonts w:eastAsia="Franklin Gothic Book"/>
              </w:rPr>
              <w:t xml:space="preserve">0 ha would have been deforested under the baseline scenario during this monitoring period. In this instance, the project proponent determines that </w:t>
            </w:r>
            <w:r>
              <w:rPr>
                <w:rFonts w:eastAsia="Franklin Gothic Book"/>
              </w:rPr>
              <w:t xml:space="preserve">in </w:t>
            </w:r>
            <w:r w:rsidRPr="00234874">
              <w:rPr>
                <w:rFonts w:eastAsia="Franklin Gothic Book"/>
              </w:rPr>
              <w:t xml:space="preserve">the baseline, this area would have experienced a deforestation rate equivalent to </w:t>
            </w:r>
            <w:r>
              <w:rPr>
                <w:rFonts w:eastAsia="Franklin Gothic Book"/>
              </w:rPr>
              <w:t>2</w:t>
            </w:r>
            <w:r w:rsidRPr="00234874">
              <w:rPr>
                <w:rFonts w:eastAsia="Franklin Gothic Book"/>
              </w:rPr>
              <w:t>0 tCO</w:t>
            </w:r>
            <w:r w:rsidRPr="00596195">
              <w:rPr>
                <w:rFonts w:eastAsia="Franklin Gothic Book"/>
                <w:vertAlign w:val="subscript"/>
              </w:rPr>
              <w:t>2</w:t>
            </w:r>
            <w:r w:rsidRPr="00234874">
              <w:rPr>
                <w:rFonts w:eastAsia="Franklin Gothic Book"/>
              </w:rPr>
              <w:t xml:space="preserve">e per hectare during the same period, </w:t>
            </w:r>
            <w:r w:rsidRPr="00234874">
              <w:rPr>
                <w:rFonts w:eastAsia="Franklin Gothic Book"/>
              </w:rPr>
              <w:lastRenderedPageBreak/>
              <w:t xml:space="preserve">representing a baseline carbon stock loss of </w:t>
            </w:r>
            <w:r>
              <w:rPr>
                <w:rFonts w:eastAsia="Franklin Gothic Book"/>
              </w:rPr>
              <w:t>24</w:t>
            </w:r>
            <w:r w:rsidRPr="00234874">
              <w:rPr>
                <w:rFonts w:eastAsia="Franklin Gothic Book"/>
              </w:rPr>
              <w:t>00 tCO</w:t>
            </w:r>
            <w:r w:rsidRPr="00596195">
              <w:rPr>
                <w:rFonts w:eastAsia="Franklin Gothic Book"/>
                <w:vertAlign w:val="subscript"/>
              </w:rPr>
              <w:t>2</w:t>
            </w:r>
            <w:r w:rsidRPr="00234874">
              <w:rPr>
                <w:rFonts w:eastAsia="Franklin Gothic Book"/>
              </w:rPr>
              <w:t>e (1</w:t>
            </w:r>
            <w:r>
              <w:rPr>
                <w:rFonts w:eastAsia="Franklin Gothic Book"/>
              </w:rPr>
              <w:t>2</w:t>
            </w:r>
            <w:r w:rsidRPr="00234874">
              <w:rPr>
                <w:rFonts w:eastAsia="Franklin Gothic Book"/>
              </w:rPr>
              <w:t xml:space="preserve">0 ha </w:t>
            </w:r>
            <w:r>
              <w:rPr>
                <w:rFonts w:eastAsia="Franklin Gothic Book"/>
              </w:rPr>
              <w:t>×</w:t>
            </w:r>
            <w:r w:rsidRPr="00234874">
              <w:rPr>
                <w:rFonts w:eastAsia="Franklin Gothic Book"/>
              </w:rPr>
              <w:t xml:space="preserve"> </w:t>
            </w:r>
            <w:r>
              <w:rPr>
                <w:rFonts w:eastAsia="Franklin Gothic Book"/>
              </w:rPr>
              <w:t>2</w:t>
            </w:r>
            <w:r w:rsidRPr="00234874">
              <w:rPr>
                <w:rFonts w:eastAsia="Franklin Gothic Book"/>
              </w:rPr>
              <w:t>0 tCO</w:t>
            </w:r>
            <w:r w:rsidRPr="00596195">
              <w:rPr>
                <w:rFonts w:eastAsia="Franklin Gothic Book"/>
                <w:vertAlign w:val="subscript"/>
              </w:rPr>
              <w:t>2</w:t>
            </w:r>
            <w:r w:rsidRPr="00234874">
              <w:rPr>
                <w:rFonts w:eastAsia="Franklin Gothic Book"/>
              </w:rPr>
              <w:t>e per ha) that would have occurred regardless of the illegal logging event.</w:t>
            </w:r>
          </w:p>
          <w:p w14:paraId="2ECCA557" w14:textId="4487750B" w:rsidR="00234874" w:rsidRPr="00234874" w:rsidRDefault="00234874" w:rsidP="00596195">
            <w:pPr>
              <w:shd w:val="clear" w:color="auto" w:fill="FFFFFF" w:themeFill="background1"/>
              <w:spacing w:after="160"/>
              <w:rPr>
                <w:rFonts w:eastAsia="Franklin Gothic Book"/>
              </w:rPr>
            </w:pPr>
            <w:r w:rsidRPr="00234874">
              <w:rPr>
                <w:rFonts w:eastAsia="Franklin Gothic Book"/>
              </w:rPr>
              <w:t>For project carbon stocks, the project has an established emission factor of 100 tCO</w:t>
            </w:r>
            <w:r w:rsidRPr="00596195">
              <w:rPr>
                <w:rFonts w:eastAsia="Franklin Gothic Book"/>
                <w:vertAlign w:val="subscript"/>
              </w:rPr>
              <w:t>2</w:t>
            </w:r>
            <w:r w:rsidRPr="00234874">
              <w:rPr>
                <w:rFonts w:eastAsia="Franklin Gothic Book"/>
              </w:rPr>
              <w:t xml:space="preserve">e per hectare, representing the carbon stocks maintained within the project area under the project scenario. </w:t>
            </w:r>
            <w:r w:rsidR="004C1F77">
              <w:rPr>
                <w:rFonts w:eastAsia="Franklin Gothic Book"/>
              </w:rPr>
              <w:t>T</w:t>
            </w:r>
            <w:r w:rsidRPr="00234874">
              <w:rPr>
                <w:rFonts w:eastAsia="Franklin Gothic Book"/>
              </w:rPr>
              <w:t>he project proponent estimates a loss of project carbon stocks of 1</w:t>
            </w:r>
            <w:r w:rsidR="00F977A3">
              <w:rPr>
                <w:rFonts w:eastAsia="Franklin Gothic Book"/>
              </w:rPr>
              <w:t>2</w:t>
            </w:r>
            <w:r w:rsidR="00367CB1">
              <w:rPr>
                <w:rFonts w:eastAsia="Franklin Gothic Book"/>
              </w:rPr>
              <w:t> </w:t>
            </w:r>
            <w:r w:rsidRPr="00234874">
              <w:rPr>
                <w:rFonts w:eastAsia="Franklin Gothic Book"/>
              </w:rPr>
              <w:t>000 tCO</w:t>
            </w:r>
            <w:r w:rsidRPr="00596195">
              <w:rPr>
                <w:rFonts w:eastAsia="Franklin Gothic Book"/>
                <w:vertAlign w:val="subscript"/>
              </w:rPr>
              <w:t>2</w:t>
            </w:r>
            <w:r w:rsidRPr="00234874">
              <w:rPr>
                <w:rFonts w:eastAsia="Franklin Gothic Book"/>
              </w:rPr>
              <w:t>e (1</w:t>
            </w:r>
            <w:r w:rsidR="00D56575">
              <w:rPr>
                <w:rFonts w:eastAsia="Franklin Gothic Book"/>
              </w:rPr>
              <w:t>2</w:t>
            </w:r>
            <w:r w:rsidRPr="00234874">
              <w:rPr>
                <w:rFonts w:eastAsia="Franklin Gothic Book"/>
              </w:rPr>
              <w:t xml:space="preserve">0 ha </w:t>
            </w:r>
            <w:r w:rsidR="00367CB1">
              <w:rPr>
                <w:rFonts w:eastAsia="Franklin Gothic Book"/>
              </w:rPr>
              <w:t xml:space="preserve">× </w:t>
            </w:r>
            <w:r w:rsidRPr="00234874">
              <w:rPr>
                <w:rFonts w:eastAsia="Franklin Gothic Book"/>
              </w:rPr>
              <w:t>100 tCO</w:t>
            </w:r>
            <w:r w:rsidRPr="00596195">
              <w:rPr>
                <w:rFonts w:eastAsia="Franklin Gothic Book"/>
                <w:vertAlign w:val="subscript"/>
              </w:rPr>
              <w:t>2</w:t>
            </w:r>
            <w:r w:rsidRPr="00234874">
              <w:rPr>
                <w:rFonts w:eastAsia="Franklin Gothic Book"/>
              </w:rPr>
              <w:t>e</w:t>
            </w:r>
            <w:r w:rsidR="00367CB1">
              <w:rPr>
                <w:rFonts w:eastAsia="Franklin Gothic Book"/>
              </w:rPr>
              <w:t>/</w:t>
            </w:r>
            <w:r w:rsidRPr="00234874">
              <w:rPr>
                <w:rFonts w:eastAsia="Franklin Gothic Book"/>
              </w:rPr>
              <w:t>ha).</w:t>
            </w:r>
          </w:p>
          <w:p w14:paraId="70183AD7" w14:textId="02A62B19" w:rsidR="00011DDE" w:rsidRDefault="00234874" w:rsidP="00596195">
            <w:pPr>
              <w:shd w:val="clear" w:color="auto" w:fill="FFFFFF" w:themeFill="background1"/>
              <w:spacing w:after="160"/>
              <w:rPr>
                <w:rFonts w:eastAsia="Franklin Gothic Book"/>
              </w:rPr>
            </w:pPr>
            <w:r w:rsidRPr="00234874">
              <w:rPr>
                <w:rFonts w:eastAsia="Franklin Gothic Book"/>
              </w:rPr>
              <w:t>The net carbon stock loss attributable to the illegal logging event is therefore calculated as the difference between the project carbon stock loss and the baseline carbon stock loss: 1</w:t>
            </w:r>
            <w:r w:rsidR="003169B0">
              <w:rPr>
                <w:rFonts w:eastAsia="Franklin Gothic Book"/>
              </w:rPr>
              <w:t>2</w:t>
            </w:r>
            <w:r w:rsidR="00134B46">
              <w:rPr>
                <w:rFonts w:eastAsia="Franklin Gothic Book"/>
              </w:rPr>
              <w:t> </w:t>
            </w:r>
            <w:r w:rsidRPr="00234874">
              <w:rPr>
                <w:rFonts w:eastAsia="Franklin Gothic Book"/>
              </w:rPr>
              <w:t>000 tCO</w:t>
            </w:r>
            <w:r w:rsidRPr="00596195">
              <w:rPr>
                <w:rFonts w:eastAsia="Franklin Gothic Book"/>
                <w:vertAlign w:val="subscript"/>
              </w:rPr>
              <w:t>2</w:t>
            </w:r>
            <w:r w:rsidRPr="00234874">
              <w:rPr>
                <w:rFonts w:eastAsia="Franklin Gothic Book"/>
              </w:rPr>
              <w:t xml:space="preserve">e </w:t>
            </w:r>
            <w:r w:rsidR="00134B46">
              <w:rPr>
                <w:rFonts w:eastAsia="Franklin Gothic Book"/>
              </w:rPr>
              <w:t>−</w:t>
            </w:r>
            <w:r w:rsidRPr="00234874">
              <w:rPr>
                <w:rFonts w:eastAsia="Franklin Gothic Book"/>
              </w:rPr>
              <w:t xml:space="preserve"> </w:t>
            </w:r>
            <w:r w:rsidR="003169B0">
              <w:rPr>
                <w:rFonts w:eastAsia="Franklin Gothic Book"/>
              </w:rPr>
              <w:t>2</w:t>
            </w:r>
            <w:r w:rsidR="008A5BC9">
              <w:rPr>
                <w:rFonts w:eastAsia="Franklin Gothic Book"/>
              </w:rPr>
              <w:t>4</w:t>
            </w:r>
            <w:r w:rsidRPr="00234874">
              <w:rPr>
                <w:rFonts w:eastAsia="Franklin Gothic Book"/>
              </w:rPr>
              <w:t>00 tCO</w:t>
            </w:r>
            <w:r w:rsidRPr="00596195">
              <w:rPr>
                <w:rFonts w:eastAsia="Franklin Gothic Book"/>
                <w:vertAlign w:val="subscript"/>
              </w:rPr>
              <w:t>2</w:t>
            </w:r>
            <w:r w:rsidRPr="00234874">
              <w:rPr>
                <w:rFonts w:eastAsia="Franklin Gothic Book"/>
              </w:rPr>
              <w:t xml:space="preserve">e = </w:t>
            </w:r>
            <w:r w:rsidR="008A5BC9" w:rsidRPr="00596195">
              <w:rPr>
                <w:rFonts w:eastAsia="Franklin Gothic Book"/>
              </w:rPr>
              <w:t>9600</w:t>
            </w:r>
            <w:r w:rsidRPr="008A5BC9">
              <w:rPr>
                <w:rFonts w:eastAsia="Franklin Gothic Book"/>
              </w:rPr>
              <w:t xml:space="preserve"> tCO</w:t>
            </w:r>
            <w:r w:rsidRPr="00596195">
              <w:rPr>
                <w:rFonts w:eastAsia="Franklin Gothic Book"/>
                <w:vertAlign w:val="subscript"/>
              </w:rPr>
              <w:t>2</w:t>
            </w:r>
            <w:r w:rsidRPr="008A5BC9">
              <w:rPr>
                <w:rFonts w:eastAsia="Franklin Gothic Book"/>
              </w:rPr>
              <w:t>e.</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87"/>
              <w:gridCol w:w="2960"/>
            </w:tblGrid>
            <w:tr w:rsidR="00B60B05" w14:paraId="6790FAE0" w14:textId="77777777" w:rsidTr="00596195">
              <w:trPr>
                <w:trHeight w:val="265"/>
                <w:jc w:val="center"/>
              </w:trPr>
              <w:tc>
                <w:tcPr>
                  <w:tcW w:w="3187" w:type="dxa"/>
                  <w:shd w:val="clear" w:color="auto" w:fill="2B3957" w:themeFill="accent2"/>
                </w:tcPr>
                <w:p w14:paraId="2C93E0D5" w14:textId="054E3824" w:rsidR="00B60B05" w:rsidRPr="1D1CFF61" w:rsidRDefault="00717CA5" w:rsidP="00B60B05">
                  <w:pPr>
                    <w:contextualSpacing/>
                    <w:rPr>
                      <w:rFonts w:eastAsia="Franklin Gothic Book"/>
                      <w:b/>
                      <w:bCs/>
                    </w:rPr>
                  </w:pPr>
                  <w:r>
                    <w:rPr>
                      <w:rFonts w:eastAsia="Franklin Gothic Book"/>
                      <w:b/>
                      <w:bCs/>
                    </w:rPr>
                    <w:t>C</w:t>
                  </w:r>
                  <w:r w:rsidR="00B60B05" w:rsidRPr="1D1CFF61">
                    <w:rPr>
                      <w:rFonts w:eastAsia="Franklin Gothic Book"/>
                      <w:b/>
                      <w:bCs/>
                    </w:rPr>
                    <w:t xml:space="preserve">arbon </w:t>
                  </w:r>
                  <w:r w:rsidR="00B60B05">
                    <w:rPr>
                      <w:rFonts w:eastAsia="Franklin Gothic Book"/>
                      <w:b/>
                      <w:bCs/>
                    </w:rPr>
                    <w:t>s</w:t>
                  </w:r>
                  <w:r w:rsidR="00B60B05" w:rsidRPr="1D1CFF61">
                    <w:rPr>
                      <w:rFonts w:eastAsia="Franklin Gothic Book"/>
                      <w:b/>
                      <w:bCs/>
                    </w:rPr>
                    <w:t xml:space="preserve">tock </w:t>
                  </w:r>
                  <w:r>
                    <w:rPr>
                      <w:rFonts w:eastAsia="Franklin Gothic Book"/>
                      <w:b/>
                      <w:bCs/>
                    </w:rPr>
                    <w:t>change resulting from the loss event (</w:t>
                  </w:r>
                  <w:r w:rsidRPr="00717CA5">
                    <w:rPr>
                      <w:rFonts w:eastAsia="Franklin Gothic Book"/>
                      <w:b/>
                      <w:bCs/>
                    </w:rPr>
                    <w:t>tCO</w:t>
                  </w:r>
                  <w:r w:rsidRPr="00717CA5">
                    <w:rPr>
                      <w:rFonts w:eastAsia="Franklin Gothic Book"/>
                      <w:b/>
                      <w:bCs/>
                      <w:vertAlign w:val="subscript"/>
                    </w:rPr>
                    <w:t>2</w:t>
                  </w:r>
                  <w:r w:rsidRPr="00717CA5">
                    <w:rPr>
                      <w:rFonts w:eastAsia="Franklin Gothic Book"/>
                      <w:b/>
                      <w:bCs/>
                    </w:rPr>
                    <w:t>e</w:t>
                  </w:r>
                  <w:r>
                    <w:rPr>
                      <w:rFonts w:eastAsia="Franklin Gothic Book"/>
                      <w:b/>
                      <w:bCs/>
                    </w:rPr>
                    <w:t>)</w:t>
                  </w:r>
                </w:p>
              </w:tc>
              <w:tc>
                <w:tcPr>
                  <w:tcW w:w="2960" w:type="dxa"/>
                  <w:shd w:val="clear" w:color="auto" w:fill="F2F2F2" w:themeFill="background1" w:themeFillShade="F2"/>
                  <w:vAlign w:val="center"/>
                </w:tcPr>
                <w:p w14:paraId="4025072C" w14:textId="2120F29F" w:rsidR="00B60B05" w:rsidRDefault="00944B78" w:rsidP="00B60B05">
                  <w:pPr>
                    <w:contextualSpacing/>
                    <w:jc w:val="center"/>
                    <w:rPr>
                      <w:rFonts w:eastAsia="Franklin Gothic Book"/>
                    </w:rPr>
                  </w:pPr>
                  <w:r>
                    <w:rPr>
                      <w:rFonts w:eastAsia="Franklin Gothic Book"/>
                    </w:rPr>
                    <w:t>96</w:t>
                  </w:r>
                  <w:r w:rsidR="00B60B05">
                    <w:rPr>
                      <w:rFonts w:eastAsia="Franklin Gothic Book"/>
                    </w:rPr>
                    <w:t>00</w:t>
                  </w:r>
                </w:p>
              </w:tc>
            </w:tr>
            <w:tr w:rsidR="00B60B05" w14:paraId="7C198D37" w14:textId="77777777" w:rsidTr="00596195">
              <w:trPr>
                <w:trHeight w:val="321"/>
                <w:jc w:val="center"/>
              </w:trPr>
              <w:tc>
                <w:tcPr>
                  <w:tcW w:w="3187" w:type="dxa"/>
                  <w:shd w:val="clear" w:color="auto" w:fill="2B3957" w:themeFill="accent2"/>
                </w:tcPr>
                <w:p w14:paraId="5AB3A135" w14:textId="218226D5" w:rsidR="00B60B05" w:rsidRPr="009F592E" w:rsidRDefault="00717CA5" w:rsidP="00B60B05">
                  <w:pPr>
                    <w:contextualSpacing/>
                    <w:rPr>
                      <w:rFonts w:eastAsia="Franklin Gothic Book"/>
                      <w:sz w:val="18"/>
                      <w:szCs w:val="18"/>
                    </w:rPr>
                  </w:pPr>
                  <w:r>
                    <w:rPr>
                      <w:rFonts w:eastAsia="Franklin Gothic Book"/>
                      <w:b/>
                      <w:bCs/>
                    </w:rPr>
                    <w:t>Previously verified</w:t>
                  </w:r>
                  <w:r w:rsidR="00B60B05" w:rsidRPr="1D1CFF61">
                    <w:rPr>
                      <w:rFonts w:eastAsia="Franklin Gothic Book"/>
                      <w:b/>
                      <w:bCs/>
                    </w:rPr>
                    <w:t xml:space="preserve"> </w:t>
                  </w:r>
                  <w:r w:rsidR="00B60B05">
                    <w:rPr>
                      <w:rFonts w:eastAsia="Franklin Gothic Book"/>
                      <w:b/>
                      <w:bCs/>
                    </w:rPr>
                    <w:t>n</w:t>
                  </w:r>
                  <w:r w:rsidR="00B60B05" w:rsidRPr="00FC3D88">
                    <w:rPr>
                      <w:rFonts w:eastAsia="Franklin Gothic Book"/>
                      <w:b/>
                      <w:bCs/>
                    </w:rPr>
                    <w:t xml:space="preserve">et reductions and removals </w:t>
                  </w:r>
                  <w:r>
                    <w:rPr>
                      <w:rFonts w:eastAsia="Franklin Gothic Book"/>
                      <w:b/>
                      <w:bCs/>
                    </w:rPr>
                    <w:t>(</w:t>
                  </w:r>
                  <w:r w:rsidRPr="00717CA5">
                    <w:rPr>
                      <w:rFonts w:eastAsia="Franklin Gothic Book"/>
                      <w:b/>
                      <w:bCs/>
                    </w:rPr>
                    <w:t>tCO</w:t>
                  </w:r>
                  <w:r w:rsidRPr="00717CA5">
                    <w:rPr>
                      <w:rFonts w:eastAsia="Franklin Gothic Book"/>
                      <w:b/>
                      <w:bCs/>
                      <w:vertAlign w:val="subscript"/>
                    </w:rPr>
                    <w:t>2</w:t>
                  </w:r>
                  <w:r w:rsidRPr="00717CA5">
                    <w:rPr>
                      <w:rFonts w:eastAsia="Franklin Gothic Book"/>
                      <w:b/>
                      <w:bCs/>
                    </w:rPr>
                    <w:t>e</w:t>
                  </w:r>
                  <w:r>
                    <w:rPr>
                      <w:rFonts w:eastAsia="Franklin Gothic Book"/>
                      <w:b/>
                      <w:bCs/>
                    </w:rPr>
                    <w:t>)</w:t>
                  </w:r>
                </w:p>
              </w:tc>
              <w:tc>
                <w:tcPr>
                  <w:tcW w:w="2960" w:type="dxa"/>
                  <w:shd w:val="clear" w:color="auto" w:fill="F2F2F2" w:themeFill="background1" w:themeFillShade="F2"/>
                  <w:vAlign w:val="center"/>
                </w:tcPr>
                <w:p w14:paraId="383C4B17" w14:textId="03BD8407" w:rsidR="00B60B05" w:rsidRDefault="00B60B05" w:rsidP="00B60B05">
                  <w:pPr>
                    <w:contextualSpacing/>
                    <w:jc w:val="center"/>
                    <w:rPr>
                      <w:rFonts w:eastAsia="Franklin Gothic Book"/>
                    </w:rPr>
                  </w:pPr>
                  <w:r>
                    <w:rPr>
                      <w:rFonts w:eastAsia="Franklin Gothic Book"/>
                    </w:rPr>
                    <w:t>100</w:t>
                  </w:r>
                  <w:r w:rsidR="00944B78">
                    <w:rPr>
                      <w:rFonts w:eastAsia="Franklin Gothic Book"/>
                    </w:rPr>
                    <w:t> </w:t>
                  </w:r>
                  <w:r>
                    <w:rPr>
                      <w:rFonts w:eastAsia="Franklin Gothic Book"/>
                    </w:rPr>
                    <w:t>000</w:t>
                  </w:r>
                </w:p>
              </w:tc>
            </w:tr>
            <w:tr w:rsidR="00B60B05" w14:paraId="6BC4CE3B" w14:textId="77777777" w:rsidTr="00596195">
              <w:trPr>
                <w:trHeight w:val="385"/>
                <w:jc w:val="center"/>
              </w:trPr>
              <w:tc>
                <w:tcPr>
                  <w:tcW w:w="3187" w:type="dxa"/>
                  <w:shd w:val="clear" w:color="auto" w:fill="2B3957" w:themeFill="accent2"/>
                </w:tcPr>
                <w:p w14:paraId="659252DC" w14:textId="4E8DE3D8" w:rsidR="00B60B05" w:rsidRDefault="00B60B05" w:rsidP="00B60B05">
                  <w:pPr>
                    <w:contextualSpacing/>
                    <w:rPr>
                      <w:rFonts w:eastAsia="Franklin Gothic Book"/>
                      <w:b/>
                      <w:bCs/>
                    </w:rPr>
                  </w:pPr>
                  <w:r>
                    <w:rPr>
                      <w:rFonts w:eastAsia="Franklin Gothic Book"/>
                      <w:b/>
                      <w:bCs/>
                    </w:rPr>
                    <w:t xml:space="preserve">Magnitude of loss (%) </w:t>
                  </w:r>
                </w:p>
                <w:p w14:paraId="4F36BE79" w14:textId="77777777" w:rsidR="00B60B05" w:rsidRPr="00FC3D88" w:rsidRDefault="00B60B05" w:rsidP="00B60B05">
                  <w:pPr>
                    <w:contextualSpacing/>
                    <w:rPr>
                      <w:rFonts w:eastAsia="Franklin Gothic Book"/>
                      <w:b/>
                      <w:bCs/>
                    </w:rPr>
                  </w:pPr>
                </w:p>
              </w:tc>
              <w:tc>
                <w:tcPr>
                  <w:tcW w:w="2960" w:type="dxa"/>
                  <w:shd w:val="clear" w:color="auto" w:fill="F2F2F2" w:themeFill="background1" w:themeFillShade="F2"/>
                  <w:vAlign w:val="center"/>
                </w:tcPr>
                <w:p w14:paraId="0235FA02" w14:textId="5EEF8B7D" w:rsidR="00B60B05" w:rsidRDefault="005750B2" w:rsidP="00B60B05">
                  <w:pPr>
                    <w:contextualSpacing/>
                    <w:jc w:val="center"/>
                    <w:rPr>
                      <w:rFonts w:eastAsia="Franklin Gothic Book"/>
                    </w:rPr>
                  </w:pPr>
                  <m:oMath>
                    <m:f>
                      <m:fPr>
                        <m:ctrlPr>
                          <w:rPr>
                            <w:rFonts w:ascii="Cambria Math" w:eastAsia="Franklin Gothic Book" w:hAnsi="Cambria Math"/>
                            <w:i/>
                            <w:szCs w:val="21"/>
                          </w:rPr>
                        </m:ctrlPr>
                      </m:fPr>
                      <m:num>
                        <m:r>
                          <w:rPr>
                            <w:rFonts w:ascii="Cambria Math" w:eastAsia="Franklin Gothic Book" w:hAnsi="Cambria Math"/>
                            <w:szCs w:val="21"/>
                          </w:rPr>
                          <m:t xml:space="preserve">9600 </m:t>
                        </m:r>
                      </m:num>
                      <m:den>
                        <m:r>
                          <w:rPr>
                            <w:rFonts w:ascii="Cambria Math" w:eastAsia="Franklin Gothic Book" w:hAnsi="Cambria Math"/>
                            <w:szCs w:val="21"/>
                          </w:rPr>
                          <m:t>100 000</m:t>
                        </m:r>
                      </m:den>
                    </m:f>
                    <m:r>
                      <w:rPr>
                        <w:rFonts w:ascii="Cambria Math" w:eastAsia="Franklin Gothic Book" w:hAnsi="Cambria Math"/>
                        <w:szCs w:val="21"/>
                      </w:rPr>
                      <m:t>×100</m:t>
                    </m:r>
                  </m:oMath>
                  <w:r w:rsidR="00B60B05" w:rsidRPr="00A773A0">
                    <w:rPr>
                      <w:rFonts w:eastAsia="Franklin Gothic Book"/>
                      <w:sz w:val="28"/>
                      <w:szCs w:val="32"/>
                    </w:rPr>
                    <w:t xml:space="preserve"> </w:t>
                  </w:r>
                  <w:r w:rsidR="00B60B05">
                    <w:rPr>
                      <w:rFonts w:eastAsia="Franklin Gothic Book"/>
                    </w:rPr>
                    <w:t xml:space="preserve">= </w:t>
                  </w:r>
                  <w:r w:rsidR="0055410C" w:rsidRPr="00596195">
                    <w:rPr>
                      <w:rFonts w:eastAsia="Franklin Gothic Book"/>
                    </w:rPr>
                    <w:t>9.6</w:t>
                  </w:r>
                  <w:r w:rsidR="00B60B05" w:rsidRPr="00596195">
                    <w:rPr>
                      <w:rFonts w:eastAsia="Franklin Gothic Book"/>
                    </w:rPr>
                    <w:t>%</w:t>
                  </w:r>
                </w:p>
              </w:tc>
            </w:tr>
          </w:tbl>
          <w:p w14:paraId="46C62680" w14:textId="77777777" w:rsidR="00011DDE" w:rsidRDefault="00011DDE">
            <w:pPr>
              <w:contextualSpacing/>
              <w:rPr>
                <w:rFonts w:eastAsia="Franklin Gothic Book"/>
              </w:rPr>
            </w:pPr>
          </w:p>
        </w:tc>
      </w:tr>
    </w:tbl>
    <w:p w14:paraId="449604B3" w14:textId="77777777" w:rsidR="00B6563D" w:rsidRDefault="00B6563D" w:rsidP="00596195">
      <w:pPr>
        <w:shd w:val="clear" w:color="auto" w:fill="FFFFFF" w:themeFill="background1"/>
        <w:contextualSpacing/>
        <w:rPr>
          <w:rFonts w:eastAsia="Franklin Gothic Book"/>
          <w:b/>
          <w:bCs/>
          <w:i/>
          <w:iCs/>
          <w:color w:val="4F5150" w:themeColor="text2"/>
        </w:rPr>
      </w:pPr>
    </w:p>
    <w:p w14:paraId="49F904C3" w14:textId="32CC2EFC" w:rsidR="008A3694" w:rsidRPr="005D53F1" w:rsidRDefault="008A3694" w:rsidP="00596195">
      <w:pPr>
        <w:pStyle w:val="Caption"/>
        <w:ind w:left="709"/>
      </w:pPr>
      <w:r>
        <w:t>Box 3</w:t>
      </w:r>
      <w:r w:rsidR="00BA3877">
        <w:t>.</w:t>
      </w:r>
      <w:r>
        <w:t xml:space="preserve"> </w:t>
      </w:r>
      <w:r w:rsidRPr="00DF5281">
        <w:t>Example of a loss even</w:t>
      </w:r>
      <w:r>
        <w:t xml:space="preserve">t in an ALM </w:t>
      </w:r>
      <w:r w:rsidR="00E814B1">
        <w:t xml:space="preserve">grouped </w:t>
      </w:r>
      <w:r>
        <w:t>project</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630"/>
      </w:tblGrid>
      <w:tr w:rsidR="008A3694" w14:paraId="10B35862" w14:textId="77777777">
        <w:tc>
          <w:tcPr>
            <w:tcW w:w="9350" w:type="dxa"/>
            <w:shd w:val="clear" w:color="auto" w:fill="FFFFFF" w:themeFill="background1"/>
          </w:tcPr>
          <w:p w14:paraId="507094B7" w14:textId="7F2958B2" w:rsidR="006345CA" w:rsidRDefault="008A3694" w:rsidP="00596195">
            <w:pPr>
              <w:shd w:val="clear" w:color="auto" w:fill="FFFFFF" w:themeFill="background1"/>
              <w:spacing w:after="160"/>
              <w:rPr>
                <w:rFonts w:eastAsia="Franklin Gothic Book"/>
              </w:rPr>
            </w:pPr>
            <w:r>
              <w:rPr>
                <w:rFonts w:eastAsia="Franklin Gothic Book"/>
              </w:rPr>
              <w:t>A</w:t>
            </w:r>
            <w:r w:rsidR="00026716">
              <w:rPr>
                <w:rFonts w:eastAsia="Franklin Gothic Book"/>
              </w:rPr>
              <w:t xml:space="preserve">n instance </w:t>
            </w:r>
            <w:r w:rsidR="00216F47">
              <w:rPr>
                <w:rFonts w:eastAsia="Franklin Gothic Book"/>
              </w:rPr>
              <w:t>leaves a</w:t>
            </w:r>
            <w:r>
              <w:rPr>
                <w:rFonts w:eastAsia="Franklin Gothic Book"/>
              </w:rPr>
              <w:t xml:space="preserve"> </w:t>
            </w:r>
            <w:r w:rsidR="00E814B1">
              <w:rPr>
                <w:rFonts w:eastAsia="Franklin Gothic Book"/>
              </w:rPr>
              <w:t xml:space="preserve">grouped </w:t>
            </w:r>
            <w:r>
              <w:rPr>
                <w:rFonts w:eastAsia="Franklin Gothic Book"/>
              </w:rPr>
              <w:t xml:space="preserve">project </w:t>
            </w:r>
            <w:r w:rsidR="00216F47">
              <w:rPr>
                <w:rFonts w:eastAsia="Franklin Gothic Book"/>
              </w:rPr>
              <w:t xml:space="preserve">implementing improved ALM </w:t>
            </w:r>
            <w:r w:rsidR="00037B8E">
              <w:rPr>
                <w:rFonts w:eastAsia="Franklin Gothic Book"/>
              </w:rPr>
              <w:t xml:space="preserve">activities. </w:t>
            </w:r>
            <w:r w:rsidR="00F3294A">
              <w:rPr>
                <w:rFonts w:eastAsia="Franklin Gothic Book"/>
              </w:rPr>
              <w:t xml:space="preserve">Rather than continue to monitor the instance, the project proponent elects to assume a loss of all previously verified reductions and removals associated with the instance. </w:t>
            </w:r>
          </w:p>
          <w:p w14:paraId="71389643" w14:textId="29740665" w:rsidR="008A3694" w:rsidRDefault="006329F3" w:rsidP="00596195">
            <w:pPr>
              <w:shd w:val="clear" w:color="auto" w:fill="FFFFFF" w:themeFill="background1"/>
              <w:spacing w:after="160"/>
              <w:rPr>
                <w:rFonts w:eastAsia="Franklin Gothic Book"/>
              </w:rPr>
            </w:pPr>
            <w:r>
              <w:rPr>
                <w:rFonts w:eastAsia="Franklin Gothic Book"/>
              </w:rPr>
              <w:t>Across</w:t>
            </w:r>
            <w:r w:rsidR="008A3694">
              <w:rPr>
                <w:rFonts w:eastAsia="Franklin Gothic Book"/>
              </w:rPr>
              <w:t xml:space="preserve"> </w:t>
            </w:r>
            <w:r w:rsidR="008A3694" w:rsidRPr="1D1CFF61">
              <w:rPr>
                <w:rFonts w:eastAsia="Franklin Gothic Book"/>
              </w:rPr>
              <w:t>all</w:t>
            </w:r>
            <w:r w:rsidR="008A3694">
              <w:rPr>
                <w:rFonts w:eastAsia="Franklin Gothic Book"/>
              </w:rPr>
              <w:t xml:space="preserve"> </w:t>
            </w:r>
            <w:r w:rsidR="00F6754D">
              <w:rPr>
                <w:rFonts w:eastAsia="Franklin Gothic Book"/>
              </w:rPr>
              <w:t>monitoring periods</w:t>
            </w:r>
            <w:r w:rsidR="008A3694" w:rsidRPr="1D1CFF61">
              <w:rPr>
                <w:rFonts w:eastAsia="Franklin Gothic Book"/>
              </w:rPr>
              <w:t xml:space="preserve"> to date, VVBs</w:t>
            </w:r>
            <w:r w:rsidR="008A3694">
              <w:rPr>
                <w:rFonts w:eastAsia="Franklin Gothic Book"/>
              </w:rPr>
              <w:t xml:space="preserve"> </w:t>
            </w:r>
            <w:r w:rsidR="00F6754D">
              <w:rPr>
                <w:rFonts w:eastAsia="Franklin Gothic Book"/>
              </w:rPr>
              <w:t xml:space="preserve">have </w:t>
            </w:r>
            <w:r w:rsidR="008A3694">
              <w:rPr>
                <w:rFonts w:eastAsia="Franklin Gothic Book"/>
              </w:rPr>
              <w:t xml:space="preserve">verified that the project generated </w:t>
            </w:r>
            <w:r w:rsidR="00D738E5" w:rsidRPr="00596195">
              <w:rPr>
                <w:rFonts w:eastAsia="Franklin Gothic Book"/>
              </w:rPr>
              <w:t>4</w:t>
            </w:r>
            <w:r w:rsidR="001709AF" w:rsidRPr="00596195">
              <w:rPr>
                <w:rFonts w:eastAsia="Franklin Gothic Book"/>
              </w:rPr>
              <w:t>0</w:t>
            </w:r>
            <w:r w:rsidR="00F6754D" w:rsidRPr="00596195">
              <w:rPr>
                <w:rFonts w:eastAsia="Franklin Gothic Book"/>
              </w:rPr>
              <w:t> </w:t>
            </w:r>
            <w:r w:rsidR="008A3694" w:rsidRPr="00596195">
              <w:rPr>
                <w:rFonts w:eastAsia="Franklin Gothic Book"/>
              </w:rPr>
              <w:t>000 tCO</w:t>
            </w:r>
            <w:r w:rsidR="008A3694" w:rsidRPr="00596195">
              <w:rPr>
                <w:rFonts w:eastAsia="Franklin Gothic Book"/>
                <w:vertAlign w:val="subscript"/>
              </w:rPr>
              <w:t>2</w:t>
            </w:r>
            <w:r w:rsidR="008A3694" w:rsidRPr="00596195">
              <w:rPr>
                <w:rFonts w:eastAsia="Franklin Gothic Book"/>
              </w:rPr>
              <w:t>e</w:t>
            </w:r>
            <w:r w:rsidR="008A3694" w:rsidRPr="1D1CFF61">
              <w:rPr>
                <w:rFonts w:eastAsia="Franklin Gothic Book"/>
              </w:rPr>
              <w:t xml:space="preserve"> </w:t>
            </w:r>
            <w:r w:rsidR="008A3694">
              <w:rPr>
                <w:rFonts w:eastAsia="Franklin Gothic Book"/>
              </w:rPr>
              <w:t xml:space="preserve">in </w:t>
            </w:r>
            <w:r w:rsidR="008A3694" w:rsidRPr="1D1CFF61">
              <w:rPr>
                <w:rFonts w:eastAsia="Franklin Gothic Book"/>
              </w:rPr>
              <w:t xml:space="preserve">net </w:t>
            </w:r>
            <w:r w:rsidR="00703A7A">
              <w:rPr>
                <w:rFonts w:eastAsia="Franklin Gothic Book"/>
              </w:rPr>
              <w:t xml:space="preserve">reductions and </w:t>
            </w:r>
            <w:r w:rsidR="001709AF">
              <w:rPr>
                <w:rFonts w:eastAsia="Franklin Gothic Book"/>
              </w:rPr>
              <w:t xml:space="preserve">removals </w:t>
            </w:r>
            <w:r w:rsidR="00D461B0">
              <w:rPr>
                <w:rFonts w:eastAsia="Franklin Gothic Book"/>
              </w:rPr>
              <w:t xml:space="preserve">from improved </w:t>
            </w:r>
            <w:r w:rsidR="00D738E5">
              <w:rPr>
                <w:rFonts w:eastAsia="Franklin Gothic Book"/>
              </w:rPr>
              <w:t>practices</w:t>
            </w:r>
            <w:r w:rsidR="008A3694">
              <w:rPr>
                <w:rFonts w:eastAsia="Franklin Gothic Book"/>
              </w:rPr>
              <w:t xml:space="preserve">. </w:t>
            </w:r>
            <w:r w:rsidR="00037B8E">
              <w:rPr>
                <w:rFonts w:eastAsia="Franklin Gothic Book"/>
              </w:rPr>
              <w:t>The VVBs verified that the</w:t>
            </w:r>
            <w:r w:rsidR="00623454">
              <w:rPr>
                <w:rFonts w:eastAsia="Franklin Gothic Book"/>
              </w:rPr>
              <w:t xml:space="preserve"> leaving</w:t>
            </w:r>
            <w:r w:rsidR="00037B8E">
              <w:rPr>
                <w:rFonts w:eastAsia="Franklin Gothic Book"/>
              </w:rPr>
              <w:t xml:space="preserve"> instance generated </w:t>
            </w:r>
            <w:r w:rsidR="00623454">
              <w:rPr>
                <w:rFonts w:eastAsia="Franklin Gothic Book"/>
              </w:rPr>
              <w:t xml:space="preserve">a total of </w:t>
            </w:r>
            <w:r w:rsidR="00A15CB6" w:rsidRPr="00596195">
              <w:rPr>
                <w:rFonts w:eastAsia="Franklin Gothic Book"/>
              </w:rPr>
              <w:t>8</w:t>
            </w:r>
            <w:r w:rsidR="008A3694" w:rsidRPr="00596195">
              <w:rPr>
                <w:rFonts w:eastAsia="Franklin Gothic Book"/>
              </w:rPr>
              <w:t>000 tCO</w:t>
            </w:r>
            <w:r w:rsidR="008A3694" w:rsidRPr="00596195">
              <w:rPr>
                <w:rFonts w:eastAsia="Franklin Gothic Book"/>
                <w:vertAlign w:val="subscript"/>
              </w:rPr>
              <w:t>2</w:t>
            </w:r>
            <w:r w:rsidR="008A3694" w:rsidRPr="00596195">
              <w:rPr>
                <w:rFonts w:eastAsia="Franklin Gothic Book"/>
              </w:rPr>
              <w:t>e</w:t>
            </w:r>
            <w:r w:rsidR="00726D22" w:rsidRPr="00596195">
              <w:rPr>
                <w:rFonts w:eastAsia="Franklin Gothic Book"/>
              </w:rPr>
              <w:t>.</w:t>
            </w:r>
            <w:r w:rsidR="00726D22">
              <w:rPr>
                <w:rFonts w:eastAsia="Franklin Gothic Book"/>
                <w:b/>
                <w:bCs/>
              </w:rPr>
              <w:t xml:space="preserve"> </w:t>
            </w:r>
            <w:r w:rsidR="00726D22">
              <w:rPr>
                <w:rFonts w:eastAsia="Franklin Gothic Book"/>
              </w:rPr>
              <w:t xml:space="preserve">It is assumed that </w:t>
            </w:r>
            <w:r w:rsidR="002A29FC">
              <w:rPr>
                <w:rFonts w:eastAsia="Franklin Gothic Book"/>
              </w:rPr>
              <w:t>baseline carbon stocks are unchanged. A</w:t>
            </w:r>
            <w:r w:rsidR="00E279B4">
              <w:rPr>
                <w:rFonts w:eastAsia="Franklin Gothic Book"/>
              </w:rPr>
              <w:t>s such, the project proponent reports a loss of 8000 tCO</w:t>
            </w:r>
            <w:r w:rsidR="00E279B4" w:rsidRPr="00E279B4">
              <w:rPr>
                <w:rFonts w:eastAsia="Franklin Gothic Book"/>
                <w:vertAlign w:val="subscript"/>
              </w:rPr>
              <w:t>2</w:t>
            </w:r>
            <w:r w:rsidR="00E279B4">
              <w:rPr>
                <w:rFonts w:eastAsia="Franklin Gothic Book"/>
              </w:rPr>
              <w:t>e from the project</w:t>
            </w:r>
            <w:r w:rsidR="008A3694">
              <w:rPr>
                <w:rFonts w:eastAsia="Franklin Gothic Book"/>
              </w:rPr>
              <w:t xml:space="preserve">. As this amount is greater than 5% of the previously verified net reductions and removals in the project, the </w:t>
            </w:r>
            <w:r w:rsidR="008A3694" w:rsidRPr="1D1CFF61">
              <w:rPr>
                <w:rFonts w:eastAsia="Franklin Gothic Book"/>
              </w:rPr>
              <w:t>event</w:t>
            </w:r>
            <w:r w:rsidR="008A3694">
              <w:rPr>
                <w:rFonts w:eastAsia="Franklin Gothic Book"/>
              </w:rPr>
              <w:t xml:space="preserve"> qualifies as a loss event.</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29"/>
              <w:gridCol w:w="2960"/>
            </w:tblGrid>
            <w:tr w:rsidR="00B60B05" w14:paraId="04DBAB9D" w14:textId="77777777" w:rsidTr="00596195">
              <w:trPr>
                <w:trHeight w:val="70"/>
                <w:jc w:val="center"/>
              </w:trPr>
              <w:tc>
                <w:tcPr>
                  <w:tcW w:w="3329" w:type="dxa"/>
                  <w:shd w:val="clear" w:color="auto" w:fill="2B3957" w:themeFill="accent2"/>
                </w:tcPr>
                <w:p w14:paraId="50123D0F" w14:textId="08F84088" w:rsidR="00C52E58" w:rsidRPr="1D1CFF61" w:rsidRDefault="00B60B05" w:rsidP="00B60B05">
                  <w:pPr>
                    <w:contextualSpacing/>
                    <w:rPr>
                      <w:rFonts w:eastAsia="Franklin Gothic Book"/>
                      <w:b/>
                      <w:bCs/>
                    </w:rPr>
                  </w:pPr>
                  <w:r w:rsidRPr="1D1CFF61">
                    <w:rPr>
                      <w:rFonts w:eastAsia="Franklin Gothic Book"/>
                      <w:b/>
                      <w:bCs/>
                    </w:rPr>
                    <w:t xml:space="preserve">Cumulative </w:t>
                  </w:r>
                  <w:r>
                    <w:rPr>
                      <w:rFonts w:eastAsia="Franklin Gothic Book"/>
                      <w:b/>
                      <w:bCs/>
                    </w:rPr>
                    <w:t>c</w:t>
                  </w:r>
                  <w:r w:rsidRPr="1D1CFF61">
                    <w:rPr>
                      <w:rFonts w:eastAsia="Franklin Gothic Book"/>
                      <w:b/>
                      <w:bCs/>
                    </w:rPr>
                    <w:t xml:space="preserve">arbon </w:t>
                  </w:r>
                  <w:r>
                    <w:rPr>
                      <w:rFonts w:eastAsia="Franklin Gothic Book"/>
                      <w:b/>
                      <w:bCs/>
                    </w:rPr>
                    <w:t>s</w:t>
                  </w:r>
                  <w:r w:rsidRPr="1D1CFF61">
                    <w:rPr>
                      <w:rFonts w:eastAsia="Franklin Gothic Book"/>
                      <w:b/>
                      <w:bCs/>
                    </w:rPr>
                    <w:t xml:space="preserve">tock </w:t>
                  </w:r>
                  <w:r>
                    <w:rPr>
                      <w:rFonts w:eastAsia="Franklin Gothic Book"/>
                      <w:b/>
                      <w:bCs/>
                    </w:rPr>
                    <w:t>l</w:t>
                  </w:r>
                  <w:r w:rsidRPr="00FC3D88">
                    <w:rPr>
                      <w:rFonts w:eastAsia="Franklin Gothic Book"/>
                      <w:b/>
                      <w:bCs/>
                    </w:rPr>
                    <w:t xml:space="preserve">oss </w:t>
                  </w:r>
                  <w:r w:rsidR="00717CA5">
                    <w:rPr>
                      <w:rFonts w:eastAsia="Franklin Gothic Book"/>
                      <w:b/>
                      <w:bCs/>
                    </w:rPr>
                    <w:t>(</w:t>
                  </w:r>
                  <w:r w:rsidR="00717CA5" w:rsidRPr="00717CA5">
                    <w:rPr>
                      <w:rFonts w:eastAsia="Franklin Gothic Book"/>
                      <w:b/>
                      <w:bCs/>
                    </w:rPr>
                    <w:t>tCO</w:t>
                  </w:r>
                  <w:r w:rsidR="00717CA5" w:rsidRPr="00717CA5">
                    <w:rPr>
                      <w:rFonts w:eastAsia="Franklin Gothic Book"/>
                      <w:b/>
                      <w:bCs/>
                      <w:vertAlign w:val="subscript"/>
                    </w:rPr>
                    <w:t>2</w:t>
                  </w:r>
                  <w:r w:rsidR="00717CA5" w:rsidRPr="00717CA5">
                    <w:rPr>
                      <w:rFonts w:eastAsia="Franklin Gothic Book"/>
                      <w:b/>
                      <w:bCs/>
                    </w:rPr>
                    <w:t>e</w:t>
                  </w:r>
                  <w:r w:rsidR="00717CA5">
                    <w:rPr>
                      <w:rFonts w:eastAsia="Franklin Gothic Book"/>
                      <w:b/>
                      <w:bCs/>
                    </w:rPr>
                    <w:t>)</w:t>
                  </w:r>
                </w:p>
              </w:tc>
              <w:tc>
                <w:tcPr>
                  <w:tcW w:w="2960" w:type="dxa"/>
                  <w:shd w:val="clear" w:color="auto" w:fill="F2F2F2" w:themeFill="background1" w:themeFillShade="F2"/>
                  <w:vAlign w:val="center"/>
                </w:tcPr>
                <w:p w14:paraId="66BD3D0B" w14:textId="6863F604" w:rsidR="00B60B05" w:rsidRDefault="00B60B05" w:rsidP="00B60B05">
                  <w:pPr>
                    <w:contextualSpacing/>
                    <w:jc w:val="center"/>
                    <w:rPr>
                      <w:rFonts w:eastAsia="Franklin Gothic Book"/>
                    </w:rPr>
                  </w:pPr>
                  <w:r>
                    <w:rPr>
                      <w:rFonts w:eastAsia="Franklin Gothic Book"/>
                    </w:rPr>
                    <w:t>8000</w:t>
                  </w:r>
                </w:p>
              </w:tc>
            </w:tr>
            <w:tr w:rsidR="00B60B05" w14:paraId="09A61570" w14:textId="77777777" w:rsidTr="00596195">
              <w:trPr>
                <w:trHeight w:val="543"/>
                <w:jc w:val="center"/>
              </w:trPr>
              <w:tc>
                <w:tcPr>
                  <w:tcW w:w="3329" w:type="dxa"/>
                  <w:shd w:val="clear" w:color="auto" w:fill="2B3957" w:themeFill="accent2"/>
                </w:tcPr>
                <w:p w14:paraId="71ACCAE5" w14:textId="7DA292C6" w:rsidR="00B60B05" w:rsidRPr="009F592E" w:rsidRDefault="00717CA5" w:rsidP="00B60B05">
                  <w:pPr>
                    <w:contextualSpacing/>
                    <w:rPr>
                      <w:rFonts w:eastAsia="Franklin Gothic Book"/>
                      <w:sz w:val="18"/>
                      <w:szCs w:val="18"/>
                    </w:rPr>
                  </w:pPr>
                  <w:r>
                    <w:rPr>
                      <w:rFonts w:eastAsia="Franklin Gothic Book"/>
                      <w:b/>
                      <w:bCs/>
                    </w:rPr>
                    <w:t>Previously verified</w:t>
                  </w:r>
                  <w:r w:rsidR="00B60B05" w:rsidRPr="1D1CFF61">
                    <w:rPr>
                      <w:rFonts w:eastAsia="Franklin Gothic Book"/>
                      <w:b/>
                      <w:bCs/>
                    </w:rPr>
                    <w:t xml:space="preserve"> </w:t>
                  </w:r>
                  <w:r w:rsidR="00B60B05">
                    <w:rPr>
                      <w:rFonts w:eastAsia="Franklin Gothic Book"/>
                      <w:b/>
                      <w:bCs/>
                    </w:rPr>
                    <w:t>n</w:t>
                  </w:r>
                  <w:r w:rsidR="00B60B05" w:rsidRPr="00FC3D88">
                    <w:rPr>
                      <w:rFonts w:eastAsia="Franklin Gothic Book"/>
                      <w:b/>
                      <w:bCs/>
                    </w:rPr>
                    <w:t xml:space="preserve">et reductions and removals </w:t>
                  </w:r>
                  <w:r>
                    <w:rPr>
                      <w:rFonts w:eastAsia="Franklin Gothic Book"/>
                      <w:b/>
                      <w:bCs/>
                    </w:rPr>
                    <w:t>(</w:t>
                  </w:r>
                  <w:r w:rsidRPr="00717CA5">
                    <w:rPr>
                      <w:rFonts w:eastAsia="Franklin Gothic Book"/>
                      <w:b/>
                      <w:bCs/>
                    </w:rPr>
                    <w:t>tCO</w:t>
                  </w:r>
                  <w:r w:rsidRPr="00717CA5">
                    <w:rPr>
                      <w:rFonts w:eastAsia="Franklin Gothic Book"/>
                      <w:b/>
                      <w:bCs/>
                      <w:vertAlign w:val="subscript"/>
                    </w:rPr>
                    <w:t>2</w:t>
                  </w:r>
                  <w:r w:rsidRPr="00717CA5">
                    <w:rPr>
                      <w:rFonts w:eastAsia="Franklin Gothic Book"/>
                      <w:b/>
                      <w:bCs/>
                    </w:rPr>
                    <w:t>e</w:t>
                  </w:r>
                  <w:r>
                    <w:rPr>
                      <w:rFonts w:eastAsia="Franklin Gothic Book"/>
                      <w:b/>
                      <w:bCs/>
                    </w:rPr>
                    <w:t>)</w:t>
                  </w:r>
                </w:p>
              </w:tc>
              <w:tc>
                <w:tcPr>
                  <w:tcW w:w="2960" w:type="dxa"/>
                  <w:shd w:val="clear" w:color="auto" w:fill="F2F2F2" w:themeFill="background1" w:themeFillShade="F2"/>
                  <w:vAlign w:val="center"/>
                </w:tcPr>
                <w:p w14:paraId="0CF0B6EB" w14:textId="35F5FA5D" w:rsidR="00B60B05" w:rsidRDefault="00B60B05" w:rsidP="00B60B05">
                  <w:pPr>
                    <w:contextualSpacing/>
                    <w:jc w:val="center"/>
                    <w:rPr>
                      <w:rFonts w:eastAsia="Franklin Gothic Book"/>
                    </w:rPr>
                  </w:pPr>
                  <w:r>
                    <w:rPr>
                      <w:rFonts w:eastAsia="Franklin Gothic Book"/>
                    </w:rPr>
                    <w:t>40</w:t>
                  </w:r>
                  <w:r w:rsidR="00C52E58">
                    <w:rPr>
                      <w:rFonts w:eastAsia="Franklin Gothic Book"/>
                    </w:rPr>
                    <w:t> </w:t>
                  </w:r>
                  <w:r>
                    <w:rPr>
                      <w:rFonts w:eastAsia="Franklin Gothic Book"/>
                    </w:rPr>
                    <w:t>000</w:t>
                  </w:r>
                </w:p>
              </w:tc>
            </w:tr>
            <w:tr w:rsidR="00B60B05" w14:paraId="56C2AE80" w14:textId="77777777" w:rsidTr="00596195">
              <w:trPr>
                <w:jc w:val="center"/>
              </w:trPr>
              <w:tc>
                <w:tcPr>
                  <w:tcW w:w="3329" w:type="dxa"/>
                  <w:shd w:val="clear" w:color="auto" w:fill="2B3957" w:themeFill="accent2"/>
                </w:tcPr>
                <w:p w14:paraId="5A2B6A2E" w14:textId="34FDA5BC" w:rsidR="00B60B05" w:rsidRDefault="00B60B05" w:rsidP="00B60B05">
                  <w:pPr>
                    <w:contextualSpacing/>
                    <w:rPr>
                      <w:rFonts w:eastAsia="Franklin Gothic Book"/>
                      <w:b/>
                      <w:bCs/>
                    </w:rPr>
                  </w:pPr>
                  <w:r>
                    <w:rPr>
                      <w:rFonts w:eastAsia="Franklin Gothic Book"/>
                      <w:b/>
                      <w:bCs/>
                    </w:rPr>
                    <w:t xml:space="preserve">Magnitude of loss (%) </w:t>
                  </w:r>
                </w:p>
                <w:p w14:paraId="5113594A" w14:textId="77777777" w:rsidR="00B60B05" w:rsidRPr="00FC3D88" w:rsidRDefault="00B60B05" w:rsidP="00B60B05">
                  <w:pPr>
                    <w:contextualSpacing/>
                    <w:rPr>
                      <w:rFonts w:eastAsia="Franklin Gothic Book"/>
                      <w:b/>
                      <w:bCs/>
                    </w:rPr>
                  </w:pPr>
                </w:p>
              </w:tc>
              <w:tc>
                <w:tcPr>
                  <w:tcW w:w="2960" w:type="dxa"/>
                  <w:shd w:val="clear" w:color="auto" w:fill="F2F2F2" w:themeFill="background1" w:themeFillShade="F2"/>
                  <w:vAlign w:val="center"/>
                </w:tcPr>
                <w:p w14:paraId="6E553AEE" w14:textId="290E9C46" w:rsidR="00B60B05" w:rsidRDefault="005750B2" w:rsidP="00B60B05">
                  <w:pPr>
                    <w:contextualSpacing/>
                    <w:jc w:val="center"/>
                    <w:rPr>
                      <w:rFonts w:eastAsia="Franklin Gothic Book"/>
                    </w:rPr>
                  </w:pPr>
                  <m:oMath>
                    <m:f>
                      <m:fPr>
                        <m:ctrlPr>
                          <w:rPr>
                            <w:rFonts w:ascii="Cambria Math" w:eastAsia="Franklin Gothic Book" w:hAnsi="Cambria Math"/>
                            <w:i/>
                            <w:szCs w:val="21"/>
                          </w:rPr>
                        </m:ctrlPr>
                      </m:fPr>
                      <m:num>
                        <m:r>
                          <w:rPr>
                            <w:rFonts w:ascii="Cambria Math" w:eastAsia="Franklin Gothic Book" w:hAnsi="Cambria Math"/>
                            <w:szCs w:val="21"/>
                          </w:rPr>
                          <m:t>8000</m:t>
                        </m:r>
                      </m:num>
                      <m:den>
                        <m:r>
                          <w:rPr>
                            <w:rFonts w:ascii="Cambria Math" w:eastAsia="Franklin Gothic Book" w:hAnsi="Cambria Math"/>
                            <w:szCs w:val="21"/>
                          </w:rPr>
                          <m:t>40 000</m:t>
                        </m:r>
                      </m:den>
                    </m:f>
                    <m:r>
                      <w:rPr>
                        <w:rFonts w:ascii="Cambria Math" w:eastAsia="Franklin Gothic Book" w:hAnsi="Cambria Math"/>
                        <w:szCs w:val="21"/>
                      </w:rPr>
                      <m:t>×100</m:t>
                    </m:r>
                  </m:oMath>
                  <w:r w:rsidR="00B60B05" w:rsidRPr="00A773A0">
                    <w:rPr>
                      <w:rFonts w:eastAsia="Franklin Gothic Book"/>
                      <w:sz w:val="28"/>
                      <w:szCs w:val="32"/>
                    </w:rPr>
                    <w:t xml:space="preserve"> </w:t>
                  </w:r>
                  <w:r w:rsidR="00B60B05">
                    <w:rPr>
                      <w:rFonts w:eastAsia="Franklin Gothic Book"/>
                    </w:rPr>
                    <w:t xml:space="preserve">= </w:t>
                  </w:r>
                  <w:r w:rsidR="00B60B05" w:rsidRPr="00596195">
                    <w:rPr>
                      <w:rFonts w:eastAsia="Franklin Gothic Book"/>
                    </w:rPr>
                    <w:t>20%</w:t>
                  </w:r>
                </w:p>
              </w:tc>
            </w:tr>
          </w:tbl>
          <w:p w14:paraId="64E3C2C1" w14:textId="77777777" w:rsidR="008A3694" w:rsidRDefault="008A3694">
            <w:pPr>
              <w:contextualSpacing/>
              <w:rPr>
                <w:rFonts w:eastAsia="Franklin Gothic Book"/>
              </w:rPr>
            </w:pPr>
          </w:p>
        </w:tc>
      </w:tr>
    </w:tbl>
    <w:p w14:paraId="5C7BE637" w14:textId="77777777" w:rsidR="008A3694" w:rsidRPr="00AC43B5" w:rsidRDefault="008A3694" w:rsidP="00011169">
      <w:pPr>
        <w:pStyle w:val="Instruction"/>
      </w:pPr>
    </w:p>
    <w:sectPr w:rsidR="008A3694" w:rsidRPr="00AC43B5" w:rsidSect="00D830F0">
      <w:pgSz w:w="12240" w:h="15840"/>
      <w:pgMar w:top="1440" w:right="1440" w:bottom="1440" w:left="144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69B1" w14:textId="77777777" w:rsidR="008A726B" w:rsidRDefault="008A726B" w:rsidP="00D109C1">
      <w:pPr>
        <w:spacing w:after="0" w:line="240" w:lineRule="auto"/>
      </w:pPr>
      <w:r>
        <w:separator/>
      </w:r>
    </w:p>
  </w:endnote>
  <w:endnote w:type="continuationSeparator" w:id="0">
    <w:p w14:paraId="193B2F96" w14:textId="77777777" w:rsidR="008A726B" w:rsidRDefault="008A726B" w:rsidP="00D109C1">
      <w:pPr>
        <w:spacing w:after="0" w:line="240" w:lineRule="auto"/>
      </w:pPr>
      <w:r>
        <w:continuationSeparator/>
      </w:r>
    </w:p>
  </w:endnote>
  <w:endnote w:type="continuationNotice" w:id="1">
    <w:p w14:paraId="423F76DA" w14:textId="77777777" w:rsidR="008A726B" w:rsidRDefault="008A7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830436"/>
      <w:docPartObj>
        <w:docPartGallery w:val="Page Numbers (Bottom of Page)"/>
        <w:docPartUnique/>
      </w:docPartObj>
    </w:sdtPr>
    <w:sdtEndPr>
      <w:rPr>
        <w:noProof/>
      </w:rPr>
    </w:sdtEndPr>
    <w:sdtContent>
      <w:p w14:paraId="327B1B87" w14:textId="26EF24B2"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354437">
          <w:rPr>
            <w:rFonts w:ascii="Century Gothic" w:hAnsi="Century Gothic"/>
            <w:noProof/>
            <w:color w:val="262626"/>
          </w:rPr>
          <w:t>2</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5552"/>
      <w:docPartObj>
        <w:docPartGallery w:val="Page Numbers (Bottom of Page)"/>
        <w:docPartUnique/>
      </w:docPartObj>
    </w:sdtPr>
    <w:sdtEndPr>
      <w:rPr>
        <w:noProof/>
      </w:rPr>
    </w:sdtEndPr>
    <w:sdtContent>
      <w:p w14:paraId="0B5432DA" w14:textId="1574A4AB"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354437">
          <w:rPr>
            <w:rFonts w:ascii="Century Gothic" w:hAnsi="Century Gothic"/>
            <w:noProof/>
            <w:color w:val="262626"/>
          </w:rPr>
          <w:t>5</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83D5" w14:textId="77777777" w:rsidR="008A726B" w:rsidRDefault="008A726B" w:rsidP="00D109C1">
      <w:pPr>
        <w:spacing w:after="0" w:line="240" w:lineRule="auto"/>
      </w:pPr>
      <w:r>
        <w:separator/>
      </w:r>
    </w:p>
  </w:footnote>
  <w:footnote w:type="continuationSeparator" w:id="0">
    <w:p w14:paraId="0CD7394C" w14:textId="77777777" w:rsidR="008A726B" w:rsidRDefault="008A726B" w:rsidP="00D109C1">
      <w:pPr>
        <w:spacing w:after="0" w:line="240" w:lineRule="auto"/>
      </w:pPr>
      <w:r>
        <w:continuationSeparator/>
      </w:r>
    </w:p>
  </w:footnote>
  <w:footnote w:type="continuationNotice" w:id="1">
    <w:p w14:paraId="09286433" w14:textId="77777777" w:rsidR="008A726B" w:rsidRDefault="008A726B">
      <w:pPr>
        <w:spacing w:after="0" w:line="240" w:lineRule="auto"/>
      </w:pPr>
    </w:p>
  </w:footnote>
  <w:footnote w:id="2">
    <w:p w14:paraId="6C5D840D" w14:textId="0EAD4DFF" w:rsidR="00620551" w:rsidRDefault="00620551">
      <w:pPr>
        <w:pStyle w:val="FootnoteText"/>
      </w:pPr>
      <w:r>
        <w:rPr>
          <w:rStyle w:val="FootnoteReference"/>
        </w:rPr>
        <w:footnoteRef/>
      </w:r>
      <w:r>
        <w:t xml:space="preserve"> </w:t>
      </w:r>
      <w:r w:rsidR="00FA4AC0">
        <w:t>N</w:t>
      </w:r>
      <w:r w:rsidR="00C21316">
        <w:t>ot all losses of carbon stocks constit</w:t>
      </w:r>
      <w:r w:rsidR="000B6CFF">
        <w:t xml:space="preserve">ute a loss event </w:t>
      </w:r>
      <w:r w:rsidR="00FA4AC0">
        <w:t xml:space="preserve">(e.g., </w:t>
      </w:r>
      <w:r w:rsidR="000B6CFF">
        <w:t>planned harvesting or other losses anticipated under the project scenario do not qualify</w:t>
      </w:r>
      <w:r w:rsidR="00FA4AC0">
        <w:t xml:space="preserve"> as a loss event)</w:t>
      </w:r>
      <w:r w:rsidR="000B6CF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5A7A" w14:textId="1609049E" w:rsidR="00780721" w:rsidRPr="002A3A28" w:rsidRDefault="00780721" w:rsidP="00780721">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6EB5A3D4" wp14:editId="495AEDFB">
          <wp:simplePos x="0" y="0"/>
          <wp:positionH relativeFrom="margin">
            <wp:posOffset>190704</wp:posOffset>
          </wp:positionH>
          <wp:positionV relativeFrom="paragraph">
            <wp:posOffset>-188259</wp:posOffset>
          </wp:positionV>
          <wp:extent cx="912432" cy="364972"/>
          <wp:effectExtent l="0" t="0" r="2540" b="0"/>
          <wp:wrapNone/>
          <wp:docPr id="1672927753" name="Picture 167292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Loss Event Report</w:t>
    </w:r>
    <w:r w:rsidR="00F1638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v5.0</w:t>
    </w:r>
  </w:p>
  <w:p w14:paraId="4D2A8CF8" w14:textId="4FA94526" w:rsidR="007130E3" w:rsidRPr="002A3A28" w:rsidRDefault="007130E3" w:rsidP="00354437">
    <w:pPr>
      <w:tabs>
        <w:tab w:val="left" w:pos="1014"/>
        <w:tab w:val="center" w:pos="4680"/>
        <w:tab w:val="right" w:pos="9360"/>
      </w:tabs>
      <w:spacing w:after="0" w:line="240" w:lineRule="auto"/>
      <w:rPr>
        <w:rFonts w:ascii="Century Gothic" w:hAnsi="Century Gothic"/>
        <w:color w:val="262626"/>
        <w14:textFill>
          <w14:solidFill>
            <w14:srgbClr w14:val="262626">
              <w14:lumMod w14:val="65000"/>
              <w14:lumOff w14:val="35000"/>
              <w14:lumMod w14:val="65000"/>
              <w14:lumOff w14:val="35000"/>
            </w14:srgbClr>
          </w14:soli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2F125ACC"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873772363" name="Picture 187377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11169">
      <w:rPr>
        <w:rFonts w:ascii="Century Gothic" w:hAnsi="Century Gothic"/>
        <w:noProof/>
        <w:color w:val="262626"/>
        <w:szCs w:val="21"/>
        <w14:textFill>
          <w14:solidFill>
            <w14:srgbClr w14:val="262626">
              <w14:lumMod w14:val="65000"/>
              <w14:lumOff w14:val="35000"/>
              <w14:lumMod w14:val="65000"/>
              <w14:lumOff w14:val="35000"/>
            </w14:srgbClr>
          </w14:solidFill>
        </w14:textFill>
      </w:rPr>
      <w:t>Loss Event Report</w:t>
    </w:r>
    <w:r w:rsidR="00F1638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5A70F1">
      <w:rPr>
        <w:rFonts w:ascii="Century Gothic" w:hAnsi="Century Gothic"/>
        <w:noProof/>
        <w:color w:val="262626"/>
        <w:szCs w:val="21"/>
        <w14:textFill>
          <w14:solidFill>
            <w14:srgbClr w14:val="262626">
              <w14:lumMod w14:val="65000"/>
              <w14:lumOff w14:val="35000"/>
              <w14:lumMod w14:val="65000"/>
              <w14:lumOff w14:val="35000"/>
            </w14:srgbClr>
          </w14:solidFill>
        </w14:textFill>
      </w:rPr>
      <w:t>5</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E612F"/>
    <w:multiLevelType w:val="hybridMultilevel"/>
    <w:tmpl w:val="09F66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B3719"/>
    <w:multiLevelType w:val="hybridMultilevel"/>
    <w:tmpl w:val="8A183F8C"/>
    <w:lvl w:ilvl="0" w:tplc="BAB8CB7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8"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FD0555"/>
    <w:multiLevelType w:val="hybridMultilevel"/>
    <w:tmpl w:val="9B8E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00B29C3"/>
    <w:multiLevelType w:val="hybridMultilevel"/>
    <w:tmpl w:val="8C367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1"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23"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2C6EAD"/>
    <w:multiLevelType w:val="multilevel"/>
    <w:tmpl w:val="71C896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CE0D03"/>
    <w:multiLevelType w:val="multilevel"/>
    <w:tmpl w:val="2F32160C"/>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7"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10069">
    <w:abstractNumId w:val="4"/>
  </w:num>
  <w:num w:numId="2" w16cid:durableId="1079326347">
    <w:abstractNumId w:val="21"/>
  </w:num>
  <w:num w:numId="3" w16cid:durableId="105471381">
    <w:abstractNumId w:val="5"/>
  </w:num>
  <w:num w:numId="4" w16cid:durableId="1320113169">
    <w:abstractNumId w:val="18"/>
  </w:num>
  <w:num w:numId="5" w16cid:durableId="1245651350">
    <w:abstractNumId w:val="27"/>
  </w:num>
  <w:num w:numId="6" w16cid:durableId="1397511389">
    <w:abstractNumId w:val="11"/>
  </w:num>
  <w:num w:numId="7" w16cid:durableId="2067877572">
    <w:abstractNumId w:val="10"/>
  </w:num>
  <w:num w:numId="8" w16cid:durableId="1902056685">
    <w:abstractNumId w:val="19"/>
  </w:num>
  <w:num w:numId="9" w16cid:durableId="250814437">
    <w:abstractNumId w:val="0"/>
  </w:num>
  <w:num w:numId="10" w16cid:durableId="1017972502">
    <w:abstractNumId w:val="29"/>
  </w:num>
  <w:num w:numId="11" w16cid:durableId="659240233">
    <w:abstractNumId w:val="17"/>
  </w:num>
  <w:num w:numId="12" w16cid:durableId="1600260426">
    <w:abstractNumId w:val="8"/>
  </w:num>
  <w:num w:numId="13" w16cid:durableId="765275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889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5548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445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381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37235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658967">
    <w:abstractNumId w:val="13"/>
  </w:num>
  <w:num w:numId="20" w16cid:durableId="1317876518">
    <w:abstractNumId w:val="26"/>
  </w:num>
  <w:num w:numId="21" w16cid:durableId="1623419918">
    <w:abstractNumId w:val="26"/>
  </w:num>
  <w:num w:numId="22" w16cid:durableId="1478835319">
    <w:abstractNumId w:val="28"/>
  </w:num>
  <w:num w:numId="23" w16cid:durableId="1114786641">
    <w:abstractNumId w:val="26"/>
  </w:num>
  <w:num w:numId="24" w16cid:durableId="301666438">
    <w:abstractNumId w:val="26"/>
  </w:num>
  <w:num w:numId="25" w16cid:durableId="129398150">
    <w:abstractNumId w:val="26"/>
  </w:num>
  <w:num w:numId="26" w16cid:durableId="1161772598">
    <w:abstractNumId w:val="6"/>
  </w:num>
  <w:num w:numId="27" w16cid:durableId="1754357917">
    <w:abstractNumId w:val="28"/>
  </w:num>
  <w:num w:numId="28" w16cid:durableId="1826437081">
    <w:abstractNumId w:val="26"/>
  </w:num>
  <w:num w:numId="29" w16cid:durableId="1162889977">
    <w:abstractNumId w:val="26"/>
  </w:num>
  <w:num w:numId="30" w16cid:durableId="414590606">
    <w:abstractNumId w:val="26"/>
  </w:num>
  <w:num w:numId="31" w16cid:durableId="1861698942">
    <w:abstractNumId w:val="6"/>
  </w:num>
  <w:num w:numId="32" w16cid:durableId="899054912">
    <w:abstractNumId w:val="28"/>
  </w:num>
  <w:num w:numId="33" w16cid:durableId="740521942">
    <w:abstractNumId w:val="26"/>
  </w:num>
  <w:num w:numId="34" w16cid:durableId="914975622">
    <w:abstractNumId w:val="20"/>
  </w:num>
  <w:num w:numId="35" w16cid:durableId="1876307178">
    <w:abstractNumId w:val="7"/>
  </w:num>
  <w:num w:numId="36" w16cid:durableId="1410497948">
    <w:abstractNumId w:val="26"/>
  </w:num>
  <w:num w:numId="37" w16cid:durableId="2122410476">
    <w:abstractNumId w:val="26"/>
  </w:num>
  <w:num w:numId="38" w16cid:durableId="1158300501">
    <w:abstractNumId w:val="26"/>
  </w:num>
  <w:num w:numId="39" w16cid:durableId="571737624">
    <w:abstractNumId w:val="25"/>
  </w:num>
  <w:num w:numId="40" w16cid:durableId="2076971359">
    <w:abstractNumId w:val="1"/>
  </w:num>
  <w:num w:numId="41" w16cid:durableId="1173108062">
    <w:abstractNumId w:val="9"/>
  </w:num>
  <w:num w:numId="42" w16cid:durableId="735710829">
    <w:abstractNumId w:val="16"/>
  </w:num>
  <w:num w:numId="43" w16cid:durableId="731195799">
    <w:abstractNumId w:val="26"/>
    <w:lvlOverride w:ilvl="0">
      <w:startOverride w:val="2"/>
    </w:lvlOverride>
    <w:lvlOverride w:ilvl="1">
      <w:startOverride w:val="1"/>
    </w:lvlOverride>
    <w:lvlOverride w:ilvl="2">
      <w:startOverride w:val="6"/>
    </w:lvlOverride>
  </w:num>
  <w:num w:numId="44" w16cid:durableId="2022394101">
    <w:abstractNumId w:val="26"/>
  </w:num>
  <w:num w:numId="45" w16cid:durableId="1830712945">
    <w:abstractNumId w:val="23"/>
  </w:num>
  <w:num w:numId="46" w16cid:durableId="327947955">
    <w:abstractNumId w:val="3"/>
  </w:num>
  <w:num w:numId="47" w16cid:durableId="1140537095">
    <w:abstractNumId w:val="15"/>
  </w:num>
  <w:num w:numId="48" w16cid:durableId="402335784">
    <w:abstractNumId w:val="14"/>
  </w:num>
  <w:num w:numId="49" w16cid:durableId="2117289527">
    <w:abstractNumId w:val="24"/>
  </w:num>
  <w:num w:numId="50" w16cid:durableId="1027678833">
    <w:abstractNumId w:val="2"/>
  </w:num>
  <w:num w:numId="51" w16cid:durableId="884411533">
    <w:abstractNumId w:val="12"/>
  </w:num>
  <w:num w:numId="52" w16cid:durableId="617882195">
    <w:abstractNumId w:val="22"/>
  </w:num>
  <w:num w:numId="53" w16cid:durableId="354615646">
    <w:abstractNumId w:val="26"/>
    <w:lvlOverride w:ilvl="0">
      <w:startOverride w:val="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A6"/>
    <w:rsid w:val="000012C3"/>
    <w:rsid w:val="0000336C"/>
    <w:rsid w:val="000040EA"/>
    <w:rsid w:val="00005855"/>
    <w:rsid w:val="00006B4B"/>
    <w:rsid w:val="000071B4"/>
    <w:rsid w:val="00007D35"/>
    <w:rsid w:val="00011169"/>
    <w:rsid w:val="00011B92"/>
    <w:rsid w:val="00011DDE"/>
    <w:rsid w:val="00013E78"/>
    <w:rsid w:val="000143C0"/>
    <w:rsid w:val="00014CF3"/>
    <w:rsid w:val="000156D9"/>
    <w:rsid w:val="00017FAA"/>
    <w:rsid w:val="00021037"/>
    <w:rsid w:val="00021D8F"/>
    <w:rsid w:val="0002251D"/>
    <w:rsid w:val="000237B1"/>
    <w:rsid w:val="00024CFD"/>
    <w:rsid w:val="00026716"/>
    <w:rsid w:val="00030969"/>
    <w:rsid w:val="0003165C"/>
    <w:rsid w:val="0003197D"/>
    <w:rsid w:val="0003211D"/>
    <w:rsid w:val="00032E03"/>
    <w:rsid w:val="00033140"/>
    <w:rsid w:val="000334E6"/>
    <w:rsid w:val="00033676"/>
    <w:rsid w:val="000336C9"/>
    <w:rsid w:val="00037B8E"/>
    <w:rsid w:val="00037D33"/>
    <w:rsid w:val="000401C2"/>
    <w:rsid w:val="000436BC"/>
    <w:rsid w:val="00044DE1"/>
    <w:rsid w:val="000476B6"/>
    <w:rsid w:val="00051426"/>
    <w:rsid w:val="0005254E"/>
    <w:rsid w:val="000555A1"/>
    <w:rsid w:val="00055C3F"/>
    <w:rsid w:val="00056F0D"/>
    <w:rsid w:val="00057393"/>
    <w:rsid w:val="000579ED"/>
    <w:rsid w:val="00060774"/>
    <w:rsid w:val="00061001"/>
    <w:rsid w:val="00062380"/>
    <w:rsid w:val="000650B2"/>
    <w:rsid w:val="000704E0"/>
    <w:rsid w:val="00072105"/>
    <w:rsid w:val="00072EDA"/>
    <w:rsid w:val="000730AF"/>
    <w:rsid w:val="00074703"/>
    <w:rsid w:val="00074A07"/>
    <w:rsid w:val="00074AAC"/>
    <w:rsid w:val="00074DAB"/>
    <w:rsid w:val="00075080"/>
    <w:rsid w:val="00075E42"/>
    <w:rsid w:val="00076C34"/>
    <w:rsid w:val="0007771F"/>
    <w:rsid w:val="00081C8A"/>
    <w:rsid w:val="00082807"/>
    <w:rsid w:val="000846E7"/>
    <w:rsid w:val="00084DC5"/>
    <w:rsid w:val="000853B2"/>
    <w:rsid w:val="00085432"/>
    <w:rsid w:val="0008641C"/>
    <w:rsid w:val="00090981"/>
    <w:rsid w:val="00090AB9"/>
    <w:rsid w:val="00092E96"/>
    <w:rsid w:val="00093E63"/>
    <w:rsid w:val="00094FDE"/>
    <w:rsid w:val="00095916"/>
    <w:rsid w:val="00097080"/>
    <w:rsid w:val="000A08AB"/>
    <w:rsid w:val="000A0FBA"/>
    <w:rsid w:val="000A1799"/>
    <w:rsid w:val="000A22E8"/>
    <w:rsid w:val="000A2BA3"/>
    <w:rsid w:val="000A4955"/>
    <w:rsid w:val="000A5ECA"/>
    <w:rsid w:val="000A6789"/>
    <w:rsid w:val="000A7858"/>
    <w:rsid w:val="000A7ECC"/>
    <w:rsid w:val="000B0203"/>
    <w:rsid w:val="000B14F2"/>
    <w:rsid w:val="000B259B"/>
    <w:rsid w:val="000B29C7"/>
    <w:rsid w:val="000B3947"/>
    <w:rsid w:val="000B6CFF"/>
    <w:rsid w:val="000C0F6D"/>
    <w:rsid w:val="000C369C"/>
    <w:rsid w:val="000C3B3F"/>
    <w:rsid w:val="000C3B79"/>
    <w:rsid w:val="000C4987"/>
    <w:rsid w:val="000C5072"/>
    <w:rsid w:val="000C6835"/>
    <w:rsid w:val="000D0105"/>
    <w:rsid w:val="000D2BD0"/>
    <w:rsid w:val="000D2F5F"/>
    <w:rsid w:val="000D382E"/>
    <w:rsid w:val="000D3AB5"/>
    <w:rsid w:val="000D3F57"/>
    <w:rsid w:val="000D40BB"/>
    <w:rsid w:val="000D5587"/>
    <w:rsid w:val="000D5729"/>
    <w:rsid w:val="000D6B8C"/>
    <w:rsid w:val="000E05DB"/>
    <w:rsid w:val="000E31C0"/>
    <w:rsid w:val="000E344D"/>
    <w:rsid w:val="000E475C"/>
    <w:rsid w:val="000E4924"/>
    <w:rsid w:val="000F0B58"/>
    <w:rsid w:val="000F0F23"/>
    <w:rsid w:val="000F4070"/>
    <w:rsid w:val="000F513D"/>
    <w:rsid w:val="000F55FA"/>
    <w:rsid w:val="000F764F"/>
    <w:rsid w:val="00102AAD"/>
    <w:rsid w:val="00103596"/>
    <w:rsid w:val="00103C72"/>
    <w:rsid w:val="00104F58"/>
    <w:rsid w:val="00105715"/>
    <w:rsid w:val="00105F70"/>
    <w:rsid w:val="001061E1"/>
    <w:rsid w:val="001114A7"/>
    <w:rsid w:val="0011190A"/>
    <w:rsid w:val="00111AA3"/>
    <w:rsid w:val="001128A6"/>
    <w:rsid w:val="0011389A"/>
    <w:rsid w:val="001139B1"/>
    <w:rsid w:val="00114495"/>
    <w:rsid w:val="00114FF3"/>
    <w:rsid w:val="00116DAD"/>
    <w:rsid w:val="00116F85"/>
    <w:rsid w:val="0011709B"/>
    <w:rsid w:val="00120784"/>
    <w:rsid w:val="001212C6"/>
    <w:rsid w:val="001216CB"/>
    <w:rsid w:val="0012588E"/>
    <w:rsid w:val="0012703B"/>
    <w:rsid w:val="0013098E"/>
    <w:rsid w:val="001336CE"/>
    <w:rsid w:val="00134B46"/>
    <w:rsid w:val="001359C9"/>
    <w:rsid w:val="001368E3"/>
    <w:rsid w:val="00140098"/>
    <w:rsid w:val="0014027E"/>
    <w:rsid w:val="00140D92"/>
    <w:rsid w:val="001415A2"/>
    <w:rsid w:val="00141C60"/>
    <w:rsid w:val="00145D69"/>
    <w:rsid w:val="00146584"/>
    <w:rsid w:val="001465F1"/>
    <w:rsid w:val="00150228"/>
    <w:rsid w:val="001507A5"/>
    <w:rsid w:val="001508E6"/>
    <w:rsid w:val="001518F8"/>
    <w:rsid w:val="00153513"/>
    <w:rsid w:val="00154145"/>
    <w:rsid w:val="00156178"/>
    <w:rsid w:val="00156598"/>
    <w:rsid w:val="001573EC"/>
    <w:rsid w:val="0016118D"/>
    <w:rsid w:val="0016195F"/>
    <w:rsid w:val="0016220F"/>
    <w:rsid w:val="00162D97"/>
    <w:rsid w:val="001709AF"/>
    <w:rsid w:val="001710DC"/>
    <w:rsid w:val="00172FFD"/>
    <w:rsid w:val="00175614"/>
    <w:rsid w:val="001760BA"/>
    <w:rsid w:val="00176C9C"/>
    <w:rsid w:val="00180C77"/>
    <w:rsid w:val="001816F0"/>
    <w:rsid w:val="001828E0"/>
    <w:rsid w:val="00184527"/>
    <w:rsid w:val="001925B4"/>
    <w:rsid w:val="00193D61"/>
    <w:rsid w:val="00196B03"/>
    <w:rsid w:val="00196CBC"/>
    <w:rsid w:val="001A46E7"/>
    <w:rsid w:val="001A4703"/>
    <w:rsid w:val="001A4D38"/>
    <w:rsid w:val="001A5493"/>
    <w:rsid w:val="001A583F"/>
    <w:rsid w:val="001A5F83"/>
    <w:rsid w:val="001A5FF4"/>
    <w:rsid w:val="001A7CE7"/>
    <w:rsid w:val="001A7D14"/>
    <w:rsid w:val="001B3917"/>
    <w:rsid w:val="001B403A"/>
    <w:rsid w:val="001B45FD"/>
    <w:rsid w:val="001B4ADE"/>
    <w:rsid w:val="001B5834"/>
    <w:rsid w:val="001B6D45"/>
    <w:rsid w:val="001C08BD"/>
    <w:rsid w:val="001C0D6B"/>
    <w:rsid w:val="001C14B9"/>
    <w:rsid w:val="001C387A"/>
    <w:rsid w:val="001C54A7"/>
    <w:rsid w:val="001D0726"/>
    <w:rsid w:val="001D237B"/>
    <w:rsid w:val="001D44F4"/>
    <w:rsid w:val="001D5A75"/>
    <w:rsid w:val="001D5F7C"/>
    <w:rsid w:val="001D739B"/>
    <w:rsid w:val="001E093B"/>
    <w:rsid w:val="001E0C76"/>
    <w:rsid w:val="001E113F"/>
    <w:rsid w:val="001E6FBC"/>
    <w:rsid w:val="001E7631"/>
    <w:rsid w:val="001F4948"/>
    <w:rsid w:val="001F62DB"/>
    <w:rsid w:val="001F646B"/>
    <w:rsid w:val="001F6E5C"/>
    <w:rsid w:val="001F745A"/>
    <w:rsid w:val="001F7868"/>
    <w:rsid w:val="001F7AA3"/>
    <w:rsid w:val="002022DD"/>
    <w:rsid w:val="002023A0"/>
    <w:rsid w:val="00202C5B"/>
    <w:rsid w:val="00205108"/>
    <w:rsid w:val="002078A1"/>
    <w:rsid w:val="00207968"/>
    <w:rsid w:val="00207DC8"/>
    <w:rsid w:val="0021028F"/>
    <w:rsid w:val="0021043B"/>
    <w:rsid w:val="00213592"/>
    <w:rsid w:val="00214EE7"/>
    <w:rsid w:val="00215854"/>
    <w:rsid w:val="00216F3E"/>
    <w:rsid w:val="00216F47"/>
    <w:rsid w:val="002226A7"/>
    <w:rsid w:val="00225B53"/>
    <w:rsid w:val="00231185"/>
    <w:rsid w:val="00231433"/>
    <w:rsid w:val="002341A0"/>
    <w:rsid w:val="00234874"/>
    <w:rsid w:val="002355FC"/>
    <w:rsid w:val="00235F80"/>
    <w:rsid w:val="00240CB9"/>
    <w:rsid w:val="00240E16"/>
    <w:rsid w:val="002444EB"/>
    <w:rsid w:val="00244DBD"/>
    <w:rsid w:val="002508A6"/>
    <w:rsid w:val="002511CA"/>
    <w:rsid w:val="0025315C"/>
    <w:rsid w:val="002534A8"/>
    <w:rsid w:val="00254B3E"/>
    <w:rsid w:val="00262816"/>
    <w:rsid w:val="00264BAE"/>
    <w:rsid w:val="002705AA"/>
    <w:rsid w:val="00270D08"/>
    <w:rsid w:val="00271606"/>
    <w:rsid w:val="00274618"/>
    <w:rsid w:val="00274CCA"/>
    <w:rsid w:val="00276B9F"/>
    <w:rsid w:val="0028041F"/>
    <w:rsid w:val="00280424"/>
    <w:rsid w:val="00280C30"/>
    <w:rsid w:val="00280EF1"/>
    <w:rsid w:val="002811BF"/>
    <w:rsid w:val="00281291"/>
    <w:rsid w:val="00281D9D"/>
    <w:rsid w:val="00282E38"/>
    <w:rsid w:val="002830E4"/>
    <w:rsid w:val="00283592"/>
    <w:rsid w:val="0028419E"/>
    <w:rsid w:val="00284432"/>
    <w:rsid w:val="00285C5B"/>
    <w:rsid w:val="00286956"/>
    <w:rsid w:val="0029097B"/>
    <w:rsid w:val="0029119E"/>
    <w:rsid w:val="0029160B"/>
    <w:rsid w:val="00291F3C"/>
    <w:rsid w:val="00293828"/>
    <w:rsid w:val="0029445E"/>
    <w:rsid w:val="00296ADC"/>
    <w:rsid w:val="00297376"/>
    <w:rsid w:val="00297595"/>
    <w:rsid w:val="002979BD"/>
    <w:rsid w:val="00297CA4"/>
    <w:rsid w:val="002A03B8"/>
    <w:rsid w:val="002A21FE"/>
    <w:rsid w:val="002A29FC"/>
    <w:rsid w:val="002A3A28"/>
    <w:rsid w:val="002A574F"/>
    <w:rsid w:val="002A6DDF"/>
    <w:rsid w:val="002A6E4D"/>
    <w:rsid w:val="002B1642"/>
    <w:rsid w:val="002B3C09"/>
    <w:rsid w:val="002B6331"/>
    <w:rsid w:val="002C14E8"/>
    <w:rsid w:val="002C1611"/>
    <w:rsid w:val="002C18C4"/>
    <w:rsid w:val="002C26A0"/>
    <w:rsid w:val="002C32C0"/>
    <w:rsid w:val="002C51C0"/>
    <w:rsid w:val="002C70AD"/>
    <w:rsid w:val="002C7911"/>
    <w:rsid w:val="002D2075"/>
    <w:rsid w:val="002D239D"/>
    <w:rsid w:val="002D349D"/>
    <w:rsid w:val="002D6885"/>
    <w:rsid w:val="002E1027"/>
    <w:rsid w:val="002E4BA3"/>
    <w:rsid w:val="002E58DF"/>
    <w:rsid w:val="002E70EB"/>
    <w:rsid w:val="002F0418"/>
    <w:rsid w:val="002F0AE2"/>
    <w:rsid w:val="002F19E0"/>
    <w:rsid w:val="002F1C2D"/>
    <w:rsid w:val="002F23A0"/>
    <w:rsid w:val="002F36FC"/>
    <w:rsid w:val="002F37B1"/>
    <w:rsid w:val="002F43D1"/>
    <w:rsid w:val="002F46FA"/>
    <w:rsid w:val="002F4BDD"/>
    <w:rsid w:val="002F5474"/>
    <w:rsid w:val="002F63B9"/>
    <w:rsid w:val="002F7ABB"/>
    <w:rsid w:val="002F7B5F"/>
    <w:rsid w:val="00300B79"/>
    <w:rsid w:val="00302398"/>
    <w:rsid w:val="00303B96"/>
    <w:rsid w:val="003045A0"/>
    <w:rsid w:val="00305203"/>
    <w:rsid w:val="00305699"/>
    <w:rsid w:val="00305C7B"/>
    <w:rsid w:val="00305C93"/>
    <w:rsid w:val="00306428"/>
    <w:rsid w:val="00307ED6"/>
    <w:rsid w:val="00310191"/>
    <w:rsid w:val="00310455"/>
    <w:rsid w:val="00310BE8"/>
    <w:rsid w:val="00310D62"/>
    <w:rsid w:val="00312376"/>
    <w:rsid w:val="00313EA3"/>
    <w:rsid w:val="003140C8"/>
    <w:rsid w:val="003140DF"/>
    <w:rsid w:val="00314616"/>
    <w:rsid w:val="0031501A"/>
    <w:rsid w:val="00316393"/>
    <w:rsid w:val="003166CB"/>
    <w:rsid w:val="003169B0"/>
    <w:rsid w:val="00317208"/>
    <w:rsid w:val="0031771B"/>
    <w:rsid w:val="0032163D"/>
    <w:rsid w:val="00324DDF"/>
    <w:rsid w:val="0032727A"/>
    <w:rsid w:val="0033045E"/>
    <w:rsid w:val="0033394A"/>
    <w:rsid w:val="00334A8C"/>
    <w:rsid w:val="0033547A"/>
    <w:rsid w:val="00335C51"/>
    <w:rsid w:val="00340A18"/>
    <w:rsid w:val="00342808"/>
    <w:rsid w:val="0034531B"/>
    <w:rsid w:val="00345C96"/>
    <w:rsid w:val="00346781"/>
    <w:rsid w:val="00347778"/>
    <w:rsid w:val="00351CA3"/>
    <w:rsid w:val="00351EF7"/>
    <w:rsid w:val="0035284D"/>
    <w:rsid w:val="00352945"/>
    <w:rsid w:val="00352E47"/>
    <w:rsid w:val="00352F23"/>
    <w:rsid w:val="0035363D"/>
    <w:rsid w:val="00354437"/>
    <w:rsid w:val="00356254"/>
    <w:rsid w:val="003571BB"/>
    <w:rsid w:val="003602D1"/>
    <w:rsid w:val="00361A94"/>
    <w:rsid w:val="00361E1D"/>
    <w:rsid w:val="00362399"/>
    <w:rsid w:val="00362F5E"/>
    <w:rsid w:val="00363DDC"/>
    <w:rsid w:val="003644FA"/>
    <w:rsid w:val="00364B22"/>
    <w:rsid w:val="00366351"/>
    <w:rsid w:val="00367CB1"/>
    <w:rsid w:val="00367D26"/>
    <w:rsid w:val="00371142"/>
    <w:rsid w:val="00371782"/>
    <w:rsid w:val="0037492A"/>
    <w:rsid w:val="00374D3B"/>
    <w:rsid w:val="00374F4A"/>
    <w:rsid w:val="003758DE"/>
    <w:rsid w:val="003759EE"/>
    <w:rsid w:val="00375E12"/>
    <w:rsid w:val="00377159"/>
    <w:rsid w:val="003778FB"/>
    <w:rsid w:val="00381ABF"/>
    <w:rsid w:val="00381F69"/>
    <w:rsid w:val="00382BD6"/>
    <w:rsid w:val="003834F6"/>
    <w:rsid w:val="003838EA"/>
    <w:rsid w:val="0038449E"/>
    <w:rsid w:val="00384835"/>
    <w:rsid w:val="003865E2"/>
    <w:rsid w:val="00390DF3"/>
    <w:rsid w:val="00393466"/>
    <w:rsid w:val="0039610F"/>
    <w:rsid w:val="003A21B1"/>
    <w:rsid w:val="003A2860"/>
    <w:rsid w:val="003A367C"/>
    <w:rsid w:val="003A43D8"/>
    <w:rsid w:val="003B0484"/>
    <w:rsid w:val="003B5E87"/>
    <w:rsid w:val="003B5F14"/>
    <w:rsid w:val="003B7234"/>
    <w:rsid w:val="003B7E7D"/>
    <w:rsid w:val="003C03B0"/>
    <w:rsid w:val="003C07D5"/>
    <w:rsid w:val="003C19C7"/>
    <w:rsid w:val="003C341A"/>
    <w:rsid w:val="003C4F89"/>
    <w:rsid w:val="003C5589"/>
    <w:rsid w:val="003C6438"/>
    <w:rsid w:val="003C7DBB"/>
    <w:rsid w:val="003D38C1"/>
    <w:rsid w:val="003D792B"/>
    <w:rsid w:val="003D7934"/>
    <w:rsid w:val="003D7FF3"/>
    <w:rsid w:val="003E02A9"/>
    <w:rsid w:val="003E0747"/>
    <w:rsid w:val="003E1757"/>
    <w:rsid w:val="003E1ABB"/>
    <w:rsid w:val="003E2008"/>
    <w:rsid w:val="003E2222"/>
    <w:rsid w:val="003E2972"/>
    <w:rsid w:val="003E5377"/>
    <w:rsid w:val="003E6F1E"/>
    <w:rsid w:val="003E7194"/>
    <w:rsid w:val="003F2323"/>
    <w:rsid w:val="003F32C2"/>
    <w:rsid w:val="003F3ED0"/>
    <w:rsid w:val="003F41A2"/>
    <w:rsid w:val="003F4802"/>
    <w:rsid w:val="003F5F9E"/>
    <w:rsid w:val="003F6F55"/>
    <w:rsid w:val="00405415"/>
    <w:rsid w:val="00407887"/>
    <w:rsid w:val="00410069"/>
    <w:rsid w:val="00410308"/>
    <w:rsid w:val="004117A5"/>
    <w:rsid w:val="00411DA3"/>
    <w:rsid w:val="004130F7"/>
    <w:rsid w:val="00415F29"/>
    <w:rsid w:val="004161E5"/>
    <w:rsid w:val="004162A6"/>
    <w:rsid w:val="00417150"/>
    <w:rsid w:val="00417BF0"/>
    <w:rsid w:val="00417C49"/>
    <w:rsid w:val="004228B2"/>
    <w:rsid w:val="0042296D"/>
    <w:rsid w:val="0042459D"/>
    <w:rsid w:val="00426E05"/>
    <w:rsid w:val="004273ED"/>
    <w:rsid w:val="00430548"/>
    <w:rsid w:val="00432476"/>
    <w:rsid w:val="00432B33"/>
    <w:rsid w:val="00434BC7"/>
    <w:rsid w:val="00434BFF"/>
    <w:rsid w:val="004360CB"/>
    <w:rsid w:val="00436CEB"/>
    <w:rsid w:val="00436EE5"/>
    <w:rsid w:val="00440253"/>
    <w:rsid w:val="00441364"/>
    <w:rsid w:val="004416DF"/>
    <w:rsid w:val="00441DA1"/>
    <w:rsid w:val="0044225A"/>
    <w:rsid w:val="004436ED"/>
    <w:rsid w:val="00443E2D"/>
    <w:rsid w:val="00444FAB"/>
    <w:rsid w:val="004459C2"/>
    <w:rsid w:val="0045008D"/>
    <w:rsid w:val="00452A88"/>
    <w:rsid w:val="00453512"/>
    <w:rsid w:val="00453B95"/>
    <w:rsid w:val="0045590B"/>
    <w:rsid w:val="00455D09"/>
    <w:rsid w:val="00456CB8"/>
    <w:rsid w:val="0046067F"/>
    <w:rsid w:val="004611EB"/>
    <w:rsid w:val="00461CFD"/>
    <w:rsid w:val="00461E20"/>
    <w:rsid w:val="00464270"/>
    <w:rsid w:val="00464E3A"/>
    <w:rsid w:val="004667C1"/>
    <w:rsid w:val="00467934"/>
    <w:rsid w:val="00470551"/>
    <w:rsid w:val="0047150F"/>
    <w:rsid w:val="0047257D"/>
    <w:rsid w:val="004726A6"/>
    <w:rsid w:val="004736C5"/>
    <w:rsid w:val="0047625C"/>
    <w:rsid w:val="00483045"/>
    <w:rsid w:val="004853A6"/>
    <w:rsid w:val="00486252"/>
    <w:rsid w:val="00493BCF"/>
    <w:rsid w:val="00496FF5"/>
    <w:rsid w:val="004A0C80"/>
    <w:rsid w:val="004A1039"/>
    <w:rsid w:val="004A1494"/>
    <w:rsid w:val="004A1BFB"/>
    <w:rsid w:val="004A29F3"/>
    <w:rsid w:val="004A2C6E"/>
    <w:rsid w:val="004A305C"/>
    <w:rsid w:val="004A50D0"/>
    <w:rsid w:val="004A5588"/>
    <w:rsid w:val="004A6D75"/>
    <w:rsid w:val="004A71AF"/>
    <w:rsid w:val="004B2ECE"/>
    <w:rsid w:val="004B3D6C"/>
    <w:rsid w:val="004B4145"/>
    <w:rsid w:val="004B528E"/>
    <w:rsid w:val="004B57BD"/>
    <w:rsid w:val="004C01ED"/>
    <w:rsid w:val="004C08D2"/>
    <w:rsid w:val="004C0A09"/>
    <w:rsid w:val="004C1F77"/>
    <w:rsid w:val="004C34B2"/>
    <w:rsid w:val="004C3593"/>
    <w:rsid w:val="004C4B95"/>
    <w:rsid w:val="004C7403"/>
    <w:rsid w:val="004D090F"/>
    <w:rsid w:val="004D187C"/>
    <w:rsid w:val="004D25EF"/>
    <w:rsid w:val="004D5761"/>
    <w:rsid w:val="004E0E4F"/>
    <w:rsid w:val="004E35E6"/>
    <w:rsid w:val="004E69C0"/>
    <w:rsid w:val="004F23C9"/>
    <w:rsid w:val="004F3A33"/>
    <w:rsid w:val="004F5031"/>
    <w:rsid w:val="004F5B5E"/>
    <w:rsid w:val="004F5E11"/>
    <w:rsid w:val="005005EE"/>
    <w:rsid w:val="0050155A"/>
    <w:rsid w:val="00501CA0"/>
    <w:rsid w:val="005033CA"/>
    <w:rsid w:val="00505317"/>
    <w:rsid w:val="0051037C"/>
    <w:rsid w:val="00511048"/>
    <w:rsid w:val="005122CF"/>
    <w:rsid w:val="00515F5B"/>
    <w:rsid w:val="0052092B"/>
    <w:rsid w:val="0052116E"/>
    <w:rsid w:val="00522627"/>
    <w:rsid w:val="00522D0E"/>
    <w:rsid w:val="00525BF2"/>
    <w:rsid w:val="0053161F"/>
    <w:rsid w:val="00533689"/>
    <w:rsid w:val="00533752"/>
    <w:rsid w:val="00533BFD"/>
    <w:rsid w:val="00534DC0"/>
    <w:rsid w:val="00535990"/>
    <w:rsid w:val="005410E0"/>
    <w:rsid w:val="00541BEA"/>
    <w:rsid w:val="005445AE"/>
    <w:rsid w:val="00545B0C"/>
    <w:rsid w:val="00545D9C"/>
    <w:rsid w:val="00546344"/>
    <w:rsid w:val="00546C52"/>
    <w:rsid w:val="005527DF"/>
    <w:rsid w:val="00553286"/>
    <w:rsid w:val="00553524"/>
    <w:rsid w:val="0055410C"/>
    <w:rsid w:val="005575B4"/>
    <w:rsid w:val="00557FE9"/>
    <w:rsid w:val="00560B0C"/>
    <w:rsid w:val="00563A66"/>
    <w:rsid w:val="00563E91"/>
    <w:rsid w:val="00564A69"/>
    <w:rsid w:val="00565A00"/>
    <w:rsid w:val="00567400"/>
    <w:rsid w:val="00571EB8"/>
    <w:rsid w:val="00572E41"/>
    <w:rsid w:val="00572EE4"/>
    <w:rsid w:val="00574475"/>
    <w:rsid w:val="005750B2"/>
    <w:rsid w:val="00576A41"/>
    <w:rsid w:val="00576EBA"/>
    <w:rsid w:val="00577133"/>
    <w:rsid w:val="00577143"/>
    <w:rsid w:val="005776B8"/>
    <w:rsid w:val="00577C15"/>
    <w:rsid w:val="005816EB"/>
    <w:rsid w:val="00583907"/>
    <w:rsid w:val="00583C98"/>
    <w:rsid w:val="00585FDF"/>
    <w:rsid w:val="00591490"/>
    <w:rsid w:val="00592116"/>
    <w:rsid w:val="00595934"/>
    <w:rsid w:val="0059617A"/>
    <w:rsid w:val="00596195"/>
    <w:rsid w:val="005970DD"/>
    <w:rsid w:val="005A1230"/>
    <w:rsid w:val="005A47A4"/>
    <w:rsid w:val="005A499E"/>
    <w:rsid w:val="005A4A6C"/>
    <w:rsid w:val="005A70F1"/>
    <w:rsid w:val="005B03F7"/>
    <w:rsid w:val="005B2999"/>
    <w:rsid w:val="005B2C43"/>
    <w:rsid w:val="005B2CDE"/>
    <w:rsid w:val="005B401C"/>
    <w:rsid w:val="005B4583"/>
    <w:rsid w:val="005B48B7"/>
    <w:rsid w:val="005B533B"/>
    <w:rsid w:val="005B5CBE"/>
    <w:rsid w:val="005B6017"/>
    <w:rsid w:val="005B6343"/>
    <w:rsid w:val="005B6BD6"/>
    <w:rsid w:val="005C03B1"/>
    <w:rsid w:val="005C18D6"/>
    <w:rsid w:val="005C23DE"/>
    <w:rsid w:val="005C2CE9"/>
    <w:rsid w:val="005C4CC2"/>
    <w:rsid w:val="005C5A23"/>
    <w:rsid w:val="005C691C"/>
    <w:rsid w:val="005C7296"/>
    <w:rsid w:val="005D005D"/>
    <w:rsid w:val="005D38E1"/>
    <w:rsid w:val="005D53F1"/>
    <w:rsid w:val="005D60C6"/>
    <w:rsid w:val="005D7E53"/>
    <w:rsid w:val="005D7EF8"/>
    <w:rsid w:val="005E05E0"/>
    <w:rsid w:val="005E118B"/>
    <w:rsid w:val="005E3569"/>
    <w:rsid w:val="005E3815"/>
    <w:rsid w:val="005E3AC4"/>
    <w:rsid w:val="005E7392"/>
    <w:rsid w:val="005E7626"/>
    <w:rsid w:val="005E7C70"/>
    <w:rsid w:val="005F0F43"/>
    <w:rsid w:val="005F5E14"/>
    <w:rsid w:val="005F692F"/>
    <w:rsid w:val="0060123B"/>
    <w:rsid w:val="006030A0"/>
    <w:rsid w:val="006056A2"/>
    <w:rsid w:val="00605732"/>
    <w:rsid w:val="00605983"/>
    <w:rsid w:val="00607868"/>
    <w:rsid w:val="00607DA8"/>
    <w:rsid w:val="006113D0"/>
    <w:rsid w:val="00614224"/>
    <w:rsid w:val="00614611"/>
    <w:rsid w:val="0061526E"/>
    <w:rsid w:val="00617DC9"/>
    <w:rsid w:val="00620551"/>
    <w:rsid w:val="00623454"/>
    <w:rsid w:val="00625F34"/>
    <w:rsid w:val="00627F58"/>
    <w:rsid w:val="00630612"/>
    <w:rsid w:val="00630EBA"/>
    <w:rsid w:val="006312E2"/>
    <w:rsid w:val="00632746"/>
    <w:rsid w:val="006329F3"/>
    <w:rsid w:val="006345CA"/>
    <w:rsid w:val="00634F9C"/>
    <w:rsid w:val="006356E0"/>
    <w:rsid w:val="00640156"/>
    <w:rsid w:val="00640B79"/>
    <w:rsid w:val="0064223A"/>
    <w:rsid w:val="00643BF7"/>
    <w:rsid w:val="00644159"/>
    <w:rsid w:val="00647F2E"/>
    <w:rsid w:val="00651D10"/>
    <w:rsid w:val="0065225A"/>
    <w:rsid w:val="00653BEB"/>
    <w:rsid w:val="00655050"/>
    <w:rsid w:val="006552B0"/>
    <w:rsid w:val="00656077"/>
    <w:rsid w:val="006570C8"/>
    <w:rsid w:val="00660B6D"/>
    <w:rsid w:val="00660DAF"/>
    <w:rsid w:val="006618D7"/>
    <w:rsid w:val="0066348D"/>
    <w:rsid w:val="006647F9"/>
    <w:rsid w:val="006653F2"/>
    <w:rsid w:val="0067010E"/>
    <w:rsid w:val="006704A1"/>
    <w:rsid w:val="00675473"/>
    <w:rsid w:val="00675A88"/>
    <w:rsid w:val="00675EF9"/>
    <w:rsid w:val="00677B58"/>
    <w:rsid w:val="00680AFD"/>
    <w:rsid w:val="00680CF9"/>
    <w:rsid w:val="006821C2"/>
    <w:rsid w:val="006824A5"/>
    <w:rsid w:val="00682A39"/>
    <w:rsid w:val="00683E6B"/>
    <w:rsid w:val="006847AE"/>
    <w:rsid w:val="00685C16"/>
    <w:rsid w:val="00687089"/>
    <w:rsid w:val="00687BBF"/>
    <w:rsid w:val="006901D2"/>
    <w:rsid w:val="0069251B"/>
    <w:rsid w:val="0069386A"/>
    <w:rsid w:val="00693F29"/>
    <w:rsid w:val="0069404D"/>
    <w:rsid w:val="00695150"/>
    <w:rsid w:val="006A2D2B"/>
    <w:rsid w:val="006A3274"/>
    <w:rsid w:val="006A374F"/>
    <w:rsid w:val="006A3AED"/>
    <w:rsid w:val="006A4E1D"/>
    <w:rsid w:val="006A7B12"/>
    <w:rsid w:val="006A7F65"/>
    <w:rsid w:val="006B2EB4"/>
    <w:rsid w:val="006B34CA"/>
    <w:rsid w:val="006B414A"/>
    <w:rsid w:val="006B41E0"/>
    <w:rsid w:val="006B4AF4"/>
    <w:rsid w:val="006B588A"/>
    <w:rsid w:val="006B6189"/>
    <w:rsid w:val="006B6568"/>
    <w:rsid w:val="006B672C"/>
    <w:rsid w:val="006B6E96"/>
    <w:rsid w:val="006B7DFB"/>
    <w:rsid w:val="006C0499"/>
    <w:rsid w:val="006C21DD"/>
    <w:rsid w:val="006C2D06"/>
    <w:rsid w:val="006C4C47"/>
    <w:rsid w:val="006D16AC"/>
    <w:rsid w:val="006D27E6"/>
    <w:rsid w:val="006D3DEF"/>
    <w:rsid w:val="006D47FE"/>
    <w:rsid w:val="006D70EC"/>
    <w:rsid w:val="006D7884"/>
    <w:rsid w:val="006E030B"/>
    <w:rsid w:val="006E174F"/>
    <w:rsid w:val="006E1B69"/>
    <w:rsid w:val="006E2A55"/>
    <w:rsid w:val="006E2CAB"/>
    <w:rsid w:val="006E3233"/>
    <w:rsid w:val="006E37DA"/>
    <w:rsid w:val="006E5F17"/>
    <w:rsid w:val="006F01BB"/>
    <w:rsid w:val="006F4C18"/>
    <w:rsid w:val="006F4D14"/>
    <w:rsid w:val="006F5675"/>
    <w:rsid w:val="006F77C3"/>
    <w:rsid w:val="00701003"/>
    <w:rsid w:val="0070175A"/>
    <w:rsid w:val="0070283E"/>
    <w:rsid w:val="00702D30"/>
    <w:rsid w:val="00703A7A"/>
    <w:rsid w:val="0070435C"/>
    <w:rsid w:val="00705D56"/>
    <w:rsid w:val="007061A7"/>
    <w:rsid w:val="00706551"/>
    <w:rsid w:val="00710AFD"/>
    <w:rsid w:val="00710D4B"/>
    <w:rsid w:val="007130E3"/>
    <w:rsid w:val="00717CA5"/>
    <w:rsid w:val="00720075"/>
    <w:rsid w:val="007201D1"/>
    <w:rsid w:val="00721D68"/>
    <w:rsid w:val="007229E5"/>
    <w:rsid w:val="007252E3"/>
    <w:rsid w:val="00726235"/>
    <w:rsid w:val="007263B1"/>
    <w:rsid w:val="00726D22"/>
    <w:rsid w:val="00730431"/>
    <w:rsid w:val="007311DA"/>
    <w:rsid w:val="007312A2"/>
    <w:rsid w:val="00731616"/>
    <w:rsid w:val="00732218"/>
    <w:rsid w:val="00733B6C"/>
    <w:rsid w:val="00734D77"/>
    <w:rsid w:val="007350E5"/>
    <w:rsid w:val="00736E06"/>
    <w:rsid w:val="00737680"/>
    <w:rsid w:val="00737DFD"/>
    <w:rsid w:val="00740B6C"/>
    <w:rsid w:val="007410D9"/>
    <w:rsid w:val="00742677"/>
    <w:rsid w:val="00742A2A"/>
    <w:rsid w:val="007441A5"/>
    <w:rsid w:val="007455DC"/>
    <w:rsid w:val="00746929"/>
    <w:rsid w:val="0075025F"/>
    <w:rsid w:val="00751B3F"/>
    <w:rsid w:val="00752BA0"/>
    <w:rsid w:val="00752EBE"/>
    <w:rsid w:val="0075354B"/>
    <w:rsid w:val="00755BC5"/>
    <w:rsid w:val="00755D7C"/>
    <w:rsid w:val="00755EE6"/>
    <w:rsid w:val="00757BF6"/>
    <w:rsid w:val="00757C2A"/>
    <w:rsid w:val="0076189D"/>
    <w:rsid w:val="00761A82"/>
    <w:rsid w:val="007667A0"/>
    <w:rsid w:val="00772836"/>
    <w:rsid w:val="00775382"/>
    <w:rsid w:val="00776930"/>
    <w:rsid w:val="007770E9"/>
    <w:rsid w:val="00780721"/>
    <w:rsid w:val="00780C91"/>
    <w:rsid w:val="00782219"/>
    <w:rsid w:val="0078229C"/>
    <w:rsid w:val="0078372D"/>
    <w:rsid w:val="0078579D"/>
    <w:rsid w:val="00785881"/>
    <w:rsid w:val="00786107"/>
    <w:rsid w:val="00786D46"/>
    <w:rsid w:val="00787636"/>
    <w:rsid w:val="00787B26"/>
    <w:rsid w:val="00790468"/>
    <w:rsid w:val="00791105"/>
    <w:rsid w:val="007919D3"/>
    <w:rsid w:val="0079210A"/>
    <w:rsid w:val="00792177"/>
    <w:rsid w:val="00793397"/>
    <w:rsid w:val="00793632"/>
    <w:rsid w:val="00793810"/>
    <w:rsid w:val="0079438F"/>
    <w:rsid w:val="00797E90"/>
    <w:rsid w:val="007A049E"/>
    <w:rsid w:val="007A2D66"/>
    <w:rsid w:val="007A2E8B"/>
    <w:rsid w:val="007A3415"/>
    <w:rsid w:val="007A34BC"/>
    <w:rsid w:val="007A3C5D"/>
    <w:rsid w:val="007A4590"/>
    <w:rsid w:val="007A61BC"/>
    <w:rsid w:val="007A6AD2"/>
    <w:rsid w:val="007A6B0D"/>
    <w:rsid w:val="007B0168"/>
    <w:rsid w:val="007B4E37"/>
    <w:rsid w:val="007B51E5"/>
    <w:rsid w:val="007B660B"/>
    <w:rsid w:val="007B6EA3"/>
    <w:rsid w:val="007C1716"/>
    <w:rsid w:val="007C38A3"/>
    <w:rsid w:val="007C5502"/>
    <w:rsid w:val="007C6A22"/>
    <w:rsid w:val="007D6E55"/>
    <w:rsid w:val="007E0763"/>
    <w:rsid w:val="007E0BCA"/>
    <w:rsid w:val="007E2349"/>
    <w:rsid w:val="007E631B"/>
    <w:rsid w:val="007E63A8"/>
    <w:rsid w:val="007E7418"/>
    <w:rsid w:val="007E796A"/>
    <w:rsid w:val="007F01F1"/>
    <w:rsid w:val="007F0616"/>
    <w:rsid w:val="007F1AC2"/>
    <w:rsid w:val="00801AD6"/>
    <w:rsid w:val="00803E79"/>
    <w:rsid w:val="00804856"/>
    <w:rsid w:val="008048C6"/>
    <w:rsid w:val="00805191"/>
    <w:rsid w:val="0080583B"/>
    <w:rsid w:val="00805A3E"/>
    <w:rsid w:val="00806AE3"/>
    <w:rsid w:val="00810510"/>
    <w:rsid w:val="008111E3"/>
    <w:rsid w:val="00812576"/>
    <w:rsid w:val="00812B27"/>
    <w:rsid w:val="008131E9"/>
    <w:rsid w:val="00813466"/>
    <w:rsid w:val="008143E6"/>
    <w:rsid w:val="00816933"/>
    <w:rsid w:val="00816DF6"/>
    <w:rsid w:val="00816F33"/>
    <w:rsid w:val="0081715C"/>
    <w:rsid w:val="008171ED"/>
    <w:rsid w:val="008231DB"/>
    <w:rsid w:val="00823519"/>
    <w:rsid w:val="00823AF5"/>
    <w:rsid w:val="00824568"/>
    <w:rsid w:val="008249E7"/>
    <w:rsid w:val="00824AA1"/>
    <w:rsid w:val="0082534F"/>
    <w:rsid w:val="00830FBB"/>
    <w:rsid w:val="00832C5A"/>
    <w:rsid w:val="0083342C"/>
    <w:rsid w:val="00833758"/>
    <w:rsid w:val="00833BAC"/>
    <w:rsid w:val="00834672"/>
    <w:rsid w:val="008366AB"/>
    <w:rsid w:val="00836AF0"/>
    <w:rsid w:val="00841FD0"/>
    <w:rsid w:val="00845276"/>
    <w:rsid w:val="008470E0"/>
    <w:rsid w:val="00851B8D"/>
    <w:rsid w:val="008533DA"/>
    <w:rsid w:val="00853448"/>
    <w:rsid w:val="008555B2"/>
    <w:rsid w:val="008556F8"/>
    <w:rsid w:val="008559DC"/>
    <w:rsid w:val="0085652F"/>
    <w:rsid w:val="008615DC"/>
    <w:rsid w:val="0086165A"/>
    <w:rsid w:val="00861E70"/>
    <w:rsid w:val="00862B2B"/>
    <w:rsid w:val="00863224"/>
    <w:rsid w:val="008634DD"/>
    <w:rsid w:val="00864E9E"/>
    <w:rsid w:val="008653FD"/>
    <w:rsid w:val="008655C8"/>
    <w:rsid w:val="008657D0"/>
    <w:rsid w:val="00867FF2"/>
    <w:rsid w:val="00870F51"/>
    <w:rsid w:val="00871402"/>
    <w:rsid w:val="00872E35"/>
    <w:rsid w:val="00875D21"/>
    <w:rsid w:val="0087717F"/>
    <w:rsid w:val="00881332"/>
    <w:rsid w:val="00882979"/>
    <w:rsid w:val="00883E33"/>
    <w:rsid w:val="0088509C"/>
    <w:rsid w:val="00885110"/>
    <w:rsid w:val="0088528F"/>
    <w:rsid w:val="0089072B"/>
    <w:rsid w:val="00891CDD"/>
    <w:rsid w:val="0089275C"/>
    <w:rsid w:val="008932AF"/>
    <w:rsid w:val="00896C6B"/>
    <w:rsid w:val="008A1C97"/>
    <w:rsid w:val="008A3462"/>
    <w:rsid w:val="008A3694"/>
    <w:rsid w:val="008A37C3"/>
    <w:rsid w:val="008A49B3"/>
    <w:rsid w:val="008A52A4"/>
    <w:rsid w:val="008A55BB"/>
    <w:rsid w:val="008A5BC9"/>
    <w:rsid w:val="008A5CC2"/>
    <w:rsid w:val="008A726B"/>
    <w:rsid w:val="008A7584"/>
    <w:rsid w:val="008B080C"/>
    <w:rsid w:val="008B171F"/>
    <w:rsid w:val="008B48B0"/>
    <w:rsid w:val="008B4DA5"/>
    <w:rsid w:val="008B62AA"/>
    <w:rsid w:val="008B75C9"/>
    <w:rsid w:val="008B7F69"/>
    <w:rsid w:val="008C075D"/>
    <w:rsid w:val="008C09A9"/>
    <w:rsid w:val="008C1851"/>
    <w:rsid w:val="008C2F71"/>
    <w:rsid w:val="008C3621"/>
    <w:rsid w:val="008C3D17"/>
    <w:rsid w:val="008C3E4B"/>
    <w:rsid w:val="008C3F1C"/>
    <w:rsid w:val="008C56D2"/>
    <w:rsid w:val="008C5951"/>
    <w:rsid w:val="008C6E27"/>
    <w:rsid w:val="008C7D47"/>
    <w:rsid w:val="008D15C4"/>
    <w:rsid w:val="008D2489"/>
    <w:rsid w:val="008D3CFC"/>
    <w:rsid w:val="008D3EF6"/>
    <w:rsid w:val="008D4605"/>
    <w:rsid w:val="008D4A1B"/>
    <w:rsid w:val="008D5326"/>
    <w:rsid w:val="008D65A1"/>
    <w:rsid w:val="008D6DC2"/>
    <w:rsid w:val="008D746A"/>
    <w:rsid w:val="008E4C7E"/>
    <w:rsid w:val="008E4DDD"/>
    <w:rsid w:val="008E4E17"/>
    <w:rsid w:val="008E7CB3"/>
    <w:rsid w:val="008F0969"/>
    <w:rsid w:val="008F165E"/>
    <w:rsid w:val="008F2791"/>
    <w:rsid w:val="008F3F87"/>
    <w:rsid w:val="008F4339"/>
    <w:rsid w:val="008F52FB"/>
    <w:rsid w:val="008F5ABA"/>
    <w:rsid w:val="008F5F56"/>
    <w:rsid w:val="008F7F49"/>
    <w:rsid w:val="0090091D"/>
    <w:rsid w:val="009010A5"/>
    <w:rsid w:val="009034FD"/>
    <w:rsid w:val="00903E73"/>
    <w:rsid w:val="00905529"/>
    <w:rsid w:val="00905C90"/>
    <w:rsid w:val="0090735E"/>
    <w:rsid w:val="009078B8"/>
    <w:rsid w:val="00911047"/>
    <w:rsid w:val="0091520F"/>
    <w:rsid w:val="00915635"/>
    <w:rsid w:val="009219D8"/>
    <w:rsid w:val="00922BD2"/>
    <w:rsid w:val="00923540"/>
    <w:rsid w:val="00923737"/>
    <w:rsid w:val="009265C4"/>
    <w:rsid w:val="00932F4F"/>
    <w:rsid w:val="00933F8F"/>
    <w:rsid w:val="00934367"/>
    <w:rsid w:val="009355B6"/>
    <w:rsid w:val="00936825"/>
    <w:rsid w:val="00936B8C"/>
    <w:rsid w:val="0094146E"/>
    <w:rsid w:val="00942CA5"/>
    <w:rsid w:val="00944B78"/>
    <w:rsid w:val="00945E31"/>
    <w:rsid w:val="00945FD3"/>
    <w:rsid w:val="00950AB3"/>
    <w:rsid w:val="00952F24"/>
    <w:rsid w:val="00953556"/>
    <w:rsid w:val="0095362F"/>
    <w:rsid w:val="00954F38"/>
    <w:rsid w:val="009551EB"/>
    <w:rsid w:val="009568BC"/>
    <w:rsid w:val="009575DF"/>
    <w:rsid w:val="00957952"/>
    <w:rsid w:val="00957CAC"/>
    <w:rsid w:val="009625C0"/>
    <w:rsid w:val="009628D4"/>
    <w:rsid w:val="00962B33"/>
    <w:rsid w:val="00963D33"/>
    <w:rsid w:val="009651BA"/>
    <w:rsid w:val="00967768"/>
    <w:rsid w:val="00970B6A"/>
    <w:rsid w:val="00972281"/>
    <w:rsid w:val="00976B17"/>
    <w:rsid w:val="00976EF3"/>
    <w:rsid w:val="00981024"/>
    <w:rsid w:val="00982AA6"/>
    <w:rsid w:val="00982BCC"/>
    <w:rsid w:val="00982F04"/>
    <w:rsid w:val="00984A38"/>
    <w:rsid w:val="00984F18"/>
    <w:rsid w:val="009863D7"/>
    <w:rsid w:val="00986A53"/>
    <w:rsid w:val="00990F93"/>
    <w:rsid w:val="009911CB"/>
    <w:rsid w:val="0099128F"/>
    <w:rsid w:val="009924EB"/>
    <w:rsid w:val="009928DF"/>
    <w:rsid w:val="00993642"/>
    <w:rsid w:val="00997356"/>
    <w:rsid w:val="00997975"/>
    <w:rsid w:val="009A0A95"/>
    <w:rsid w:val="009A3528"/>
    <w:rsid w:val="009A42B1"/>
    <w:rsid w:val="009A4A2B"/>
    <w:rsid w:val="009A4C8C"/>
    <w:rsid w:val="009A4E45"/>
    <w:rsid w:val="009A5DDB"/>
    <w:rsid w:val="009A6167"/>
    <w:rsid w:val="009A6786"/>
    <w:rsid w:val="009A6F59"/>
    <w:rsid w:val="009B0EB2"/>
    <w:rsid w:val="009B20E4"/>
    <w:rsid w:val="009B312E"/>
    <w:rsid w:val="009B52FC"/>
    <w:rsid w:val="009B6873"/>
    <w:rsid w:val="009C0AD6"/>
    <w:rsid w:val="009C1812"/>
    <w:rsid w:val="009C325D"/>
    <w:rsid w:val="009C3A5E"/>
    <w:rsid w:val="009C4555"/>
    <w:rsid w:val="009C5DCA"/>
    <w:rsid w:val="009C6D7C"/>
    <w:rsid w:val="009D1CA3"/>
    <w:rsid w:val="009D50F3"/>
    <w:rsid w:val="009D69D9"/>
    <w:rsid w:val="009D7239"/>
    <w:rsid w:val="009E0D43"/>
    <w:rsid w:val="009E0F77"/>
    <w:rsid w:val="009E41FE"/>
    <w:rsid w:val="009E5D2A"/>
    <w:rsid w:val="009E5EBE"/>
    <w:rsid w:val="009E612E"/>
    <w:rsid w:val="009F122E"/>
    <w:rsid w:val="009F18AB"/>
    <w:rsid w:val="009F1D7C"/>
    <w:rsid w:val="009F2AA4"/>
    <w:rsid w:val="009F31EF"/>
    <w:rsid w:val="00A028FC"/>
    <w:rsid w:val="00A04909"/>
    <w:rsid w:val="00A05C07"/>
    <w:rsid w:val="00A07536"/>
    <w:rsid w:val="00A10E30"/>
    <w:rsid w:val="00A11344"/>
    <w:rsid w:val="00A11E80"/>
    <w:rsid w:val="00A125E1"/>
    <w:rsid w:val="00A126AA"/>
    <w:rsid w:val="00A12A4B"/>
    <w:rsid w:val="00A135A8"/>
    <w:rsid w:val="00A14D00"/>
    <w:rsid w:val="00A14E8A"/>
    <w:rsid w:val="00A15AF7"/>
    <w:rsid w:val="00A15CB6"/>
    <w:rsid w:val="00A16162"/>
    <w:rsid w:val="00A16A10"/>
    <w:rsid w:val="00A16CF3"/>
    <w:rsid w:val="00A226CA"/>
    <w:rsid w:val="00A23FFE"/>
    <w:rsid w:val="00A25D1E"/>
    <w:rsid w:val="00A2633F"/>
    <w:rsid w:val="00A2640E"/>
    <w:rsid w:val="00A31191"/>
    <w:rsid w:val="00A3157C"/>
    <w:rsid w:val="00A32270"/>
    <w:rsid w:val="00A341FA"/>
    <w:rsid w:val="00A342E4"/>
    <w:rsid w:val="00A3446C"/>
    <w:rsid w:val="00A374C7"/>
    <w:rsid w:val="00A375E3"/>
    <w:rsid w:val="00A400C1"/>
    <w:rsid w:val="00A40B7F"/>
    <w:rsid w:val="00A428FA"/>
    <w:rsid w:val="00A4614E"/>
    <w:rsid w:val="00A468C2"/>
    <w:rsid w:val="00A46DE4"/>
    <w:rsid w:val="00A50432"/>
    <w:rsid w:val="00A53151"/>
    <w:rsid w:val="00A53DF4"/>
    <w:rsid w:val="00A55BC6"/>
    <w:rsid w:val="00A671D7"/>
    <w:rsid w:val="00A677D1"/>
    <w:rsid w:val="00A7068D"/>
    <w:rsid w:val="00A720EC"/>
    <w:rsid w:val="00A73BCC"/>
    <w:rsid w:val="00A74766"/>
    <w:rsid w:val="00A75B78"/>
    <w:rsid w:val="00A76838"/>
    <w:rsid w:val="00A773A0"/>
    <w:rsid w:val="00A812B2"/>
    <w:rsid w:val="00A814FE"/>
    <w:rsid w:val="00A86262"/>
    <w:rsid w:val="00A86284"/>
    <w:rsid w:val="00A86CAB"/>
    <w:rsid w:val="00A876FE"/>
    <w:rsid w:val="00A905A7"/>
    <w:rsid w:val="00A93981"/>
    <w:rsid w:val="00A93D6D"/>
    <w:rsid w:val="00A94BB9"/>
    <w:rsid w:val="00A96716"/>
    <w:rsid w:val="00AA59EB"/>
    <w:rsid w:val="00AA6844"/>
    <w:rsid w:val="00AB3E06"/>
    <w:rsid w:val="00AB41D9"/>
    <w:rsid w:val="00AB4503"/>
    <w:rsid w:val="00AB7358"/>
    <w:rsid w:val="00AC0EF6"/>
    <w:rsid w:val="00AC2860"/>
    <w:rsid w:val="00AC28A6"/>
    <w:rsid w:val="00AC2EBE"/>
    <w:rsid w:val="00AC3334"/>
    <w:rsid w:val="00AC43B5"/>
    <w:rsid w:val="00AC5C63"/>
    <w:rsid w:val="00AC726F"/>
    <w:rsid w:val="00AC767E"/>
    <w:rsid w:val="00AC7AB8"/>
    <w:rsid w:val="00AD2D5F"/>
    <w:rsid w:val="00AD43E4"/>
    <w:rsid w:val="00AD5C3D"/>
    <w:rsid w:val="00AD6716"/>
    <w:rsid w:val="00AD75CE"/>
    <w:rsid w:val="00AE1EB5"/>
    <w:rsid w:val="00AE28FB"/>
    <w:rsid w:val="00AE379A"/>
    <w:rsid w:val="00AE432A"/>
    <w:rsid w:val="00AE62B3"/>
    <w:rsid w:val="00AE6C78"/>
    <w:rsid w:val="00AE721F"/>
    <w:rsid w:val="00AF0034"/>
    <w:rsid w:val="00AF128A"/>
    <w:rsid w:val="00AF244D"/>
    <w:rsid w:val="00AF4519"/>
    <w:rsid w:val="00AF4730"/>
    <w:rsid w:val="00AF5BD2"/>
    <w:rsid w:val="00B001BB"/>
    <w:rsid w:val="00B00EC9"/>
    <w:rsid w:val="00B019E0"/>
    <w:rsid w:val="00B02B76"/>
    <w:rsid w:val="00B03C33"/>
    <w:rsid w:val="00B06F9F"/>
    <w:rsid w:val="00B10269"/>
    <w:rsid w:val="00B11116"/>
    <w:rsid w:val="00B118C4"/>
    <w:rsid w:val="00B125C5"/>
    <w:rsid w:val="00B14886"/>
    <w:rsid w:val="00B14E39"/>
    <w:rsid w:val="00B15361"/>
    <w:rsid w:val="00B20445"/>
    <w:rsid w:val="00B20882"/>
    <w:rsid w:val="00B20CDB"/>
    <w:rsid w:val="00B225E4"/>
    <w:rsid w:val="00B234FA"/>
    <w:rsid w:val="00B2452D"/>
    <w:rsid w:val="00B24B9C"/>
    <w:rsid w:val="00B25BDD"/>
    <w:rsid w:val="00B26543"/>
    <w:rsid w:val="00B2796C"/>
    <w:rsid w:val="00B32788"/>
    <w:rsid w:val="00B32819"/>
    <w:rsid w:val="00B3286B"/>
    <w:rsid w:val="00B3303A"/>
    <w:rsid w:val="00B34131"/>
    <w:rsid w:val="00B3593B"/>
    <w:rsid w:val="00B35A16"/>
    <w:rsid w:val="00B360E5"/>
    <w:rsid w:val="00B36822"/>
    <w:rsid w:val="00B37164"/>
    <w:rsid w:val="00B4067E"/>
    <w:rsid w:val="00B41D78"/>
    <w:rsid w:val="00B43C3E"/>
    <w:rsid w:val="00B43E3E"/>
    <w:rsid w:val="00B43EC5"/>
    <w:rsid w:val="00B44DC4"/>
    <w:rsid w:val="00B452CF"/>
    <w:rsid w:val="00B458E5"/>
    <w:rsid w:val="00B46869"/>
    <w:rsid w:val="00B52F9B"/>
    <w:rsid w:val="00B5475D"/>
    <w:rsid w:val="00B551B9"/>
    <w:rsid w:val="00B5744B"/>
    <w:rsid w:val="00B57AFD"/>
    <w:rsid w:val="00B60B05"/>
    <w:rsid w:val="00B6168F"/>
    <w:rsid w:val="00B6563D"/>
    <w:rsid w:val="00B65792"/>
    <w:rsid w:val="00B66A62"/>
    <w:rsid w:val="00B67D11"/>
    <w:rsid w:val="00B733C3"/>
    <w:rsid w:val="00B7365C"/>
    <w:rsid w:val="00B73BA3"/>
    <w:rsid w:val="00B73C8C"/>
    <w:rsid w:val="00B75DC8"/>
    <w:rsid w:val="00B76103"/>
    <w:rsid w:val="00B80DA4"/>
    <w:rsid w:val="00B82D4A"/>
    <w:rsid w:val="00B84703"/>
    <w:rsid w:val="00B85118"/>
    <w:rsid w:val="00B863C1"/>
    <w:rsid w:val="00B867F9"/>
    <w:rsid w:val="00B92AD4"/>
    <w:rsid w:val="00B938ED"/>
    <w:rsid w:val="00B93FCF"/>
    <w:rsid w:val="00B979DF"/>
    <w:rsid w:val="00BA0032"/>
    <w:rsid w:val="00BA0B2C"/>
    <w:rsid w:val="00BA1C74"/>
    <w:rsid w:val="00BA2431"/>
    <w:rsid w:val="00BA3877"/>
    <w:rsid w:val="00BA3B0B"/>
    <w:rsid w:val="00BA609E"/>
    <w:rsid w:val="00BA7656"/>
    <w:rsid w:val="00BB0BDD"/>
    <w:rsid w:val="00BB1C9B"/>
    <w:rsid w:val="00BB287A"/>
    <w:rsid w:val="00BB5B9A"/>
    <w:rsid w:val="00BB6DCF"/>
    <w:rsid w:val="00BC11EE"/>
    <w:rsid w:val="00BC449D"/>
    <w:rsid w:val="00BC465A"/>
    <w:rsid w:val="00BC4B1E"/>
    <w:rsid w:val="00BC5259"/>
    <w:rsid w:val="00BC5763"/>
    <w:rsid w:val="00BC6651"/>
    <w:rsid w:val="00BC6BD2"/>
    <w:rsid w:val="00BC72C3"/>
    <w:rsid w:val="00BD194E"/>
    <w:rsid w:val="00BD1E32"/>
    <w:rsid w:val="00BD3616"/>
    <w:rsid w:val="00BD4A53"/>
    <w:rsid w:val="00BD714E"/>
    <w:rsid w:val="00BD723B"/>
    <w:rsid w:val="00BD779C"/>
    <w:rsid w:val="00BE10F9"/>
    <w:rsid w:val="00BE5E7D"/>
    <w:rsid w:val="00BF0837"/>
    <w:rsid w:val="00BF3572"/>
    <w:rsid w:val="00BF3B33"/>
    <w:rsid w:val="00BF44BB"/>
    <w:rsid w:val="00BF5A87"/>
    <w:rsid w:val="00BF5D22"/>
    <w:rsid w:val="00BF6492"/>
    <w:rsid w:val="00BF6749"/>
    <w:rsid w:val="00BF7095"/>
    <w:rsid w:val="00C00212"/>
    <w:rsid w:val="00C00820"/>
    <w:rsid w:val="00C00FC3"/>
    <w:rsid w:val="00C048F2"/>
    <w:rsid w:val="00C04C8B"/>
    <w:rsid w:val="00C0654C"/>
    <w:rsid w:val="00C07CAF"/>
    <w:rsid w:val="00C11256"/>
    <w:rsid w:val="00C119B0"/>
    <w:rsid w:val="00C12F81"/>
    <w:rsid w:val="00C13014"/>
    <w:rsid w:val="00C135E9"/>
    <w:rsid w:val="00C14C02"/>
    <w:rsid w:val="00C173E7"/>
    <w:rsid w:val="00C17B61"/>
    <w:rsid w:val="00C21316"/>
    <w:rsid w:val="00C21CD2"/>
    <w:rsid w:val="00C2213C"/>
    <w:rsid w:val="00C25CD5"/>
    <w:rsid w:val="00C25E01"/>
    <w:rsid w:val="00C26921"/>
    <w:rsid w:val="00C27542"/>
    <w:rsid w:val="00C36B49"/>
    <w:rsid w:val="00C37B9C"/>
    <w:rsid w:val="00C40654"/>
    <w:rsid w:val="00C418C5"/>
    <w:rsid w:val="00C42654"/>
    <w:rsid w:val="00C4295F"/>
    <w:rsid w:val="00C42B0F"/>
    <w:rsid w:val="00C42F48"/>
    <w:rsid w:val="00C43794"/>
    <w:rsid w:val="00C45074"/>
    <w:rsid w:val="00C45410"/>
    <w:rsid w:val="00C465B4"/>
    <w:rsid w:val="00C465DD"/>
    <w:rsid w:val="00C46B18"/>
    <w:rsid w:val="00C51A5E"/>
    <w:rsid w:val="00C52E58"/>
    <w:rsid w:val="00C60643"/>
    <w:rsid w:val="00C61C6A"/>
    <w:rsid w:val="00C62606"/>
    <w:rsid w:val="00C64AF2"/>
    <w:rsid w:val="00C653EE"/>
    <w:rsid w:val="00C67F67"/>
    <w:rsid w:val="00C7052C"/>
    <w:rsid w:val="00C732F8"/>
    <w:rsid w:val="00C74561"/>
    <w:rsid w:val="00C74B69"/>
    <w:rsid w:val="00C75009"/>
    <w:rsid w:val="00C7705D"/>
    <w:rsid w:val="00C8022E"/>
    <w:rsid w:val="00C822B4"/>
    <w:rsid w:val="00C82B6B"/>
    <w:rsid w:val="00C86ECE"/>
    <w:rsid w:val="00C87579"/>
    <w:rsid w:val="00C87AA4"/>
    <w:rsid w:val="00C90433"/>
    <w:rsid w:val="00C9078D"/>
    <w:rsid w:val="00C90A10"/>
    <w:rsid w:val="00C95C97"/>
    <w:rsid w:val="00C97F41"/>
    <w:rsid w:val="00CA018C"/>
    <w:rsid w:val="00CA0D5D"/>
    <w:rsid w:val="00CA267C"/>
    <w:rsid w:val="00CA29A8"/>
    <w:rsid w:val="00CA301B"/>
    <w:rsid w:val="00CA3275"/>
    <w:rsid w:val="00CA50B0"/>
    <w:rsid w:val="00CA63AE"/>
    <w:rsid w:val="00CA78ED"/>
    <w:rsid w:val="00CB0612"/>
    <w:rsid w:val="00CB0A3D"/>
    <w:rsid w:val="00CB0C9E"/>
    <w:rsid w:val="00CB1D64"/>
    <w:rsid w:val="00CB2976"/>
    <w:rsid w:val="00CB35C5"/>
    <w:rsid w:val="00CB4000"/>
    <w:rsid w:val="00CB4DE9"/>
    <w:rsid w:val="00CB715C"/>
    <w:rsid w:val="00CB7A6A"/>
    <w:rsid w:val="00CC2237"/>
    <w:rsid w:val="00CC225E"/>
    <w:rsid w:val="00CC33B5"/>
    <w:rsid w:val="00CC372C"/>
    <w:rsid w:val="00CC548D"/>
    <w:rsid w:val="00CC6CBB"/>
    <w:rsid w:val="00CD0193"/>
    <w:rsid w:val="00CD0A8C"/>
    <w:rsid w:val="00CD23F3"/>
    <w:rsid w:val="00CD2E93"/>
    <w:rsid w:val="00CD3949"/>
    <w:rsid w:val="00CE133B"/>
    <w:rsid w:val="00CE17A1"/>
    <w:rsid w:val="00CE1B58"/>
    <w:rsid w:val="00CE7354"/>
    <w:rsid w:val="00CF10D4"/>
    <w:rsid w:val="00CF1CDA"/>
    <w:rsid w:val="00CF2B8C"/>
    <w:rsid w:val="00CF32B6"/>
    <w:rsid w:val="00D010E4"/>
    <w:rsid w:val="00D03902"/>
    <w:rsid w:val="00D06B65"/>
    <w:rsid w:val="00D109C1"/>
    <w:rsid w:val="00D12310"/>
    <w:rsid w:val="00D12EB4"/>
    <w:rsid w:val="00D1430E"/>
    <w:rsid w:val="00D1563E"/>
    <w:rsid w:val="00D15ECD"/>
    <w:rsid w:val="00D16846"/>
    <w:rsid w:val="00D1736E"/>
    <w:rsid w:val="00D23893"/>
    <w:rsid w:val="00D25D0E"/>
    <w:rsid w:val="00D279BC"/>
    <w:rsid w:val="00D3043A"/>
    <w:rsid w:val="00D3098D"/>
    <w:rsid w:val="00D30C9E"/>
    <w:rsid w:val="00D32F63"/>
    <w:rsid w:val="00D34FA7"/>
    <w:rsid w:val="00D37BBC"/>
    <w:rsid w:val="00D406A6"/>
    <w:rsid w:val="00D40DAC"/>
    <w:rsid w:val="00D42420"/>
    <w:rsid w:val="00D426A9"/>
    <w:rsid w:val="00D42C72"/>
    <w:rsid w:val="00D436CB"/>
    <w:rsid w:val="00D43C8E"/>
    <w:rsid w:val="00D4413B"/>
    <w:rsid w:val="00D4425E"/>
    <w:rsid w:val="00D447F3"/>
    <w:rsid w:val="00D44975"/>
    <w:rsid w:val="00D45DCF"/>
    <w:rsid w:val="00D461B0"/>
    <w:rsid w:val="00D46F1D"/>
    <w:rsid w:val="00D47A1C"/>
    <w:rsid w:val="00D47AB2"/>
    <w:rsid w:val="00D535CB"/>
    <w:rsid w:val="00D5442E"/>
    <w:rsid w:val="00D563CB"/>
    <w:rsid w:val="00D56575"/>
    <w:rsid w:val="00D568AB"/>
    <w:rsid w:val="00D57E12"/>
    <w:rsid w:val="00D607A8"/>
    <w:rsid w:val="00D6221B"/>
    <w:rsid w:val="00D6234E"/>
    <w:rsid w:val="00D629EC"/>
    <w:rsid w:val="00D62BFC"/>
    <w:rsid w:val="00D64C3F"/>
    <w:rsid w:val="00D70387"/>
    <w:rsid w:val="00D721D1"/>
    <w:rsid w:val="00D738E5"/>
    <w:rsid w:val="00D751FC"/>
    <w:rsid w:val="00D754EA"/>
    <w:rsid w:val="00D76491"/>
    <w:rsid w:val="00D76CAE"/>
    <w:rsid w:val="00D802AA"/>
    <w:rsid w:val="00D8125C"/>
    <w:rsid w:val="00D830F0"/>
    <w:rsid w:val="00D83D8F"/>
    <w:rsid w:val="00D854B9"/>
    <w:rsid w:val="00D85DD9"/>
    <w:rsid w:val="00D85F32"/>
    <w:rsid w:val="00D862D7"/>
    <w:rsid w:val="00D86486"/>
    <w:rsid w:val="00D877BF"/>
    <w:rsid w:val="00D90567"/>
    <w:rsid w:val="00D9451D"/>
    <w:rsid w:val="00D94999"/>
    <w:rsid w:val="00DA0CFA"/>
    <w:rsid w:val="00DA1D9D"/>
    <w:rsid w:val="00DA2D9E"/>
    <w:rsid w:val="00DA327C"/>
    <w:rsid w:val="00DA411E"/>
    <w:rsid w:val="00DA5EAF"/>
    <w:rsid w:val="00DA68A9"/>
    <w:rsid w:val="00DA759D"/>
    <w:rsid w:val="00DA7AF0"/>
    <w:rsid w:val="00DB0C89"/>
    <w:rsid w:val="00DB0E96"/>
    <w:rsid w:val="00DB1FB4"/>
    <w:rsid w:val="00DB240D"/>
    <w:rsid w:val="00DB4003"/>
    <w:rsid w:val="00DB4AFE"/>
    <w:rsid w:val="00DB4DA1"/>
    <w:rsid w:val="00DB6EE5"/>
    <w:rsid w:val="00DC39B9"/>
    <w:rsid w:val="00DC3FC4"/>
    <w:rsid w:val="00DC746F"/>
    <w:rsid w:val="00DC7677"/>
    <w:rsid w:val="00DD0F47"/>
    <w:rsid w:val="00DD12D1"/>
    <w:rsid w:val="00DD1672"/>
    <w:rsid w:val="00DD203B"/>
    <w:rsid w:val="00DD4A09"/>
    <w:rsid w:val="00DD6612"/>
    <w:rsid w:val="00DD6971"/>
    <w:rsid w:val="00DE1395"/>
    <w:rsid w:val="00DE1A83"/>
    <w:rsid w:val="00DE20CB"/>
    <w:rsid w:val="00DE3D8B"/>
    <w:rsid w:val="00DE739D"/>
    <w:rsid w:val="00DE7438"/>
    <w:rsid w:val="00DE7985"/>
    <w:rsid w:val="00DF3F27"/>
    <w:rsid w:val="00DF47BC"/>
    <w:rsid w:val="00DF65BF"/>
    <w:rsid w:val="00DF6FEE"/>
    <w:rsid w:val="00E0203B"/>
    <w:rsid w:val="00E05B6A"/>
    <w:rsid w:val="00E075BE"/>
    <w:rsid w:val="00E10A68"/>
    <w:rsid w:val="00E12612"/>
    <w:rsid w:val="00E12FB0"/>
    <w:rsid w:val="00E14E4D"/>
    <w:rsid w:val="00E15AEB"/>
    <w:rsid w:val="00E16B46"/>
    <w:rsid w:val="00E2013A"/>
    <w:rsid w:val="00E226D9"/>
    <w:rsid w:val="00E23D86"/>
    <w:rsid w:val="00E24CED"/>
    <w:rsid w:val="00E25681"/>
    <w:rsid w:val="00E263E8"/>
    <w:rsid w:val="00E27867"/>
    <w:rsid w:val="00E279B4"/>
    <w:rsid w:val="00E30FF0"/>
    <w:rsid w:val="00E31EB2"/>
    <w:rsid w:val="00E34795"/>
    <w:rsid w:val="00E34A49"/>
    <w:rsid w:val="00E37318"/>
    <w:rsid w:val="00E37BA2"/>
    <w:rsid w:val="00E41A8B"/>
    <w:rsid w:val="00E4278D"/>
    <w:rsid w:val="00E4293A"/>
    <w:rsid w:val="00E460EA"/>
    <w:rsid w:val="00E46805"/>
    <w:rsid w:val="00E50188"/>
    <w:rsid w:val="00E504E2"/>
    <w:rsid w:val="00E53A7E"/>
    <w:rsid w:val="00E54240"/>
    <w:rsid w:val="00E54EFB"/>
    <w:rsid w:val="00E56984"/>
    <w:rsid w:val="00E60C00"/>
    <w:rsid w:val="00E61E00"/>
    <w:rsid w:val="00E624EF"/>
    <w:rsid w:val="00E62B08"/>
    <w:rsid w:val="00E65A07"/>
    <w:rsid w:val="00E66931"/>
    <w:rsid w:val="00E70E8C"/>
    <w:rsid w:val="00E715B7"/>
    <w:rsid w:val="00E73291"/>
    <w:rsid w:val="00E74303"/>
    <w:rsid w:val="00E74E00"/>
    <w:rsid w:val="00E76DDF"/>
    <w:rsid w:val="00E77AD0"/>
    <w:rsid w:val="00E8041F"/>
    <w:rsid w:val="00E814B1"/>
    <w:rsid w:val="00E8325D"/>
    <w:rsid w:val="00E832E6"/>
    <w:rsid w:val="00E83BC0"/>
    <w:rsid w:val="00E90F5B"/>
    <w:rsid w:val="00E926FE"/>
    <w:rsid w:val="00E95A5F"/>
    <w:rsid w:val="00E95DCC"/>
    <w:rsid w:val="00E95E03"/>
    <w:rsid w:val="00E967FC"/>
    <w:rsid w:val="00E96FC0"/>
    <w:rsid w:val="00EA0894"/>
    <w:rsid w:val="00EA5197"/>
    <w:rsid w:val="00EA62F0"/>
    <w:rsid w:val="00EA676C"/>
    <w:rsid w:val="00EA6E3D"/>
    <w:rsid w:val="00EB1466"/>
    <w:rsid w:val="00EB1673"/>
    <w:rsid w:val="00EC0E78"/>
    <w:rsid w:val="00EC1633"/>
    <w:rsid w:val="00EC16E4"/>
    <w:rsid w:val="00EC3880"/>
    <w:rsid w:val="00EC3CD0"/>
    <w:rsid w:val="00EC5D29"/>
    <w:rsid w:val="00ED1265"/>
    <w:rsid w:val="00ED16D4"/>
    <w:rsid w:val="00ED171A"/>
    <w:rsid w:val="00ED2EA9"/>
    <w:rsid w:val="00EE0A5C"/>
    <w:rsid w:val="00EE0E17"/>
    <w:rsid w:val="00EE0EA2"/>
    <w:rsid w:val="00EE2D59"/>
    <w:rsid w:val="00EE63E0"/>
    <w:rsid w:val="00EE74CB"/>
    <w:rsid w:val="00EF04B6"/>
    <w:rsid w:val="00EF0AE2"/>
    <w:rsid w:val="00EF114D"/>
    <w:rsid w:val="00EF1A0F"/>
    <w:rsid w:val="00EF1A9E"/>
    <w:rsid w:val="00EF34E4"/>
    <w:rsid w:val="00EF4637"/>
    <w:rsid w:val="00EF49BC"/>
    <w:rsid w:val="00EF4E55"/>
    <w:rsid w:val="00EF608D"/>
    <w:rsid w:val="00F004C5"/>
    <w:rsid w:val="00F0056C"/>
    <w:rsid w:val="00F00DBF"/>
    <w:rsid w:val="00F01CEF"/>
    <w:rsid w:val="00F027EE"/>
    <w:rsid w:val="00F04D3A"/>
    <w:rsid w:val="00F04FAB"/>
    <w:rsid w:val="00F0611B"/>
    <w:rsid w:val="00F070F4"/>
    <w:rsid w:val="00F0775C"/>
    <w:rsid w:val="00F1191B"/>
    <w:rsid w:val="00F12CF6"/>
    <w:rsid w:val="00F16387"/>
    <w:rsid w:val="00F170EB"/>
    <w:rsid w:val="00F20704"/>
    <w:rsid w:val="00F25351"/>
    <w:rsid w:val="00F25A34"/>
    <w:rsid w:val="00F25B1B"/>
    <w:rsid w:val="00F25BC6"/>
    <w:rsid w:val="00F2635D"/>
    <w:rsid w:val="00F26FFC"/>
    <w:rsid w:val="00F30468"/>
    <w:rsid w:val="00F316E8"/>
    <w:rsid w:val="00F31A21"/>
    <w:rsid w:val="00F3294A"/>
    <w:rsid w:val="00F34390"/>
    <w:rsid w:val="00F34BC1"/>
    <w:rsid w:val="00F35708"/>
    <w:rsid w:val="00F36226"/>
    <w:rsid w:val="00F37FBA"/>
    <w:rsid w:val="00F40505"/>
    <w:rsid w:val="00F409F0"/>
    <w:rsid w:val="00F40DED"/>
    <w:rsid w:val="00F41A87"/>
    <w:rsid w:val="00F42888"/>
    <w:rsid w:val="00F428C5"/>
    <w:rsid w:val="00F43031"/>
    <w:rsid w:val="00F453B8"/>
    <w:rsid w:val="00F465D4"/>
    <w:rsid w:val="00F521C5"/>
    <w:rsid w:val="00F528DF"/>
    <w:rsid w:val="00F534F6"/>
    <w:rsid w:val="00F54DF1"/>
    <w:rsid w:val="00F5531B"/>
    <w:rsid w:val="00F56B40"/>
    <w:rsid w:val="00F579E4"/>
    <w:rsid w:val="00F60EDB"/>
    <w:rsid w:val="00F63239"/>
    <w:rsid w:val="00F661B7"/>
    <w:rsid w:val="00F66648"/>
    <w:rsid w:val="00F6754D"/>
    <w:rsid w:val="00F701FC"/>
    <w:rsid w:val="00F73CFA"/>
    <w:rsid w:val="00F74302"/>
    <w:rsid w:val="00F75EAD"/>
    <w:rsid w:val="00F76EC6"/>
    <w:rsid w:val="00F77293"/>
    <w:rsid w:val="00F777CC"/>
    <w:rsid w:val="00F80515"/>
    <w:rsid w:val="00F81CDB"/>
    <w:rsid w:val="00F83075"/>
    <w:rsid w:val="00F83EEC"/>
    <w:rsid w:val="00F867EB"/>
    <w:rsid w:val="00F8683A"/>
    <w:rsid w:val="00F86A92"/>
    <w:rsid w:val="00F876EA"/>
    <w:rsid w:val="00F93492"/>
    <w:rsid w:val="00F9360A"/>
    <w:rsid w:val="00F94131"/>
    <w:rsid w:val="00F9433E"/>
    <w:rsid w:val="00F94D4F"/>
    <w:rsid w:val="00F94EB2"/>
    <w:rsid w:val="00F96684"/>
    <w:rsid w:val="00F972EA"/>
    <w:rsid w:val="00F977A3"/>
    <w:rsid w:val="00FA292D"/>
    <w:rsid w:val="00FA3127"/>
    <w:rsid w:val="00FA3484"/>
    <w:rsid w:val="00FA3602"/>
    <w:rsid w:val="00FA4AC0"/>
    <w:rsid w:val="00FA652B"/>
    <w:rsid w:val="00FA7C1C"/>
    <w:rsid w:val="00FA7E84"/>
    <w:rsid w:val="00FB0549"/>
    <w:rsid w:val="00FB099E"/>
    <w:rsid w:val="00FB3465"/>
    <w:rsid w:val="00FB4F93"/>
    <w:rsid w:val="00FB6496"/>
    <w:rsid w:val="00FB6CCD"/>
    <w:rsid w:val="00FC13F8"/>
    <w:rsid w:val="00FC23E1"/>
    <w:rsid w:val="00FC2A6D"/>
    <w:rsid w:val="00FC2C8A"/>
    <w:rsid w:val="00FC3ADC"/>
    <w:rsid w:val="00FC3B93"/>
    <w:rsid w:val="00FC5616"/>
    <w:rsid w:val="00FC6CB6"/>
    <w:rsid w:val="00FC7D7A"/>
    <w:rsid w:val="00FD0BD2"/>
    <w:rsid w:val="00FD283C"/>
    <w:rsid w:val="00FD60F0"/>
    <w:rsid w:val="00FD6504"/>
    <w:rsid w:val="00FD66E3"/>
    <w:rsid w:val="00FD79B9"/>
    <w:rsid w:val="00FE0BF1"/>
    <w:rsid w:val="00FE2705"/>
    <w:rsid w:val="00FE3439"/>
    <w:rsid w:val="00FE4382"/>
    <w:rsid w:val="00FE5CB3"/>
    <w:rsid w:val="00FE65CE"/>
    <w:rsid w:val="00FE74CD"/>
    <w:rsid w:val="00FE7821"/>
    <w:rsid w:val="00FF00AF"/>
    <w:rsid w:val="00FF043B"/>
    <w:rsid w:val="00FF04C2"/>
    <w:rsid w:val="00FF0DD5"/>
    <w:rsid w:val="00FF0E51"/>
    <w:rsid w:val="00FF26E3"/>
    <w:rsid w:val="00FF2B88"/>
    <w:rsid w:val="00FF355C"/>
    <w:rsid w:val="00FF4BC6"/>
    <w:rsid w:val="00FF79A2"/>
    <w:rsid w:val="08C229E1"/>
    <w:rsid w:val="0C8B5EC6"/>
    <w:rsid w:val="19FD2038"/>
    <w:rsid w:val="1BBAB043"/>
    <w:rsid w:val="481247E7"/>
    <w:rsid w:val="578DB3A2"/>
    <w:rsid w:val="589B5E9C"/>
    <w:rsid w:val="641890F2"/>
    <w:rsid w:val="649B7392"/>
    <w:rsid w:val="6A822101"/>
    <w:rsid w:val="79BB0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24EE5622-0047-4A7F-8318-01CFD773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4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4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FA4AC0"/>
    <w:pPr>
      <w:spacing w:before="180" w:after="180" w:line="240" w:lineRule="auto"/>
    </w:pPr>
    <w:rPr>
      <w:color w:val="404040" w:themeColor="text1" w:themeTint="BF"/>
      <w:sz w:val="18"/>
      <w:szCs w:val="18"/>
    </w:rPr>
  </w:style>
  <w:style w:type="character" w:customStyle="1" w:styleId="FootnoteTextChar">
    <w:name w:val="Footnote Text Char"/>
    <w:basedOn w:val="DefaultParagraphFont"/>
    <w:link w:val="FootnoteText"/>
    <w:uiPriority w:val="9"/>
    <w:rsid w:val="00FA4AC0"/>
    <w:rPr>
      <w:rFonts w:ascii="Franklin Gothic Book" w:hAnsi="Franklin Gothic Book"/>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3"/>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Templatetabletext">
    <w:name w:val="Template table text"/>
    <w:basedOn w:val="TableText"/>
    <w:link w:val="TemplatetabletextChar"/>
    <w:qFormat/>
    <w:rsid w:val="00011169"/>
    <w:pPr>
      <w:spacing w:beforeLines="40" w:before="96" w:afterLines="40" w:after="96" w:line="240" w:lineRule="auto"/>
    </w:pPr>
    <w:rPr>
      <w:rFonts w:eastAsia="Arial"/>
      <w:color w:val="404040"/>
      <w:sz w:val="21"/>
      <w:szCs w:val="21"/>
    </w:rPr>
  </w:style>
  <w:style w:type="character" w:customStyle="1" w:styleId="TemplatetabletextChar">
    <w:name w:val="Template table text Char"/>
    <w:link w:val="Templatetabletext"/>
    <w:rsid w:val="00011169"/>
    <w:rPr>
      <w:rFonts w:ascii="Franklin Gothic Book" w:eastAsia="Arial" w:hAnsi="Franklin Gothic Book" w:cs="Arial"/>
      <w:color w:val="404040"/>
      <w:spacing w:val="2"/>
      <w:kern w:val="21"/>
      <w:sz w:val="21"/>
      <w:szCs w:val="21"/>
    </w:rPr>
  </w:style>
  <w:style w:type="character" w:styleId="Mention">
    <w:name w:val="Mention"/>
    <w:basedOn w:val="DefaultParagraphFont"/>
    <w:uiPriority w:val="99"/>
    <w:unhideWhenUsed/>
    <w:rsid w:val="00D721D1"/>
    <w:rPr>
      <w:color w:val="2B579A"/>
      <w:shd w:val="clear" w:color="auto" w:fill="E1DFDD"/>
    </w:rPr>
  </w:style>
  <w:style w:type="character" w:styleId="UnresolvedMention">
    <w:name w:val="Unresolved Mention"/>
    <w:basedOn w:val="DefaultParagraphFont"/>
    <w:uiPriority w:val="99"/>
    <w:semiHidden/>
    <w:unhideWhenUsed/>
    <w:rsid w:val="007A34BC"/>
    <w:rPr>
      <w:color w:val="605E5C"/>
      <w:shd w:val="clear" w:color="auto" w:fill="E1DFDD"/>
    </w:rPr>
  </w:style>
  <w:style w:type="table" w:customStyle="1" w:styleId="GridTable5Dark-Accent211">
    <w:name w:val="Grid Table 5 Dark - Accent 211"/>
    <w:basedOn w:val="TableNormal"/>
    <w:next w:val="GridTable5Dark-Accent2"/>
    <w:uiPriority w:val="50"/>
    <w:rsid w:val="006D7884"/>
    <w:pPr>
      <w:spacing w:line="312"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212">
    <w:name w:val="Grid Table 5 Dark - Accent 212"/>
    <w:basedOn w:val="TableNormal"/>
    <w:next w:val="GridTable5Dark-Accent2"/>
    <w:uiPriority w:val="50"/>
    <w:rsid w:val="00B66A62"/>
    <w:pPr>
      <w:spacing w:line="312"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rsid w:val="0042459D"/>
    <w:rPr>
      <w:rFonts w:ascii="Franklin Gothic Book" w:hAnsi="Franklin Gothic Book"/>
      <w:spacing w:val="2"/>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0A51C247741BA8280663605D19227"/>
        <w:category>
          <w:name w:val="General"/>
          <w:gallery w:val="placeholder"/>
        </w:category>
        <w:types>
          <w:type w:val="bbPlcHdr"/>
        </w:types>
        <w:behaviors>
          <w:behavior w:val="content"/>
        </w:behaviors>
        <w:guid w:val="{6B1FECA2-359A-4ADB-84FA-808B2C8A1485}"/>
      </w:docPartPr>
      <w:docPartBody>
        <w:p w:rsidR="00225239" w:rsidRDefault="00434687" w:rsidP="00434687">
          <w:pPr>
            <w:pStyle w:val="DEF0A51C247741BA8280663605D19227"/>
          </w:pPr>
          <w:r w:rsidRPr="005D1D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87"/>
    <w:rsid w:val="000303F7"/>
    <w:rsid w:val="00225239"/>
    <w:rsid w:val="00300420"/>
    <w:rsid w:val="00371782"/>
    <w:rsid w:val="00384835"/>
    <w:rsid w:val="003D7934"/>
    <w:rsid w:val="00434687"/>
    <w:rsid w:val="004F0601"/>
    <w:rsid w:val="00577143"/>
    <w:rsid w:val="009D7239"/>
    <w:rsid w:val="00D501EB"/>
    <w:rsid w:val="00EB39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687"/>
    <w:rPr>
      <w:color w:val="808080"/>
    </w:rPr>
  </w:style>
  <w:style w:type="paragraph" w:customStyle="1" w:styleId="DEF0A51C247741BA8280663605D19227">
    <w:name w:val="DEF0A51C247741BA8280663605D19227"/>
    <w:rsid w:val="00434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A60D-B87F-4A0B-AB66-9495622EC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8353E-C62C-4B45-983A-50D6D3D59533}">
  <ds:schemaRefs>
    <ds:schemaRef ds:uri="http://schemas.microsoft.com/sharepoint/v3/contenttype/forms"/>
  </ds:schemaRefs>
</ds:datastoreItem>
</file>

<file path=customXml/itemProps3.xml><?xml version="1.0" encoding="utf-8"?>
<ds:datastoreItem xmlns:ds="http://schemas.openxmlformats.org/officeDocument/2006/customXml" ds:itemID="{A5EB384C-ADD1-40FE-AB32-9E7DD840901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CBF3B48A-7EFD-4A19-802F-C75DA064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2200</Words>
  <Characters>12540</Characters>
  <Application>Microsoft Office Word</Application>
  <DocSecurity>0</DocSecurity>
  <Lines>104</Lines>
  <Paragraphs>29</Paragraphs>
  <ScaleCrop>false</ScaleCrop>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4</cp:revision>
  <cp:lastPrinted>2018-05-31T22:39:00Z</cp:lastPrinted>
  <dcterms:created xsi:type="dcterms:W3CDTF">2026-06-04T13:25:00Z</dcterms:created>
  <dcterms:modified xsi:type="dcterms:W3CDTF">2026-06-04T13:30:00Z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1c552a44-15b1-4188-825e-10fa46048073</vt:lpwstr>
  </property>
  <property fmtid="{D5CDD505-2E9C-101B-9397-08002B2CF9AE}" pid="5" name="docLang">
    <vt:lpwstr>en</vt:lpwstr>
  </property>
</Properties>
</file>