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2E74" w14:textId="2196F98C" w:rsidR="00B860C5" w:rsidRPr="00B860C5" w:rsidRDefault="00B860C5" w:rsidP="00B860C5">
      <w:pPr>
        <w:keepNext/>
        <w:keepLines/>
        <w:spacing w:before="480" w:after="120" w:line="264" w:lineRule="auto"/>
        <w:outlineLvl w:val="0"/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</w:pPr>
      <w:bookmarkStart w:id="0" w:name="_Ref169095586"/>
      <w:bookmarkStart w:id="1" w:name="_Toc169096107"/>
      <w:bookmarkStart w:id="2" w:name="_Toc169883078"/>
      <w:r w:rsidRPr="00B860C5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 xml:space="preserve">Appendix: ccp ELIGIBILITY </w:t>
      </w:r>
      <w:bookmarkStart w:id="3" w:name="_Ref167895563"/>
      <w:r w:rsidRPr="00B860C5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>Verification Report Checklist</w:t>
      </w:r>
      <w:bookmarkEnd w:id="0"/>
      <w:bookmarkEnd w:id="3"/>
      <w:r w:rsidRPr="00B860C5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 xml:space="preserve"> Template</w:t>
      </w:r>
      <w:bookmarkEnd w:id="1"/>
      <w:bookmarkEnd w:id="2"/>
    </w:p>
    <w:p w14:paraId="0B18E372" w14:textId="77777777" w:rsidR="00B860C5" w:rsidRPr="00B860C5" w:rsidRDefault="00B860C5" w:rsidP="00B860C5">
      <w:pPr>
        <w:spacing w:line="312" w:lineRule="auto"/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</w:pPr>
      <w:r w:rsidRPr="00B860C5"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  <w:t xml:space="preserve">This table must be completed and included as an appendix to the verification report. Validation/verification bodies should refer to the full text of the </w:t>
      </w:r>
      <w:hyperlink r:id="rId10">
        <w:r w:rsidRPr="00B860C5">
          <w:rPr>
            <w:rFonts w:ascii="Franklin Gothic Book" w:eastAsia="Calibri" w:hAnsi="Franklin Gothic Book" w:cs="Arial"/>
            <w:color w:val="0563C1"/>
            <w:spacing w:val="2"/>
            <w:kern w:val="0"/>
            <w:sz w:val="21"/>
            <w:szCs w:val="22"/>
            <w:u w:val="single"/>
            <w14:ligatures w14:val="none"/>
          </w:rPr>
          <w:t>ICVCM Assessment Status and Decision</w:t>
        </w:r>
      </w:hyperlink>
      <w:r w:rsidRPr="00B860C5"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  <w:t xml:space="preserve"> for the relevant methodology. Rows may be added or removed to the table as needed.</w:t>
      </w:r>
    </w:p>
    <w:p w14:paraId="54DA54F2" w14:textId="77777777" w:rsidR="00B860C5" w:rsidRPr="00B860C5" w:rsidRDefault="00B860C5" w:rsidP="00B860C5">
      <w:pPr>
        <w:spacing w:line="312" w:lineRule="auto"/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</w:pPr>
    </w:p>
    <w:tbl>
      <w:tblPr>
        <w:tblW w:w="136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940"/>
        <w:gridCol w:w="3105"/>
        <w:gridCol w:w="3473"/>
        <w:gridCol w:w="4157"/>
      </w:tblGrid>
      <w:tr w:rsidR="00B860C5" w:rsidRPr="00B860C5" w14:paraId="7B8BFBCA" w14:textId="77777777" w:rsidTr="50D2F31F">
        <w:trPr>
          <w:trHeight w:val="300"/>
          <w:tblHeader/>
        </w:trPr>
        <w:tc>
          <w:tcPr>
            <w:tcW w:w="2940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6F99B29" w14:textId="77777777" w:rsidR="00B860C5" w:rsidRPr="00B860C5" w:rsidRDefault="00B860C5" w:rsidP="00B860C5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CCP eligibility criteria and summary</w:t>
            </w:r>
          </w:p>
        </w:tc>
        <w:tc>
          <w:tcPr>
            <w:tcW w:w="3105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C2462B" w14:textId="77777777" w:rsidR="00B860C5" w:rsidRPr="00B860C5" w:rsidRDefault="00B860C5" w:rsidP="00B860C5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Relevant section of the methodology</w:t>
            </w:r>
          </w:p>
        </w:tc>
        <w:tc>
          <w:tcPr>
            <w:tcW w:w="3473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0AA407" w14:textId="77777777" w:rsidR="00B860C5" w:rsidRPr="00B860C5" w:rsidRDefault="00B860C5" w:rsidP="00B860C5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Project document and section where the requirement is addressed</w:t>
            </w:r>
          </w:p>
        </w:tc>
        <w:tc>
          <w:tcPr>
            <w:tcW w:w="4157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439A87" w14:textId="77777777" w:rsidR="00B860C5" w:rsidRPr="00B860C5" w:rsidRDefault="00B860C5" w:rsidP="00B860C5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Evidence-gathering activities, evidence checked, and assessment conclusion</w:t>
            </w:r>
          </w:p>
        </w:tc>
      </w:tr>
      <w:tr w:rsidR="00B860C5" w:rsidRPr="00B860C5" w14:paraId="4E223E7C" w14:textId="77777777" w:rsidTr="50D2F31F">
        <w:trPr>
          <w:trHeight w:val="1358"/>
        </w:trPr>
        <w:tc>
          <w:tcPr>
            <w:tcW w:w="2940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44770EA" w14:textId="44EED816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 xml:space="preserve">Provide a summary of the CCP eligibility criteria (e.g., the project applying the </w:t>
            </w:r>
            <w:r w:rsidR="00F4409F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AM</w:t>
            </w:r>
            <w:r w:rsidR="00E0281D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S-III.G</w:t>
            </w:r>
            <w:r w:rsidRPr="00B860C5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 xml:space="preserve"> methodology </w:t>
            </w:r>
            <w:r w:rsidR="00EC7DF7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is a landfill gas project</w:t>
            </w:r>
            <w:r w:rsidR="008C0504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 xml:space="preserve"> that does not generate electricity</w:t>
            </w:r>
            <w:r w:rsidRPr="00B860C5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105" w:type="dxa"/>
            <w:shd w:val="clear" w:color="auto" w:fill="F2F2F2" w:themeFill="background1" w:themeFillShade="F2"/>
            <w:vAlign w:val="center"/>
          </w:tcPr>
          <w:p w14:paraId="03C396A8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Indicate the section of the methodology that pertains to the CCP criteria (e.g., Section 9.2 of the VM0050 methodology)</w:t>
            </w: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01774FC0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Indicate where the information is addressed (e.g., Monitoring Report Section 4.2)</w:t>
            </w: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593B2C60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Provide a summary of the assessment conclusion and the supporting evidence</w:t>
            </w:r>
          </w:p>
        </w:tc>
      </w:tr>
      <w:tr w:rsidR="00B860C5" w:rsidRPr="00B860C5" w14:paraId="342082FE" w14:textId="77777777" w:rsidTr="50D2F31F">
        <w:trPr>
          <w:trHeight w:val="1170"/>
        </w:trPr>
        <w:tc>
          <w:tcPr>
            <w:tcW w:w="2940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00D55B" w14:textId="3724950D" w:rsidR="004B0461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Where relevant, the project must demonstrate a minimum longevity period of 40 years</w:t>
            </w:r>
            <w:r w:rsidR="008E7B1D">
              <w:rPr>
                <w:rStyle w:val="FootnoteReference"/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footnoteReference w:id="2"/>
            </w:r>
            <w:r w:rsidRPr="00B860C5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</w:t>
            </w:r>
          </w:p>
        </w:tc>
        <w:tc>
          <w:tcPr>
            <w:tcW w:w="3105" w:type="dxa"/>
            <w:shd w:val="clear" w:color="auto" w:fill="F2F2F2" w:themeFill="background1" w:themeFillShade="F2"/>
          </w:tcPr>
          <w:p w14:paraId="5205B80F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B860C5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N/A</w:t>
            </w: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08373DF5" w14:textId="77777777" w:rsidR="000765E0" w:rsidRDefault="000765E0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4072F38A" w14:textId="77777777" w:rsidR="000765E0" w:rsidRPr="00B860C5" w:rsidRDefault="000765E0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14F5C8AE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  <w:tr w:rsidR="00B860C5" w:rsidRPr="00B860C5" w14:paraId="648201A0" w14:textId="77777777" w:rsidTr="50D2F31F">
        <w:trPr>
          <w:trHeight w:val="1700"/>
        </w:trPr>
        <w:tc>
          <w:tcPr>
            <w:tcW w:w="2940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4E248F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76DD7D6E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2A21CBFD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6D9B7975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008F6176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179AAB56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23ABAFF4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  <w:vAlign w:val="center"/>
          </w:tcPr>
          <w:p w14:paraId="0C89DAFB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1FA274EA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366BE6CC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  <w:tr w:rsidR="00B860C5" w:rsidRPr="00B860C5" w14:paraId="3A47FE0D" w14:textId="77777777" w:rsidTr="50D2F31F">
        <w:trPr>
          <w:trHeight w:val="251"/>
        </w:trPr>
        <w:tc>
          <w:tcPr>
            <w:tcW w:w="2940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8553A7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17E72987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1A30DD30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5FA2364E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6D0A2D31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  <w:vAlign w:val="center"/>
          </w:tcPr>
          <w:p w14:paraId="3A74AF5B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297807F5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7CD609EF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  <w:tr w:rsidR="00B860C5" w:rsidRPr="00B860C5" w14:paraId="0010DD11" w14:textId="77777777" w:rsidTr="50D2F31F">
        <w:trPr>
          <w:trHeight w:val="3210"/>
        </w:trPr>
        <w:tc>
          <w:tcPr>
            <w:tcW w:w="2940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EA05AC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0AE8863B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15724AE5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5CAFF547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65618693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697490D0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  <w:vAlign w:val="center"/>
          </w:tcPr>
          <w:p w14:paraId="37E46C7B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51227A42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32B90C12" w14:textId="77777777" w:rsidR="00B860C5" w:rsidRPr="00B860C5" w:rsidRDefault="00B860C5" w:rsidP="00B860C5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</w:tbl>
    <w:p w14:paraId="6C786E3C" w14:textId="77777777" w:rsidR="00B40046" w:rsidRDefault="00B40046"/>
    <w:sectPr w:rsidR="00B40046" w:rsidSect="00B860C5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AF5B5" w14:textId="77777777" w:rsidR="00340AF4" w:rsidRDefault="00340AF4" w:rsidP="008E7B1D">
      <w:pPr>
        <w:spacing w:after="0" w:line="240" w:lineRule="auto"/>
      </w:pPr>
      <w:r>
        <w:separator/>
      </w:r>
    </w:p>
  </w:endnote>
  <w:endnote w:type="continuationSeparator" w:id="0">
    <w:p w14:paraId="57CC5201" w14:textId="77777777" w:rsidR="00340AF4" w:rsidRDefault="00340AF4" w:rsidP="008E7B1D">
      <w:pPr>
        <w:spacing w:after="0" w:line="240" w:lineRule="auto"/>
      </w:pPr>
      <w:r>
        <w:continuationSeparator/>
      </w:r>
    </w:p>
  </w:endnote>
  <w:endnote w:type="continuationNotice" w:id="1">
    <w:p w14:paraId="1F4DBCBD" w14:textId="77777777" w:rsidR="00A07B05" w:rsidRDefault="00A07B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70FF" w14:textId="77777777" w:rsidR="00340AF4" w:rsidRDefault="00340AF4" w:rsidP="008E7B1D">
      <w:pPr>
        <w:spacing w:after="0" w:line="240" w:lineRule="auto"/>
      </w:pPr>
      <w:r>
        <w:separator/>
      </w:r>
    </w:p>
  </w:footnote>
  <w:footnote w:type="continuationSeparator" w:id="0">
    <w:p w14:paraId="61312ADC" w14:textId="77777777" w:rsidR="00340AF4" w:rsidRDefault="00340AF4" w:rsidP="008E7B1D">
      <w:pPr>
        <w:spacing w:after="0" w:line="240" w:lineRule="auto"/>
      </w:pPr>
      <w:r>
        <w:continuationSeparator/>
      </w:r>
    </w:p>
  </w:footnote>
  <w:footnote w:type="continuationNotice" w:id="1">
    <w:p w14:paraId="6BF701F0" w14:textId="77777777" w:rsidR="00A07B05" w:rsidRDefault="00A07B05">
      <w:pPr>
        <w:spacing w:after="0" w:line="240" w:lineRule="auto"/>
      </w:pPr>
    </w:p>
  </w:footnote>
  <w:footnote w:id="2">
    <w:p w14:paraId="1176D450" w14:textId="56C45A1D" w:rsidR="008E7B1D" w:rsidRPr="005E356C" w:rsidRDefault="008E7B1D">
      <w:pPr>
        <w:pStyle w:val="FootnoteText"/>
        <w:rPr>
          <w:rFonts w:ascii="Franklin Gothic Book" w:hAnsi="Franklin Gothic Book"/>
          <w:sz w:val="18"/>
          <w:szCs w:val="18"/>
        </w:rPr>
      </w:pPr>
      <w:r w:rsidRPr="005E356C">
        <w:rPr>
          <w:rStyle w:val="FootnoteReference"/>
          <w:rFonts w:ascii="Franklin Gothic Book" w:hAnsi="Franklin Gothic Book"/>
          <w:sz w:val="18"/>
          <w:szCs w:val="18"/>
        </w:rPr>
        <w:footnoteRef/>
      </w:r>
      <w:r w:rsidRPr="005E356C">
        <w:rPr>
          <w:rFonts w:ascii="Franklin Gothic Book" w:hAnsi="Franklin Gothic Book"/>
          <w:sz w:val="18"/>
          <w:szCs w:val="18"/>
        </w:rPr>
        <w:t xml:space="preserve"> </w:t>
      </w:r>
      <w:r w:rsidR="00F51CCD" w:rsidRPr="005E356C">
        <w:rPr>
          <w:rFonts w:ascii="Franklin Gothic Book" w:hAnsi="Franklin Gothic Book"/>
          <w:sz w:val="18"/>
          <w:szCs w:val="18"/>
        </w:rPr>
        <w:t xml:space="preserve">This requirement </w:t>
      </w:r>
      <w:r w:rsidR="00BA3242" w:rsidRPr="005E356C">
        <w:rPr>
          <w:rFonts w:ascii="Franklin Gothic Book" w:hAnsi="Franklin Gothic Book"/>
          <w:sz w:val="18"/>
          <w:szCs w:val="18"/>
        </w:rPr>
        <w:t xml:space="preserve">only </w:t>
      </w:r>
      <w:r w:rsidR="00F51CCD" w:rsidRPr="005E356C">
        <w:rPr>
          <w:rFonts w:ascii="Franklin Gothic Book" w:hAnsi="Franklin Gothic Book"/>
          <w:sz w:val="18"/>
          <w:szCs w:val="18"/>
        </w:rPr>
        <w:t xml:space="preserve">applies to AFOLU projects </w:t>
      </w:r>
      <w:r w:rsidR="00CE4789" w:rsidRPr="005E356C">
        <w:rPr>
          <w:rFonts w:ascii="Franklin Gothic Book" w:hAnsi="Franklin Gothic Book"/>
          <w:sz w:val="18"/>
          <w:szCs w:val="18"/>
        </w:rPr>
        <w:t xml:space="preserve">with </w:t>
      </w:r>
      <w:r w:rsidR="00BA3242" w:rsidRPr="005E356C">
        <w:rPr>
          <w:rFonts w:ascii="Franklin Gothic Book" w:hAnsi="Franklin Gothic Book"/>
          <w:sz w:val="18"/>
          <w:szCs w:val="18"/>
        </w:rPr>
        <w:t xml:space="preserve">a risk of non-permanence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85E5" w14:textId="3F3B3189" w:rsidR="00D55057" w:rsidRDefault="00B4496F" w:rsidP="00B4496F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line="240" w:lineRule="auto"/>
      <w:jc w:val="right"/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60288" behindDoc="1" locked="0" layoutInCell="1" allowOverlap="1" wp14:anchorId="3112C01D" wp14:editId="513DAD33">
          <wp:simplePos x="0" y="0"/>
          <wp:positionH relativeFrom="margin">
            <wp:posOffset>95250</wp:posOffset>
          </wp:positionH>
          <wp:positionV relativeFrom="paragraph">
            <wp:posOffset>-171450</wp:posOffset>
          </wp:positionV>
          <wp:extent cx="912432" cy="364972"/>
          <wp:effectExtent l="0" t="0" r="2540" b="0"/>
          <wp:wrapNone/>
          <wp:docPr id="78169427" name="Picture 78169427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9427" name="Picture 78169427" descr="A blue and black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55057">
      <w:rPr>
        <w:rFonts w:ascii="Century Gothic" w:hAnsi="Century Gothic"/>
        <w:noProof/>
        <w:color w:val="A3A3A3"/>
        <w:szCs w:val="21"/>
      </w:rPr>
      <w:tab/>
    </w:r>
    <w:r>
      <w:rPr>
        <w:rFonts w:ascii="Century Gothic" w:hAnsi="Century Gothic"/>
        <w:noProof/>
        <w:color w:val="A3A3A3"/>
        <w:szCs w:val="21"/>
      </w:rPr>
      <w:t>CCP Eligib</w:t>
    </w:r>
    <w:r w:rsidR="007F298C">
      <w:rPr>
        <w:rFonts w:ascii="Century Gothic" w:hAnsi="Century Gothic"/>
        <w:noProof/>
        <w:color w:val="A3A3A3"/>
        <w:szCs w:val="21"/>
      </w:rPr>
      <w:t>ility Verification Report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0NLQwMDAwNTAyNDBQ0lEKTi0uzszPAykwqQUAIGu6CiwAAAA="/>
  </w:docVars>
  <w:rsids>
    <w:rsidRoot w:val="00B860C5"/>
    <w:rsid w:val="000545E5"/>
    <w:rsid w:val="000765E0"/>
    <w:rsid w:val="000C0F75"/>
    <w:rsid w:val="001646C4"/>
    <w:rsid w:val="00196DFC"/>
    <w:rsid w:val="001E15BA"/>
    <w:rsid w:val="002822F9"/>
    <w:rsid w:val="00340AF4"/>
    <w:rsid w:val="004A7A4E"/>
    <w:rsid w:val="004B0461"/>
    <w:rsid w:val="004F519F"/>
    <w:rsid w:val="005470B2"/>
    <w:rsid w:val="005E356C"/>
    <w:rsid w:val="006605DE"/>
    <w:rsid w:val="006A058D"/>
    <w:rsid w:val="006B4A3F"/>
    <w:rsid w:val="007F298C"/>
    <w:rsid w:val="007F6A3E"/>
    <w:rsid w:val="008C0504"/>
    <w:rsid w:val="008E7B1D"/>
    <w:rsid w:val="00A07B05"/>
    <w:rsid w:val="00AA74AF"/>
    <w:rsid w:val="00AF40F1"/>
    <w:rsid w:val="00B31631"/>
    <w:rsid w:val="00B40046"/>
    <w:rsid w:val="00B4496F"/>
    <w:rsid w:val="00B860C5"/>
    <w:rsid w:val="00BA3242"/>
    <w:rsid w:val="00BD7616"/>
    <w:rsid w:val="00C74DCC"/>
    <w:rsid w:val="00CC7460"/>
    <w:rsid w:val="00CE4789"/>
    <w:rsid w:val="00CF164D"/>
    <w:rsid w:val="00D41F72"/>
    <w:rsid w:val="00D55057"/>
    <w:rsid w:val="00DD6BAE"/>
    <w:rsid w:val="00E0281D"/>
    <w:rsid w:val="00EC7DF7"/>
    <w:rsid w:val="00ED1E36"/>
    <w:rsid w:val="00F4409F"/>
    <w:rsid w:val="00F51CCD"/>
    <w:rsid w:val="00F56023"/>
    <w:rsid w:val="00F76827"/>
    <w:rsid w:val="50D2F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98DB7E9"/>
  <w15:chartTrackingRefBased/>
  <w15:docId w15:val="{13F3CE8A-5B1D-442B-8583-DECF3D34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0C5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B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7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B05"/>
  </w:style>
  <w:style w:type="paragraph" w:styleId="Footer">
    <w:name w:val="footer"/>
    <w:basedOn w:val="Normal"/>
    <w:link w:val="FooterChar"/>
    <w:uiPriority w:val="99"/>
    <w:unhideWhenUsed/>
    <w:rsid w:val="00A07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cvcm.org/assessment-statu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9" ma:contentTypeDescription="Create a new document." ma:contentTypeScope="" ma:versionID="138ac169aaadc9c430b97b25b46ecc4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4cce58cbed9668fc3dbbcfb9a7470718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601EC4-4E6E-446B-80C5-C60128D074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CDBC2-6A17-47A1-92C8-E2EF97F46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F6A99-36B3-4C4C-8FFB-5F27A047F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BC1C1A-A33A-442F-AE03-8E1A93FBD21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Guinessey</dc:creator>
  <cp:keywords/>
  <dc:description/>
  <cp:lastModifiedBy>Nicole Shermer</cp:lastModifiedBy>
  <cp:revision>22</cp:revision>
  <dcterms:created xsi:type="dcterms:W3CDTF">2025-04-03T22:09:00Z</dcterms:created>
  <dcterms:modified xsi:type="dcterms:W3CDTF">2025-04-10T10:06:00Z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a074f262-cb10-4ead-93ce-68f66f469e07</vt:lpwstr>
  </property>
  <property fmtid="{D5CDD505-2E9C-101B-9397-08002B2CF9AE}" pid="3" name="ContentTypeId">
    <vt:lpwstr>0x010100CDDC1F0F2D97C04690DF7AC407C65BA5</vt:lpwstr>
  </property>
  <property fmtid="{D5CDD505-2E9C-101B-9397-08002B2CF9AE}" pid="4" name="MediaServiceImageTags">
    <vt:lpwstr/>
  </property>
</Properties>
</file>